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090F6">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cstate="print">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2"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wps:spPr>
                      <wps:txbx>
                        <w:txbxContent>
                          <w:p w14:paraId="242C6F8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14:paraId="54F7EBFE">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wps:txbx>
                      <wps:bodyPr upright="1"/>
                    </wps:wsp>
                  </a:graphicData>
                </a:graphic>
              </wp:anchor>
            </w:drawing>
          </mc:Choice>
          <mc:Fallback>
            <w:pict>
              <v:shape id="文本框 2"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v:fill on="f" focussize="0,0"/>
                <v:stroke on="f"/>
                <v:imagedata o:title=""/>
                <o:lock v:ext="edit" aspectratio="f"/>
                <v:textbox>
                  <w:txbxContent>
                    <w:p w14:paraId="242C6F8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14:paraId="54F7EBFE">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v:textbox>
              </v:shape>
            </w:pict>
          </mc:Fallback>
        </mc:AlternateContent>
      </w:r>
    </w:p>
    <w:p w14:paraId="62ADBE3E">
      <w:pPr>
        <w:spacing w:line="600" w:lineRule="auto"/>
        <w:rPr>
          <w:rFonts w:ascii="楷体_GB2312" w:hAnsi="楷体_GB2312" w:eastAsia="楷体_GB2312" w:cs="楷体_GB2312"/>
          <w:color w:val="000000"/>
          <w:sz w:val="40"/>
          <w:szCs w:val="40"/>
        </w:rPr>
      </w:pPr>
    </w:p>
    <w:p w14:paraId="72ECAE1C">
      <w:pPr>
        <w:spacing w:line="600" w:lineRule="auto"/>
        <w:rPr>
          <w:rFonts w:ascii="楷体_GB2312" w:hAnsi="楷体_GB2312" w:eastAsia="楷体_GB2312" w:cs="楷体_GB2312"/>
          <w:color w:val="000000"/>
          <w:sz w:val="40"/>
          <w:szCs w:val="40"/>
        </w:rPr>
      </w:pPr>
    </w:p>
    <w:p w14:paraId="0C237CFE">
      <w:pPr>
        <w:spacing w:line="600" w:lineRule="auto"/>
        <w:rPr>
          <w:rFonts w:ascii="楷体_GB2312" w:hAnsi="楷体_GB2312" w:eastAsia="楷体_GB2312" w:cs="楷体_GB2312"/>
          <w:color w:val="000000"/>
          <w:sz w:val="40"/>
          <w:szCs w:val="40"/>
        </w:rPr>
      </w:pPr>
    </w:p>
    <w:p w14:paraId="36335FCD">
      <w:pPr>
        <w:spacing w:line="600" w:lineRule="auto"/>
        <w:rPr>
          <w:rFonts w:ascii="楷体_GB2312" w:hAnsi="楷体_GB2312" w:eastAsia="楷体_GB2312" w:cs="楷体_GB2312"/>
          <w:color w:val="000000"/>
          <w:sz w:val="40"/>
          <w:szCs w:val="40"/>
        </w:rPr>
      </w:pPr>
    </w:p>
    <w:p w14:paraId="1E4A11D8">
      <w:pPr>
        <w:spacing w:line="600" w:lineRule="auto"/>
        <w:rPr>
          <w:rFonts w:ascii="楷体_GB2312" w:hAnsi="楷体_GB2312" w:eastAsia="楷体_GB2312" w:cs="楷体_GB2312"/>
          <w:color w:val="000000"/>
          <w:sz w:val="40"/>
          <w:szCs w:val="40"/>
        </w:rPr>
      </w:pPr>
    </w:p>
    <w:p w14:paraId="743B26AA">
      <w:pPr>
        <w:spacing w:line="600" w:lineRule="auto"/>
        <w:rPr>
          <w:rFonts w:ascii="楷体_GB2312" w:hAnsi="楷体_GB2312" w:eastAsia="楷体_GB2312" w:cs="楷体_GB2312"/>
          <w:color w:val="000000"/>
          <w:sz w:val="40"/>
          <w:szCs w:val="40"/>
        </w:rPr>
      </w:pPr>
    </w:p>
    <w:p w14:paraId="1D189196">
      <w:pPr>
        <w:spacing w:line="600" w:lineRule="auto"/>
        <w:rPr>
          <w:rFonts w:ascii="楷体_GB2312" w:hAnsi="楷体_GB2312" w:eastAsia="楷体_GB2312" w:cs="楷体_GB2312"/>
          <w:color w:val="000000"/>
          <w:sz w:val="40"/>
          <w:szCs w:val="40"/>
        </w:rPr>
      </w:pPr>
    </w:p>
    <w:p w14:paraId="0BD1D4EA">
      <w:pPr>
        <w:spacing w:line="600" w:lineRule="auto"/>
        <w:rPr>
          <w:rFonts w:ascii="楷体_GB2312" w:hAnsi="楷体_GB2312" w:eastAsia="楷体_GB2312" w:cs="楷体_GB2312"/>
          <w:color w:val="000000"/>
          <w:sz w:val="40"/>
          <w:szCs w:val="40"/>
        </w:rPr>
      </w:pPr>
    </w:p>
    <w:p w14:paraId="422DD7F0">
      <w:pPr>
        <w:spacing w:line="600" w:lineRule="auto"/>
        <w:rPr>
          <w:rFonts w:ascii="楷体_GB2312" w:hAnsi="楷体_GB2312" w:eastAsia="楷体_GB2312" w:cs="楷体_GB2312"/>
          <w:color w:val="000000"/>
          <w:sz w:val="40"/>
          <w:szCs w:val="40"/>
        </w:rPr>
      </w:pPr>
    </w:p>
    <w:p w14:paraId="333D28D8">
      <w:pPr>
        <w:spacing w:line="600" w:lineRule="auto"/>
        <w:rPr>
          <w:rFonts w:ascii="楷体_GB2312" w:hAnsi="楷体_GB2312" w:eastAsia="楷体_GB2312" w:cs="楷体_GB2312"/>
          <w:color w:val="000000"/>
          <w:sz w:val="40"/>
          <w:szCs w:val="40"/>
        </w:rPr>
      </w:pPr>
    </w:p>
    <w:p w14:paraId="06CC2A4D">
      <w:pPr>
        <w:spacing w:line="600" w:lineRule="auto"/>
        <w:rPr>
          <w:rFonts w:ascii="楷体_GB2312" w:hAnsi="楷体_GB2312" w:eastAsia="楷体_GB2312" w:cs="楷体_GB2312"/>
          <w:color w:val="000000"/>
          <w:sz w:val="40"/>
          <w:szCs w:val="40"/>
        </w:rPr>
      </w:pPr>
    </w:p>
    <w:p w14:paraId="04C291A5">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：283001</w:t>
      </w:r>
    </w:p>
    <w:p w14:paraId="509180B2">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：中国共产党唐山市丰润区委员会党史研究室(本级)</w:t>
      </w:r>
    </w:p>
    <w:p w14:paraId="6A0DCF3F">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14:paraId="1394FE96">
      <w:pPr>
        <w:spacing w:line="600" w:lineRule="auto"/>
        <w:jc w:val="center"/>
        <w:rPr>
          <w:rFonts w:ascii="楷体_GB2312" w:hAnsi="楷体_GB2312" w:eastAsia="楷体_GB2312" w:cs="楷体_GB2312"/>
          <w:color w:val="000000"/>
          <w:sz w:val="40"/>
          <w:szCs w:val="40"/>
        </w:rPr>
      </w:pPr>
    </w:p>
    <w:p w14:paraId="309ECE70">
      <w:pPr>
        <w:rPr>
          <w:rFonts w:ascii="黑体" w:hAnsi="黑体" w:eastAsia="黑体" w:cs="黑体"/>
          <w:b/>
          <w:bCs/>
          <w:sz w:val="32"/>
          <w:szCs w:val="36"/>
          <w:highlight w:val="yellow"/>
        </w:rPr>
      </w:pPr>
    </w:p>
    <w:p w14:paraId="21B44A9E">
      <w:pPr>
        <w:widowControl/>
        <w:spacing w:line="360" w:lineRule="auto"/>
        <w:jc w:val="center"/>
        <w:rPr>
          <w:rFonts w:ascii="Times New Roman" w:eastAsia="方正小标宋_GBK"/>
          <w:sz w:val="72"/>
          <w:szCs w:val="72"/>
        </w:rPr>
      </w:pPr>
      <w:r>
        <w:rPr>
          <w:rFonts w:ascii="Times New Roman" w:eastAsia="方正小标宋_GBK"/>
          <w:sz w:val="72"/>
          <w:szCs w:val="72"/>
        </w:rPr>
        <w:t>中国共产党唐山市丰润区委员会党史研究室(本级)</w:t>
      </w:r>
    </w:p>
    <w:p w14:paraId="72D84278">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14:paraId="369A9B8B">
      <w:pPr>
        <w:spacing w:line="360" w:lineRule="auto"/>
        <w:jc w:val="center"/>
        <w:rPr>
          <w:rFonts w:ascii="黑体" w:hAnsi="黑体" w:eastAsia="黑体" w:cs="黑体"/>
          <w:sz w:val="56"/>
          <w:szCs w:val="72"/>
        </w:rPr>
      </w:pPr>
    </w:p>
    <w:p w14:paraId="3C4FA851">
      <w:pPr>
        <w:spacing w:line="600" w:lineRule="auto"/>
        <w:jc w:val="center"/>
        <w:rPr>
          <w:rFonts w:ascii="黑体" w:hAnsi="黑体" w:eastAsia="黑体" w:cs="黑体"/>
          <w:sz w:val="56"/>
          <w:szCs w:val="72"/>
        </w:rPr>
      </w:pPr>
    </w:p>
    <w:p w14:paraId="67E1D3CF">
      <w:pPr>
        <w:spacing w:line="600" w:lineRule="auto"/>
        <w:jc w:val="center"/>
        <w:rPr>
          <w:rFonts w:ascii="黑体" w:hAnsi="黑体" w:eastAsia="黑体" w:cs="黑体"/>
          <w:sz w:val="56"/>
          <w:szCs w:val="72"/>
        </w:rPr>
      </w:pPr>
    </w:p>
    <w:p w14:paraId="17218C55">
      <w:pPr>
        <w:spacing w:line="480" w:lineRule="auto"/>
        <w:rPr>
          <w:rFonts w:ascii="黑体" w:hAnsi="黑体" w:eastAsia="黑体" w:cs="黑体"/>
          <w:sz w:val="56"/>
          <w:szCs w:val="72"/>
        </w:rPr>
      </w:pPr>
    </w:p>
    <w:p w14:paraId="7BF43FE0">
      <w:pPr>
        <w:widowControl/>
        <w:spacing w:line="360" w:lineRule="auto"/>
        <w:jc w:val="center"/>
        <w:rPr>
          <w:rFonts w:ascii="Times New Roman" w:eastAsia="楷体_GB2312"/>
          <w:sz w:val="44"/>
          <w:szCs w:val="44"/>
        </w:rPr>
      </w:pPr>
      <w:r>
        <w:rPr>
          <w:rFonts w:ascii="Times New Roman" w:eastAsia="楷体_GB2312"/>
          <w:sz w:val="44"/>
          <w:szCs w:val="44"/>
        </w:rPr>
        <w:t>中国共产党唐山市丰润区委员会党史研究室(本级)(单位名称，加盖公章）</w:t>
      </w:r>
    </w:p>
    <w:p w14:paraId="590C038C">
      <w:pPr>
        <w:widowControl/>
        <w:spacing w:line="360" w:lineRule="auto"/>
        <w:jc w:val="center"/>
        <w:rPr>
          <w:rFonts w:ascii="Times New Roman" w:eastAsia="楷体_GB2312"/>
          <w:sz w:val="44"/>
          <w:szCs w:val="44"/>
        </w:rPr>
      </w:pPr>
      <w:r>
        <w:rPr>
          <w:rFonts w:ascii="Times New Roman" w:eastAsia="楷体_GB2312"/>
          <w:sz w:val="44"/>
          <w:szCs w:val="44"/>
        </w:rPr>
        <w:t>二〇二五年八月</w:t>
      </w:r>
    </w:p>
    <w:p w14:paraId="727BC69D">
      <w:pPr>
        <w:snapToGrid w:val="0"/>
        <w:jc w:val="left"/>
        <w:rPr>
          <w:rFonts w:ascii="楷体_GB2312" w:hAnsi="楷体_GB2312" w:eastAsia="楷体_GB2312" w:cs="楷体_GB2312"/>
          <w:color w:val="000000" w:themeColor="text1"/>
          <w:sz w:val="44"/>
          <w:szCs w:val="44"/>
        </w:rPr>
      </w:pPr>
    </w:p>
    <w:p w14:paraId="3AEAA3A2">
      <w:pPr>
        <w:snapToGrid w:val="0"/>
        <w:jc w:val="left"/>
        <w:rPr>
          <w:rFonts w:ascii="楷体_GB2312" w:hAnsi="楷体_GB2312" w:eastAsia="楷体_GB2312" w:cs="楷体_GB2312"/>
          <w:color w:val="000000" w:themeColor="text1"/>
          <w:sz w:val="44"/>
          <w:szCs w:val="44"/>
        </w:rPr>
        <w:sectPr>
          <w:pgSz w:w="11906" w:h="16838"/>
          <w:pgMar w:top="1531" w:right="1984" w:bottom="1531" w:left="2098" w:header="851" w:footer="992" w:gutter="0"/>
          <w:cols w:space="720" w:num="1"/>
          <w:docGrid w:type="lines" w:linePitch="312" w:charSpace="0"/>
        </w:sectPr>
      </w:pPr>
    </w:p>
    <w:p w14:paraId="508C86E1">
      <w:pPr>
        <w:widowControl/>
        <w:spacing w:line="600" w:lineRule="exact"/>
        <w:jc w:val="left"/>
        <w:rPr>
          <w:rFonts w:ascii="黑体" w:hAnsi="黑体" w:eastAsia="黑体" w:cs="黑体"/>
          <w:bCs/>
          <w:sz w:val="32"/>
          <w:szCs w:val="32"/>
        </w:rPr>
      </w:pPr>
    </w:p>
    <w:p w14:paraId="493EB707">
      <w:pPr>
        <w:tabs>
          <w:tab w:val="left" w:pos="2728"/>
        </w:tabs>
        <w:jc w:val="center"/>
        <w:rPr>
          <w:rFonts w:ascii="黑体" w:hAnsi="Times New Roman" w:eastAsia="黑体" w:cs="Times New Roman"/>
          <w:sz w:val="48"/>
          <w:szCs w:val="48"/>
        </w:rPr>
      </w:pPr>
    </w:p>
    <w:p w14:paraId="16ED39C5">
      <w:pPr>
        <w:widowControl/>
        <w:spacing w:line="360" w:lineRule="auto"/>
        <w:jc w:val="center"/>
        <w:outlineLvl w:val="0"/>
        <w:rPr>
          <w:rFonts w:ascii="Times New Roman" w:eastAsia="黑体"/>
          <w:sz w:val="44"/>
          <w:szCs w:val="44"/>
        </w:rPr>
      </w:pPr>
      <w:r>
        <w:rPr>
          <w:rFonts w:ascii="Times New Roman" w:eastAsia="黑体"/>
          <w:sz w:val="44"/>
          <w:szCs w:val="44"/>
        </w:rPr>
        <w:t>目录</w:t>
      </w:r>
    </w:p>
    <w:p w14:paraId="5144D568">
      <w:pPr>
        <w:widowControl/>
        <w:spacing w:after="160" w:line="580" w:lineRule="exact"/>
        <w:ind w:firstLine="640" w:firstLineChars="200"/>
        <w:rPr>
          <w:rFonts w:ascii="Times New Roman" w:hAnsi="Times New Roman" w:eastAsia="黑体" w:cs="Times New Roman"/>
          <w:sz w:val="32"/>
          <w:szCs w:val="32"/>
        </w:rPr>
      </w:pPr>
    </w:p>
    <w:p w14:paraId="346B2B78">
      <w:pPr>
        <w:widowControl/>
        <w:spacing w:line="360" w:lineRule="auto"/>
        <w:jc w:val="left"/>
        <w:rPr>
          <w:rFonts w:ascii="Times New Roman" w:eastAsia="黑体"/>
          <w:sz w:val="32"/>
          <w:szCs w:val="32"/>
        </w:rPr>
      </w:pPr>
      <w:r>
        <w:rPr>
          <w:rFonts w:ascii="Times New Roman" w:eastAsia="黑体"/>
          <w:sz w:val="32"/>
          <w:szCs w:val="32"/>
        </w:rPr>
        <w:t>第一部分单位概况</w:t>
      </w:r>
    </w:p>
    <w:p w14:paraId="28A7132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14:paraId="45DB901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14:paraId="31E574B1">
      <w:pPr>
        <w:widowControl/>
        <w:spacing w:line="360" w:lineRule="auto"/>
        <w:jc w:val="left"/>
        <w:outlineLvl w:val="0"/>
        <w:rPr>
          <w:rFonts w:ascii="Times New Roman" w:eastAsia="黑体"/>
          <w:sz w:val="32"/>
          <w:szCs w:val="32"/>
        </w:rPr>
      </w:pPr>
      <w:r>
        <w:rPr>
          <w:rFonts w:ascii="Times New Roman" w:eastAsia="黑体"/>
          <w:sz w:val="32"/>
          <w:szCs w:val="32"/>
        </w:rPr>
        <w:t>第二部分2024年度部门决算报表</w:t>
      </w:r>
    </w:p>
    <w:p w14:paraId="6126460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14:paraId="5B84F48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14:paraId="44C9CAE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14:paraId="2B23158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14:paraId="2A855CF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14:paraId="29ED7C6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14:paraId="7488A84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14:paraId="64E322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14:paraId="65F304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14:paraId="7C5ECF2C">
      <w:pPr>
        <w:widowControl/>
        <w:spacing w:line="360" w:lineRule="auto"/>
        <w:jc w:val="left"/>
        <w:rPr>
          <w:rFonts w:ascii="Times New Roman" w:eastAsia="黑体"/>
          <w:sz w:val="32"/>
          <w:szCs w:val="32"/>
        </w:rPr>
      </w:pPr>
      <w:r>
        <w:rPr>
          <w:rFonts w:ascii="Times New Roman" w:eastAsia="黑体"/>
          <w:sz w:val="32"/>
          <w:szCs w:val="32"/>
        </w:rPr>
        <w:t>第三部分2024年度部门决算情况说明</w:t>
      </w:r>
    </w:p>
    <w:p w14:paraId="2180337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14:paraId="2FAF919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14:paraId="6AD921D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14:paraId="596D970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14:paraId="318E025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14:paraId="7C8C37F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14:paraId="0EA6515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14:paraId="51C153F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14:paraId="556711E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14:paraId="37CA16C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14:paraId="1CDE9109">
      <w:pPr>
        <w:widowControl/>
        <w:spacing w:line="360" w:lineRule="auto"/>
        <w:jc w:val="left"/>
        <w:rPr>
          <w:rFonts w:ascii="Times New Roman" w:eastAsia="黑体"/>
          <w:sz w:val="32"/>
          <w:szCs w:val="32"/>
        </w:rPr>
      </w:pPr>
      <w:r>
        <w:rPr>
          <w:rFonts w:ascii="Times New Roman" w:eastAsia="黑体"/>
          <w:sz w:val="32"/>
          <w:szCs w:val="32"/>
        </w:rPr>
        <w:t>第四部分名词解释</w:t>
      </w:r>
    </w:p>
    <w:p w14:paraId="3C660455">
      <w:pPr>
        <w:widowControl/>
        <w:spacing w:after="160" w:line="580" w:lineRule="exact"/>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14:paraId="66968BE8">
      <w:pPr>
        <w:widowControl/>
        <w:spacing w:line="360" w:lineRule="auto"/>
        <w:jc w:val="center"/>
        <w:outlineLvl w:val="0"/>
        <w:rPr>
          <w:rFonts w:ascii="Times New Roman" w:eastAsia="黑体"/>
          <w:sz w:val="44"/>
          <w:szCs w:val="44"/>
        </w:rPr>
      </w:pPr>
      <w:r>
        <w:rPr>
          <w:rFonts w:ascii="Times New Roman" w:eastAsia="黑体"/>
          <w:sz w:val="44"/>
          <w:szCs w:val="44"/>
        </w:rPr>
        <w:t>第一部分单位概况</w:t>
      </w:r>
    </w:p>
    <w:p w14:paraId="470E82C9">
      <w:pPr>
        <w:widowControl/>
        <w:spacing w:line="360" w:lineRule="auto"/>
        <w:jc w:val="left"/>
        <w:outlineLvl w:val="1"/>
        <w:rPr>
          <w:rFonts w:ascii="Times New Roman" w:eastAsia="黑体"/>
          <w:sz w:val="32"/>
          <w:szCs w:val="32"/>
        </w:rPr>
      </w:pPr>
      <w:r>
        <w:rPr>
          <w:rFonts w:ascii="Times New Roman" w:eastAsia="黑体"/>
          <w:sz w:val="32"/>
          <w:szCs w:val="32"/>
        </w:rPr>
        <w:t>一、单位职责</w:t>
      </w:r>
    </w:p>
    <w:p w14:paraId="5E1DCFB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根据《唐山市丰润区机构编制委员会关于区委党史研究室机构设置的通知》(丰机编字【2013】29号)，党史研究室的主要职责是: （1）做好党史资料征编，妥善保存党的历史财富 （2）深化党史研究，准确记载和反映党的历史 （3）扩大党史宣传，普及党史知识 （4）搞好党史纪念活动，深化党史事件和人物研究 （5）加强党史遗址保护，搞好纪念场馆建设 （6）承办区委交办的其他工作任务</w:t>
      </w:r>
    </w:p>
    <w:p w14:paraId="0D6A6818">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14:paraId="56F20AE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6ADC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AACC94E">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485" w:type="dxa"/>
            <w:vAlign w:val="center"/>
          </w:tcPr>
          <w:p w14:paraId="2DD5E482">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445" w:type="dxa"/>
            <w:vAlign w:val="center"/>
          </w:tcPr>
          <w:p w14:paraId="05FC4B4A">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14:paraId="5055F445">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14:paraId="6F7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159AB7F">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485" w:type="dxa"/>
          </w:tcPr>
          <w:p w14:paraId="69C00228">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中国共产党唐山市丰润区委员会党史研究室(本级)</w:t>
            </w:r>
          </w:p>
        </w:tc>
        <w:tc>
          <w:tcPr>
            <w:tcW w:w="2445" w:type="dxa"/>
          </w:tcPr>
          <w:p w14:paraId="0AE84CAF">
            <w:pPr>
              <w:spacing w:line="560" w:lineRule="exact"/>
              <w:jc w:val="center"/>
              <w:rPr>
                <w:rFonts w:ascii="仿宋_GB2312" w:hAnsi="Calibri" w:eastAsia="仿宋_GB2312" w:cs="ArialUnicodeMS"/>
                <w:sz w:val="28"/>
                <w:szCs w:val="28"/>
              </w:rPr>
            </w:pPr>
          </w:p>
        </w:tc>
        <w:tc>
          <w:tcPr>
            <w:tcW w:w="2665" w:type="dxa"/>
          </w:tcPr>
          <w:p w14:paraId="07138B3F">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全额</w:t>
            </w:r>
          </w:p>
        </w:tc>
      </w:tr>
    </w:tbl>
    <w:p w14:paraId="691ED1BC">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2E4517B1">
      <w:pPr>
        <w:widowControl/>
        <w:spacing w:line="360" w:lineRule="auto"/>
        <w:jc w:val="center"/>
        <w:outlineLvl w:val="0"/>
        <w:rPr>
          <w:rFonts w:ascii="Times New Roman" w:eastAsia="黑体"/>
          <w:sz w:val="44"/>
          <w:szCs w:val="44"/>
        </w:rPr>
      </w:pPr>
      <w:r>
        <w:rPr>
          <w:rFonts w:ascii="Times New Roman" w:eastAsia="黑体"/>
          <w:sz w:val="44"/>
          <w:szCs w:val="44"/>
        </w:rPr>
        <w:t>第二部分</w:t>
      </w:r>
      <w:r>
        <w:rPr>
          <w:rFonts w:ascii="Times New Roman" w:eastAsia="仿宋_GB2312"/>
          <w:sz w:val="44"/>
          <w:szCs w:val="44"/>
        </w:rPr>
        <w:t>2024</w:t>
      </w:r>
      <w:r>
        <w:rPr>
          <w:rFonts w:ascii="Times New Roman" w:eastAsia="黑体"/>
          <w:sz w:val="44"/>
          <w:szCs w:val="44"/>
        </w:rPr>
        <w:t>年度部门决算表</w:t>
      </w: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14:paraId="52C18F9D">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1D2C92C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14:paraId="1DAC89B7">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280B04A2">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14:paraId="6A7A83D6">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012DECFF">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部门（单位）：中国共产党唐山市丰润区委员会党史研究室(本级)</w:t>
            </w:r>
          </w:p>
        </w:tc>
        <w:tc>
          <w:tcPr>
            <w:tcW w:w="1262" w:type="pct"/>
            <w:gridSpan w:val="2"/>
            <w:tcBorders>
              <w:top w:val="nil"/>
              <w:left w:val="nil"/>
              <w:bottom w:val="single" w:color="auto" w:sz="4" w:space="0"/>
              <w:right w:val="nil"/>
            </w:tcBorders>
            <w:noWrap/>
            <w:vAlign w:val="bottom"/>
          </w:tcPr>
          <w:p w14:paraId="20BED625">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14:paraId="23BA8E56">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6919048E">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00BB5621">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25AFADD6">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14:paraId="3DCA6A21">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5028351B">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D825AC9">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14:paraId="589E3D3D">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14:paraId="7A686E5A">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62F1D4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14:paraId="120BFF4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14:paraId="62EF44E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123A85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7056F079">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14:paraId="73DF6E1D">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14:paraId="1C00C4BD">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36283A68">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14:paraId="55E04384">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14:paraId="54010EC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EC56CC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14:paraId="72D159B0">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14:paraId="30B0B0AF">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3BDCAD3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14:paraId="5B224F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14:paraId="295226A8">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r>
      <w:tr w14:paraId="09CECE6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BC180F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14:paraId="27EAA1A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14:paraId="4146EC9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A102EB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14:paraId="78EE34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14:paraId="6F593BFD">
            <w:pPr>
              <w:jc w:val="right"/>
              <w:rPr>
                <w:rFonts w:ascii="Times New Roman" w:hAnsi="Times New Roman" w:eastAsia="宋体" w:cs="Times New Roman"/>
                <w:color w:val="000000"/>
                <w:sz w:val="20"/>
                <w:szCs w:val="20"/>
              </w:rPr>
            </w:pPr>
          </w:p>
        </w:tc>
      </w:tr>
      <w:tr w14:paraId="206270D6">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82C568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14:paraId="1A3B77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14:paraId="62489C9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F41659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14:paraId="50831D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14:paraId="20349FEC">
            <w:pPr>
              <w:jc w:val="right"/>
              <w:rPr>
                <w:rFonts w:ascii="Times New Roman" w:hAnsi="Times New Roman" w:eastAsia="宋体" w:cs="Times New Roman"/>
                <w:color w:val="000000"/>
                <w:sz w:val="20"/>
                <w:szCs w:val="20"/>
              </w:rPr>
            </w:pPr>
          </w:p>
        </w:tc>
      </w:tr>
      <w:tr w14:paraId="3FC02314">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8DE95E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14:paraId="118FC0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14:paraId="71952C1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26F345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14:paraId="519022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14:paraId="3BE932A7">
            <w:pPr>
              <w:jc w:val="right"/>
              <w:rPr>
                <w:rFonts w:ascii="Times New Roman" w:hAnsi="Times New Roman" w:eastAsia="宋体" w:cs="Times New Roman"/>
                <w:color w:val="000000"/>
                <w:sz w:val="20"/>
                <w:szCs w:val="20"/>
              </w:rPr>
            </w:pPr>
          </w:p>
        </w:tc>
      </w:tr>
      <w:tr w14:paraId="798C987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DF826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14:paraId="54A75E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14:paraId="5FA2F407">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646691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14:paraId="5DAEE3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14:paraId="1EE129F6">
            <w:pPr>
              <w:jc w:val="right"/>
              <w:rPr>
                <w:rFonts w:ascii="Times New Roman" w:hAnsi="Times New Roman" w:eastAsia="宋体" w:cs="Times New Roman"/>
                <w:color w:val="000000"/>
                <w:sz w:val="20"/>
                <w:szCs w:val="20"/>
              </w:rPr>
            </w:pPr>
          </w:p>
        </w:tc>
      </w:tr>
      <w:tr w14:paraId="2979DD0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2BFFC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14:paraId="519FBD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14:paraId="7909651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8DD5E9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14:paraId="09B9CB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14:paraId="17A6220E">
            <w:pPr>
              <w:jc w:val="right"/>
              <w:rPr>
                <w:rFonts w:ascii="Times New Roman" w:hAnsi="Times New Roman" w:eastAsia="宋体" w:cs="Times New Roman"/>
                <w:color w:val="000000"/>
                <w:sz w:val="20"/>
                <w:szCs w:val="20"/>
              </w:rPr>
            </w:pPr>
          </w:p>
        </w:tc>
      </w:tr>
      <w:tr w14:paraId="424AB10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51DE44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14:paraId="5E8627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14:paraId="663DF8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E869A9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14:paraId="375A12A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14:paraId="739D6AE1">
            <w:pPr>
              <w:jc w:val="right"/>
              <w:rPr>
                <w:rFonts w:ascii="Times New Roman" w:hAnsi="Times New Roman" w:eastAsia="宋体" w:cs="Times New Roman"/>
                <w:color w:val="000000"/>
                <w:sz w:val="20"/>
                <w:szCs w:val="20"/>
              </w:rPr>
            </w:pPr>
          </w:p>
        </w:tc>
      </w:tr>
      <w:tr w14:paraId="03173AC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5E711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14:paraId="4C8C06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14:paraId="03873E3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7737B1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14:paraId="0DD0BD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14:paraId="5797A035">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r>
      <w:tr w14:paraId="25C6F0B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66C27B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46B5E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14:paraId="0953999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87B43D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14:paraId="2999EB6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14:paraId="43698219">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r>
      <w:tr w14:paraId="5761F71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07BD9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9B484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14:paraId="52AD1E19">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3EAC5D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14:paraId="4B7F962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14:paraId="26D8F5BE">
            <w:pPr>
              <w:jc w:val="right"/>
              <w:rPr>
                <w:rFonts w:ascii="Times New Roman" w:hAnsi="Times New Roman" w:eastAsia="宋体" w:cs="Times New Roman"/>
                <w:color w:val="000000"/>
                <w:sz w:val="20"/>
                <w:szCs w:val="20"/>
              </w:rPr>
            </w:pPr>
          </w:p>
        </w:tc>
      </w:tr>
      <w:tr w14:paraId="185E0D37">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B303C7">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2E6624E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14:paraId="7D6BEB6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A3B72B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14:paraId="306DB5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14:paraId="19DE5D3C">
            <w:pPr>
              <w:jc w:val="right"/>
              <w:rPr>
                <w:rFonts w:ascii="Times New Roman" w:hAnsi="Times New Roman" w:eastAsia="宋体" w:cs="Times New Roman"/>
                <w:color w:val="000000"/>
                <w:sz w:val="20"/>
                <w:szCs w:val="20"/>
              </w:rPr>
            </w:pPr>
          </w:p>
        </w:tc>
      </w:tr>
      <w:tr w14:paraId="26C3675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6F8AA30">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525BBC9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14:paraId="021C459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E1D96F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14:paraId="0969C06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14:paraId="6D40888F">
            <w:pPr>
              <w:jc w:val="right"/>
              <w:rPr>
                <w:rFonts w:ascii="Times New Roman" w:hAnsi="Times New Roman" w:eastAsia="宋体" w:cs="Times New Roman"/>
                <w:color w:val="000000"/>
                <w:sz w:val="20"/>
                <w:szCs w:val="20"/>
              </w:rPr>
            </w:pPr>
          </w:p>
        </w:tc>
      </w:tr>
      <w:tr w14:paraId="1472128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3959F5">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42CA3F9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14:paraId="15517E2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1FCDCC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14:paraId="2D3C45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14:paraId="18956591">
            <w:pPr>
              <w:jc w:val="right"/>
              <w:rPr>
                <w:rFonts w:ascii="Times New Roman" w:hAnsi="Times New Roman" w:eastAsia="宋体" w:cs="Times New Roman"/>
                <w:color w:val="000000"/>
                <w:sz w:val="20"/>
                <w:szCs w:val="20"/>
              </w:rPr>
            </w:pPr>
          </w:p>
        </w:tc>
      </w:tr>
      <w:tr w14:paraId="40B5695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173325B0">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14:paraId="339E6F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14:paraId="79A41F3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14:paraId="1F0A798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14:paraId="14B0385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14:paraId="52174351">
            <w:pPr>
              <w:jc w:val="right"/>
              <w:rPr>
                <w:rFonts w:ascii="Times New Roman" w:hAnsi="Times New Roman" w:eastAsia="宋体" w:cs="Times New Roman"/>
                <w:color w:val="000000"/>
                <w:sz w:val="20"/>
                <w:szCs w:val="20"/>
              </w:rPr>
            </w:pPr>
          </w:p>
        </w:tc>
      </w:tr>
      <w:tr w14:paraId="0339E1C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280052A">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07FB2D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904605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947F54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AE21D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6146E278">
            <w:pPr>
              <w:jc w:val="right"/>
              <w:rPr>
                <w:rFonts w:ascii="Times New Roman" w:hAnsi="Times New Roman" w:eastAsia="宋体" w:cs="Times New Roman"/>
                <w:color w:val="000000"/>
                <w:sz w:val="20"/>
                <w:szCs w:val="20"/>
              </w:rPr>
            </w:pPr>
          </w:p>
        </w:tc>
      </w:tr>
      <w:tr w14:paraId="36E3DC25">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DD50F7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044CFB0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3DBDB98">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569D2E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F9BAF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71AB4975">
            <w:pPr>
              <w:jc w:val="right"/>
              <w:rPr>
                <w:rFonts w:ascii="Times New Roman" w:hAnsi="Times New Roman" w:eastAsia="宋体" w:cs="Times New Roman"/>
                <w:color w:val="000000"/>
                <w:sz w:val="20"/>
                <w:szCs w:val="20"/>
              </w:rPr>
            </w:pPr>
          </w:p>
        </w:tc>
      </w:tr>
      <w:tr w14:paraId="63B851C3">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F568A1E">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2F18A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8CCCF8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7A0E16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39F6FE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0EAC1A3A">
            <w:pPr>
              <w:jc w:val="right"/>
              <w:rPr>
                <w:rFonts w:ascii="Times New Roman" w:hAnsi="Times New Roman" w:eastAsia="宋体" w:cs="Times New Roman"/>
                <w:color w:val="000000"/>
                <w:sz w:val="20"/>
                <w:szCs w:val="20"/>
              </w:rPr>
            </w:pPr>
          </w:p>
        </w:tc>
      </w:tr>
      <w:tr w14:paraId="45254D35">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D9B3810">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D8374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774F0D8">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18C8D1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F26C9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0428C180">
            <w:pPr>
              <w:jc w:val="right"/>
              <w:rPr>
                <w:rFonts w:ascii="Times New Roman" w:hAnsi="Times New Roman" w:eastAsia="宋体" w:cs="Times New Roman"/>
                <w:color w:val="000000"/>
                <w:sz w:val="20"/>
                <w:szCs w:val="20"/>
              </w:rPr>
            </w:pPr>
          </w:p>
        </w:tc>
      </w:tr>
      <w:tr w14:paraId="2D10830F">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01A2B0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F13BA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378DD41">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241D62E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9D201E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7B8C0137">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r>
      <w:tr w14:paraId="7A20E0B0">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2A07FB1">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F0F10F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C907A2F">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3D0456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8ADF2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70E4DBDA">
            <w:pPr>
              <w:jc w:val="right"/>
              <w:rPr>
                <w:rFonts w:ascii="Times New Roman" w:hAnsi="Times New Roman" w:eastAsia="宋体" w:cs="Times New Roman"/>
                <w:color w:val="000000"/>
                <w:sz w:val="20"/>
                <w:szCs w:val="20"/>
              </w:rPr>
            </w:pPr>
          </w:p>
        </w:tc>
      </w:tr>
      <w:tr w14:paraId="4666205B">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00D909CA">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14:paraId="461D739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14:paraId="118D372E">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14:paraId="1304035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7F66AF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14:paraId="61A90506">
            <w:pPr>
              <w:jc w:val="right"/>
              <w:rPr>
                <w:rFonts w:ascii="Times New Roman" w:hAnsi="Times New Roman" w:eastAsia="宋体" w:cs="Times New Roman"/>
                <w:color w:val="000000"/>
                <w:sz w:val="20"/>
                <w:szCs w:val="20"/>
              </w:rPr>
            </w:pPr>
          </w:p>
        </w:tc>
      </w:tr>
      <w:tr w14:paraId="0F6E0FA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96138EC">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023B01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14:paraId="3BC70CAE">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2A79CA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14:paraId="5F7159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14:paraId="592DDBA1">
            <w:pPr>
              <w:jc w:val="right"/>
              <w:rPr>
                <w:rFonts w:ascii="Times New Roman" w:hAnsi="Times New Roman" w:eastAsia="宋体" w:cs="Times New Roman"/>
                <w:color w:val="000000"/>
                <w:sz w:val="20"/>
                <w:szCs w:val="20"/>
              </w:rPr>
            </w:pPr>
          </w:p>
        </w:tc>
      </w:tr>
      <w:tr w14:paraId="00B759B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950923">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17FEE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14:paraId="46E72A13">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CE74A2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14:paraId="4BE5FD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14:paraId="512FF641">
            <w:pPr>
              <w:jc w:val="right"/>
              <w:rPr>
                <w:rFonts w:ascii="Times New Roman" w:hAnsi="Times New Roman" w:eastAsia="宋体" w:cs="Times New Roman"/>
                <w:color w:val="000000"/>
                <w:sz w:val="20"/>
                <w:szCs w:val="20"/>
              </w:rPr>
            </w:pPr>
          </w:p>
        </w:tc>
      </w:tr>
      <w:tr w14:paraId="4D94F2E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85613D">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1B1EB5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14:paraId="68E8D8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A88404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14:paraId="1FFAD6B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14:paraId="5A658487">
            <w:pPr>
              <w:jc w:val="right"/>
              <w:rPr>
                <w:rFonts w:ascii="Times New Roman" w:hAnsi="Times New Roman" w:eastAsia="宋体" w:cs="Times New Roman"/>
                <w:color w:val="000000"/>
                <w:sz w:val="20"/>
                <w:szCs w:val="20"/>
              </w:rPr>
            </w:pPr>
          </w:p>
        </w:tc>
      </w:tr>
      <w:tr w14:paraId="72D0230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1AA3D1C">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2749B0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14:paraId="30922AB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111679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14:paraId="136CD12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14:paraId="073D01E2">
            <w:pPr>
              <w:jc w:val="right"/>
              <w:rPr>
                <w:rFonts w:ascii="Times New Roman" w:hAnsi="Times New Roman" w:eastAsia="宋体" w:cs="Times New Roman"/>
                <w:color w:val="000000"/>
                <w:sz w:val="20"/>
                <w:szCs w:val="20"/>
              </w:rPr>
            </w:pPr>
          </w:p>
        </w:tc>
      </w:tr>
      <w:tr w14:paraId="7534200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E633F08">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6FD43A5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14:paraId="4A460E8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C35757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14:paraId="22CF522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14:paraId="48BEFE7E">
            <w:pPr>
              <w:jc w:val="right"/>
              <w:rPr>
                <w:rFonts w:ascii="Times New Roman" w:hAnsi="Times New Roman" w:eastAsia="宋体" w:cs="Times New Roman"/>
                <w:color w:val="000000"/>
                <w:sz w:val="20"/>
                <w:szCs w:val="20"/>
              </w:rPr>
            </w:pPr>
          </w:p>
        </w:tc>
      </w:tr>
      <w:tr w14:paraId="0739651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26B20AD">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14:paraId="15A7F96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14:paraId="10296B76">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7830B982">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14:paraId="7B5C612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14:paraId="3A08D7F7">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r>
      <w:tr w14:paraId="61A9A68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8A335A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14:paraId="507347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14:paraId="63B497E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E16842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14:paraId="07D579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14:paraId="29D4D4DC">
            <w:pPr>
              <w:jc w:val="right"/>
              <w:rPr>
                <w:rFonts w:ascii="Times New Roman" w:hAnsi="Times New Roman" w:eastAsia="宋体" w:cs="Times New Roman"/>
                <w:color w:val="000000"/>
                <w:sz w:val="20"/>
                <w:szCs w:val="20"/>
              </w:rPr>
            </w:pPr>
          </w:p>
        </w:tc>
      </w:tr>
      <w:tr w14:paraId="1DB8B91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0242D9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14:paraId="7E8FCF4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14:paraId="0EC2A54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1C319E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14:paraId="089983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14:paraId="021BC4D8">
            <w:pPr>
              <w:jc w:val="right"/>
              <w:rPr>
                <w:rFonts w:ascii="Times New Roman" w:hAnsi="Times New Roman" w:eastAsia="宋体" w:cs="Times New Roman"/>
                <w:color w:val="000000"/>
                <w:sz w:val="20"/>
                <w:szCs w:val="20"/>
              </w:rPr>
            </w:pPr>
          </w:p>
        </w:tc>
      </w:tr>
      <w:tr w14:paraId="3A9E00B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8D9CCF">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112024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14:paraId="0AF345E8">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B774C94">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44FBB4A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14:paraId="7D31B9AA">
            <w:pPr>
              <w:jc w:val="right"/>
              <w:rPr>
                <w:rFonts w:ascii="Times New Roman" w:hAnsi="Times New Roman" w:eastAsia="宋体" w:cs="Times New Roman"/>
                <w:color w:val="000000"/>
                <w:sz w:val="20"/>
                <w:szCs w:val="20"/>
              </w:rPr>
            </w:pPr>
          </w:p>
        </w:tc>
      </w:tr>
      <w:tr w14:paraId="0679B131">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70ADF12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79CCB14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14:paraId="6E924CD6">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361" w:type="pct"/>
            <w:gridSpan w:val="2"/>
            <w:tcBorders>
              <w:top w:val="nil"/>
              <w:left w:val="nil"/>
              <w:bottom w:val="single" w:color="000000" w:sz="4" w:space="0"/>
              <w:right w:val="single" w:color="000000" w:sz="4" w:space="0"/>
            </w:tcBorders>
            <w:noWrap/>
            <w:vAlign w:val="center"/>
          </w:tcPr>
          <w:p w14:paraId="71B57DF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60BF85D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14:paraId="03FB285A">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r>
      <w:tr w14:paraId="1728551B">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0C8B51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w:t>
            </w:r>
          </w:p>
          <w:p w14:paraId="558D22B7">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14:paraId="398E88F6">
      <w:pPr>
        <w:rPr>
          <w:rFonts w:ascii="仿宋_GB2312" w:hAnsi="宋体" w:eastAsia="仿宋_GB2312"/>
          <w:b/>
          <w:sz w:val="32"/>
          <w:szCs w:val="32"/>
        </w:rPr>
      </w:pPr>
    </w:p>
    <w:p w14:paraId="3572B577">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9230" w:type="dxa"/>
        <w:jc w:val="center"/>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75AEF007">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3B0B5663">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14:paraId="1553E33F">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076E47B6">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14:paraId="164B8B95">
        <w:tblPrEx>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724DA86B">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p>
        </w:tc>
        <w:tc>
          <w:tcPr>
            <w:tcW w:w="3405" w:type="dxa"/>
            <w:gridSpan w:val="4"/>
            <w:tcBorders>
              <w:top w:val="nil"/>
              <w:left w:val="nil"/>
              <w:bottom w:val="single" w:color="auto" w:sz="4" w:space="0"/>
              <w:right w:val="nil"/>
            </w:tcBorders>
            <w:noWrap/>
            <w:vAlign w:val="bottom"/>
          </w:tcPr>
          <w:p w14:paraId="104EA332">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14:paraId="1DF33676">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0660BC52">
        <w:tblPrEx>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5D43DD6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037" w:type="dxa"/>
            <w:vMerge w:val="restart"/>
            <w:tcBorders>
              <w:top w:val="single" w:color="auto" w:sz="4" w:space="0"/>
              <w:left w:val="nil"/>
              <w:bottom w:val="single" w:color="000000" w:sz="4" w:space="0"/>
              <w:right w:val="single" w:color="000000" w:sz="4" w:space="0"/>
            </w:tcBorders>
            <w:vAlign w:val="center"/>
          </w:tcPr>
          <w:p w14:paraId="54EA700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037" w:type="dxa"/>
            <w:vMerge w:val="restart"/>
            <w:tcBorders>
              <w:top w:val="single" w:color="auto" w:sz="4" w:space="0"/>
              <w:left w:val="nil"/>
              <w:bottom w:val="single" w:color="000000" w:sz="4" w:space="0"/>
              <w:right w:val="single" w:color="000000" w:sz="4" w:space="0"/>
            </w:tcBorders>
            <w:vAlign w:val="center"/>
          </w:tcPr>
          <w:p w14:paraId="014B22B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1037" w:type="dxa"/>
            <w:vMerge w:val="restart"/>
            <w:tcBorders>
              <w:top w:val="single" w:color="auto" w:sz="4" w:space="0"/>
              <w:left w:val="nil"/>
              <w:bottom w:val="single" w:color="000000" w:sz="4" w:space="0"/>
              <w:right w:val="single" w:color="000000" w:sz="4" w:space="0"/>
            </w:tcBorders>
            <w:vAlign w:val="center"/>
          </w:tcPr>
          <w:p w14:paraId="04ADABA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14:paraId="4051D65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14:paraId="1A36740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14:paraId="4D7C360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14:paraId="310A8B0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14:paraId="1A880CB0">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14:paraId="37EA302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60" w:type="dxa"/>
            <w:vMerge w:val="restart"/>
            <w:tcBorders>
              <w:top w:val="nil"/>
              <w:left w:val="nil"/>
              <w:bottom w:val="single" w:color="000000" w:sz="4" w:space="0"/>
              <w:right w:val="single" w:color="000000" w:sz="4" w:space="0"/>
            </w:tcBorders>
            <w:noWrap/>
            <w:vAlign w:val="center"/>
          </w:tcPr>
          <w:p w14:paraId="0D93ACD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037" w:type="dxa"/>
            <w:vMerge w:val="continue"/>
            <w:tcBorders>
              <w:top w:val="single" w:color="000000" w:sz="4" w:space="0"/>
              <w:left w:val="nil"/>
              <w:bottom w:val="single" w:color="000000" w:sz="4" w:space="0"/>
              <w:right w:val="single" w:color="000000" w:sz="4" w:space="0"/>
            </w:tcBorders>
            <w:vAlign w:val="center"/>
          </w:tcPr>
          <w:p w14:paraId="0C14B92E">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409BD6A0">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79CF6964">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463E0DF9">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26BC3800">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0F0934F0">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70955489">
            <w:pPr>
              <w:jc w:val="center"/>
              <w:rPr>
                <w:rFonts w:ascii="宋体" w:hAnsi="宋体" w:eastAsia="宋体"/>
                <w:color w:val="000000"/>
                <w:sz w:val="20"/>
                <w:szCs w:val="20"/>
              </w:rPr>
            </w:pPr>
          </w:p>
        </w:tc>
      </w:tr>
      <w:tr w14:paraId="63D52560">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7C02CDF1">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7D64C43F">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7DD8A2F0">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43C080D9">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616EE578">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14:paraId="2DCCB094">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0CF44693">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738CC83C">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74AA4AF0">
            <w:pPr>
              <w:jc w:val="center"/>
              <w:rPr>
                <w:rFonts w:ascii="宋体" w:hAnsi="宋体" w:eastAsia="宋体"/>
                <w:color w:val="000000"/>
                <w:sz w:val="20"/>
                <w:szCs w:val="20"/>
              </w:rPr>
            </w:pPr>
          </w:p>
        </w:tc>
      </w:tr>
      <w:tr w14:paraId="7FFCD69F">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14:paraId="0DE1CBDA">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68F8027D">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25E9ACD8">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36B687C4">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vAlign w:val="center"/>
          </w:tcPr>
          <w:p w14:paraId="6841B47F">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14:paraId="6E486AD9">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14:paraId="5DBB1EAE">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14:paraId="7334E080">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14:paraId="29ACECA6">
            <w:pPr>
              <w:jc w:val="center"/>
              <w:rPr>
                <w:rFonts w:ascii="宋体" w:hAnsi="宋体" w:eastAsia="宋体"/>
                <w:color w:val="000000"/>
                <w:sz w:val="20"/>
                <w:szCs w:val="20"/>
              </w:rPr>
            </w:pPr>
          </w:p>
        </w:tc>
      </w:tr>
      <w:tr w14:paraId="533C7024">
        <w:tblPrEx>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8ADBBB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037" w:type="dxa"/>
            <w:tcBorders>
              <w:top w:val="nil"/>
              <w:left w:val="nil"/>
              <w:bottom w:val="single" w:color="000000" w:sz="4" w:space="0"/>
              <w:right w:val="single" w:color="000000" w:sz="4" w:space="0"/>
            </w:tcBorders>
            <w:vAlign w:val="center"/>
          </w:tcPr>
          <w:p w14:paraId="167C7B4E">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037" w:type="dxa"/>
            <w:tcBorders>
              <w:top w:val="nil"/>
              <w:left w:val="nil"/>
              <w:bottom w:val="single" w:color="000000" w:sz="4" w:space="0"/>
              <w:right w:val="single" w:color="000000" w:sz="4" w:space="0"/>
            </w:tcBorders>
            <w:vAlign w:val="center"/>
          </w:tcPr>
          <w:p w14:paraId="1DDA229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037" w:type="dxa"/>
            <w:tcBorders>
              <w:top w:val="nil"/>
              <w:left w:val="nil"/>
              <w:bottom w:val="single" w:color="000000" w:sz="4" w:space="0"/>
              <w:right w:val="single" w:color="000000" w:sz="4" w:space="0"/>
            </w:tcBorders>
            <w:vAlign w:val="center"/>
          </w:tcPr>
          <w:p w14:paraId="6E3E291F">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14:paraId="6238D528">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14:paraId="24BC1AF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14:paraId="00C4C9E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14:paraId="7F8623CA">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14:paraId="70180EDB">
        <w:tblPrEx>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2E699AD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037" w:type="dxa"/>
            <w:tcBorders>
              <w:top w:val="nil"/>
              <w:left w:val="nil"/>
              <w:bottom w:val="single" w:color="000000" w:sz="4" w:space="0"/>
              <w:right w:val="single" w:color="000000" w:sz="4" w:space="0"/>
            </w:tcBorders>
            <w:noWrap/>
            <w:vAlign w:val="center"/>
          </w:tcPr>
          <w:p w14:paraId="59AC080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74.16</w:t>
            </w:r>
          </w:p>
        </w:tc>
        <w:tc>
          <w:tcPr>
            <w:tcW w:w="1037" w:type="dxa"/>
            <w:tcBorders>
              <w:top w:val="nil"/>
              <w:left w:val="nil"/>
              <w:bottom w:val="single" w:color="000000" w:sz="4" w:space="0"/>
              <w:right w:val="single" w:color="000000" w:sz="4" w:space="0"/>
            </w:tcBorders>
            <w:noWrap/>
            <w:vAlign w:val="center"/>
          </w:tcPr>
          <w:p w14:paraId="0E6B9A7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74.16</w:t>
            </w:r>
          </w:p>
        </w:tc>
        <w:tc>
          <w:tcPr>
            <w:tcW w:w="1037" w:type="dxa"/>
            <w:tcBorders>
              <w:top w:val="nil"/>
              <w:left w:val="nil"/>
              <w:bottom w:val="single" w:color="000000" w:sz="4" w:space="0"/>
              <w:right w:val="single" w:color="000000" w:sz="4" w:space="0"/>
            </w:tcBorders>
            <w:noWrap/>
            <w:vAlign w:val="center"/>
          </w:tcPr>
          <w:p w14:paraId="575E8BF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7C70CF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0325839">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2A92F0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19E82B8">
            <w:pPr>
              <w:jc w:val="right"/>
              <w:rPr>
                <w:rFonts w:ascii="Times New Roman" w:hAnsi="Times New Roman" w:eastAsia="宋体" w:cs="Times New Roman"/>
                <w:color w:val="000000"/>
                <w:sz w:val="20"/>
                <w:szCs w:val="20"/>
              </w:rPr>
            </w:pPr>
          </w:p>
        </w:tc>
      </w:tr>
      <w:tr w14:paraId="51E4890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B99C78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w:t>
            </w:r>
          </w:p>
        </w:tc>
        <w:tc>
          <w:tcPr>
            <w:tcW w:w="1160" w:type="dxa"/>
            <w:tcBorders>
              <w:top w:val="nil"/>
              <w:left w:val="nil"/>
              <w:bottom w:val="single" w:color="000000" w:sz="4" w:space="0"/>
              <w:right w:val="single" w:color="000000" w:sz="4" w:space="0"/>
            </w:tcBorders>
            <w:noWrap/>
            <w:vAlign w:val="center"/>
          </w:tcPr>
          <w:p w14:paraId="1A3F615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一般公共服务支出</w:t>
            </w:r>
          </w:p>
        </w:tc>
        <w:tc>
          <w:tcPr>
            <w:tcW w:w="1037" w:type="dxa"/>
            <w:tcBorders>
              <w:top w:val="nil"/>
              <w:left w:val="nil"/>
              <w:bottom w:val="single" w:color="000000" w:sz="4" w:space="0"/>
              <w:right w:val="single" w:color="000000" w:sz="4" w:space="0"/>
            </w:tcBorders>
            <w:noWrap/>
            <w:vAlign w:val="center"/>
          </w:tcPr>
          <w:p w14:paraId="5CD705B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092AFD5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6ED1E03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09D116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71E529A">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04E396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058E7EC">
            <w:pPr>
              <w:jc w:val="right"/>
              <w:rPr>
                <w:rFonts w:ascii="Times New Roman" w:hAnsi="Times New Roman" w:eastAsia="宋体" w:cs="Times New Roman"/>
                <w:color w:val="000000"/>
                <w:sz w:val="20"/>
                <w:szCs w:val="20"/>
              </w:rPr>
            </w:pPr>
          </w:p>
        </w:tc>
      </w:tr>
      <w:tr w14:paraId="165274F0">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B83EA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20131</w:t>
            </w:r>
          </w:p>
        </w:tc>
        <w:tc>
          <w:tcPr>
            <w:tcW w:w="1160" w:type="dxa"/>
            <w:tcBorders>
              <w:top w:val="nil"/>
              <w:left w:val="nil"/>
              <w:bottom w:val="single" w:color="000000" w:sz="4" w:space="0"/>
              <w:right w:val="single" w:color="000000" w:sz="4" w:space="0"/>
            </w:tcBorders>
            <w:noWrap/>
            <w:vAlign w:val="center"/>
          </w:tcPr>
          <w:p w14:paraId="297E7A0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党委办公厅（室）及相关机构事务</w:t>
            </w:r>
          </w:p>
        </w:tc>
        <w:tc>
          <w:tcPr>
            <w:tcW w:w="1037" w:type="dxa"/>
            <w:tcBorders>
              <w:top w:val="nil"/>
              <w:left w:val="nil"/>
              <w:bottom w:val="single" w:color="000000" w:sz="4" w:space="0"/>
              <w:right w:val="single" w:color="000000" w:sz="4" w:space="0"/>
            </w:tcBorders>
            <w:noWrap/>
            <w:vAlign w:val="center"/>
          </w:tcPr>
          <w:p w14:paraId="734CA29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1C6BBE06">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1E7E535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0D4EBDC">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CABEE9D">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51522F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F397CD6">
            <w:pPr>
              <w:jc w:val="right"/>
              <w:rPr>
                <w:rFonts w:ascii="Times New Roman" w:hAnsi="Times New Roman" w:eastAsia="宋体" w:cs="Times New Roman"/>
                <w:color w:val="000000"/>
                <w:sz w:val="20"/>
                <w:szCs w:val="20"/>
              </w:rPr>
            </w:pPr>
          </w:p>
        </w:tc>
      </w:tr>
      <w:tr w14:paraId="4CE1E9D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601743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2013101</w:t>
            </w:r>
          </w:p>
        </w:tc>
        <w:tc>
          <w:tcPr>
            <w:tcW w:w="1160" w:type="dxa"/>
            <w:tcBorders>
              <w:top w:val="nil"/>
              <w:left w:val="nil"/>
              <w:bottom w:val="single" w:color="000000" w:sz="4" w:space="0"/>
              <w:right w:val="single" w:color="000000" w:sz="4" w:space="0"/>
            </w:tcBorders>
            <w:noWrap/>
            <w:vAlign w:val="center"/>
          </w:tcPr>
          <w:p w14:paraId="4B1676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37" w:type="dxa"/>
            <w:tcBorders>
              <w:top w:val="nil"/>
              <w:left w:val="nil"/>
              <w:bottom w:val="single" w:color="000000" w:sz="4" w:space="0"/>
              <w:right w:val="single" w:color="000000" w:sz="4" w:space="0"/>
            </w:tcBorders>
            <w:noWrap/>
            <w:vAlign w:val="center"/>
          </w:tcPr>
          <w:p w14:paraId="294E9AE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49816CD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53.77</w:t>
            </w:r>
          </w:p>
        </w:tc>
        <w:tc>
          <w:tcPr>
            <w:tcW w:w="1037" w:type="dxa"/>
            <w:tcBorders>
              <w:top w:val="nil"/>
              <w:left w:val="nil"/>
              <w:bottom w:val="single" w:color="000000" w:sz="4" w:space="0"/>
              <w:right w:val="single" w:color="000000" w:sz="4" w:space="0"/>
            </w:tcBorders>
            <w:noWrap/>
            <w:vAlign w:val="center"/>
          </w:tcPr>
          <w:p w14:paraId="43F68C5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5D4D65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96AFC38">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ED0495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8D7B805">
            <w:pPr>
              <w:jc w:val="right"/>
              <w:rPr>
                <w:rFonts w:ascii="Times New Roman" w:hAnsi="Times New Roman" w:eastAsia="宋体" w:cs="Times New Roman"/>
                <w:color w:val="000000"/>
                <w:sz w:val="20"/>
                <w:szCs w:val="20"/>
              </w:rPr>
            </w:pPr>
          </w:p>
        </w:tc>
      </w:tr>
      <w:tr w14:paraId="2AA6298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AC66F7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160" w:type="dxa"/>
            <w:tcBorders>
              <w:top w:val="nil"/>
              <w:left w:val="nil"/>
              <w:bottom w:val="single" w:color="000000" w:sz="4" w:space="0"/>
              <w:right w:val="single" w:color="000000" w:sz="4" w:space="0"/>
            </w:tcBorders>
            <w:noWrap/>
            <w:vAlign w:val="center"/>
          </w:tcPr>
          <w:p w14:paraId="782FD31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037" w:type="dxa"/>
            <w:tcBorders>
              <w:top w:val="nil"/>
              <w:left w:val="nil"/>
              <w:bottom w:val="single" w:color="000000" w:sz="4" w:space="0"/>
              <w:right w:val="single" w:color="000000" w:sz="4" w:space="0"/>
            </w:tcBorders>
            <w:noWrap/>
            <w:vAlign w:val="center"/>
          </w:tcPr>
          <w:p w14:paraId="1105DE30">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7.27</w:t>
            </w:r>
          </w:p>
        </w:tc>
        <w:tc>
          <w:tcPr>
            <w:tcW w:w="1037" w:type="dxa"/>
            <w:tcBorders>
              <w:top w:val="nil"/>
              <w:left w:val="nil"/>
              <w:bottom w:val="single" w:color="000000" w:sz="4" w:space="0"/>
              <w:right w:val="single" w:color="000000" w:sz="4" w:space="0"/>
            </w:tcBorders>
            <w:noWrap/>
            <w:vAlign w:val="center"/>
          </w:tcPr>
          <w:p w14:paraId="0EA13AD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7.27</w:t>
            </w:r>
          </w:p>
        </w:tc>
        <w:tc>
          <w:tcPr>
            <w:tcW w:w="1037" w:type="dxa"/>
            <w:tcBorders>
              <w:top w:val="nil"/>
              <w:left w:val="nil"/>
              <w:bottom w:val="single" w:color="000000" w:sz="4" w:space="0"/>
              <w:right w:val="single" w:color="000000" w:sz="4" w:space="0"/>
            </w:tcBorders>
            <w:noWrap/>
            <w:vAlign w:val="center"/>
          </w:tcPr>
          <w:p w14:paraId="24A4007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DBFE522">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97EE12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FBA136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DED0CCE">
            <w:pPr>
              <w:jc w:val="right"/>
              <w:rPr>
                <w:rFonts w:ascii="Times New Roman" w:hAnsi="Times New Roman" w:eastAsia="宋体" w:cs="Times New Roman"/>
                <w:color w:val="000000"/>
                <w:sz w:val="20"/>
                <w:szCs w:val="20"/>
              </w:rPr>
            </w:pPr>
          </w:p>
        </w:tc>
      </w:tr>
      <w:tr w14:paraId="3302DCE2">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4B100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20802</w:t>
            </w:r>
          </w:p>
        </w:tc>
        <w:tc>
          <w:tcPr>
            <w:tcW w:w="1160" w:type="dxa"/>
            <w:tcBorders>
              <w:top w:val="nil"/>
              <w:left w:val="nil"/>
              <w:bottom w:val="single" w:color="000000" w:sz="4" w:space="0"/>
              <w:right w:val="single" w:color="000000" w:sz="4" w:space="0"/>
            </w:tcBorders>
            <w:noWrap/>
            <w:vAlign w:val="center"/>
          </w:tcPr>
          <w:p w14:paraId="575A20B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民政管理事务</w:t>
            </w:r>
          </w:p>
        </w:tc>
        <w:tc>
          <w:tcPr>
            <w:tcW w:w="1037" w:type="dxa"/>
            <w:tcBorders>
              <w:top w:val="nil"/>
              <w:left w:val="nil"/>
              <w:bottom w:val="single" w:color="000000" w:sz="4" w:space="0"/>
              <w:right w:val="single" w:color="000000" w:sz="4" w:space="0"/>
            </w:tcBorders>
            <w:noWrap/>
            <w:vAlign w:val="center"/>
          </w:tcPr>
          <w:p w14:paraId="33447A4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6061F18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0DF14C62">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12949F9">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B55077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A5AE09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11D5F93">
            <w:pPr>
              <w:jc w:val="right"/>
              <w:rPr>
                <w:rFonts w:ascii="Times New Roman" w:hAnsi="Times New Roman" w:eastAsia="宋体" w:cs="Times New Roman"/>
                <w:color w:val="000000"/>
                <w:sz w:val="20"/>
                <w:szCs w:val="20"/>
              </w:rPr>
            </w:pPr>
          </w:p>
        </w:tc>
      </w:tr>
      <w:tr w14:paraId="2ADDEDD2">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5FDF5B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2080201</w:t>
            </w:r>
          </w:p>
        </w:tc>
        <w:tc>
          <w:tcPr>
            <w:tcW w:w="1160" w:type="dxa"/>
            <w:tcBorders>
              <w:top w:val="nil"/>
              <w:left w:val="nil"/>
              <w:bottom w:val="single" w:color="000000" w:sz="4" w:space="0"/>
              <w:right w:val="single" w:color="000000" w:sz="4" w:space="0"/>
            </w:tcBorders>
            <w:noWrap/>
            <w:vAlign w:val="center"/>
          </w:tcPr>
          <w:p w14:paraId="7C0935C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37" w:type="dxa"/>
            <w:tcBorders>
              <w:top w:val="nil"/>
              <w:left w:val="nil"/>
              <w:bottom w:val="single" w:color="000000" w:sz="4" w:space="0"/>
              <w:right w:val="single" w:color="000000" w:sz="4" w:space="0"/>
            </w:tcBorders>
            <w:noWrap/>
            <w:vAlign w:val="center"/>
          </w:tcPr>
          <w:p w14:paraId="3437BBE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4F8851A9">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0.08</w:t>
            </w:r>
          </w:p>
        </w:tc>
        <w:tc>
          <w:tcPr>
            <w:tcW w:w="1037" w:type="dxa"/>
            <w:tcBorders>
              <w:top w:val="nil"/>
              <w:left w:val="nil"/>
              <w:bottom w:val="single" w:color="000000" w:sz="4" w:space="0"/>
              <w:right w:val="single" w:color="000000" w:sz="4" w:space="0"/>
            </w:tcBorders>
            <w:noWrap/>
            <w:vAlign w:val="center"/>
          </w:tcPr>
          <w:p w14:paraId="01F5907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675D5D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BBDF38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529CCA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8690F02">
            <w:pPr>
              <w:jc w:val="right"/>
              <w:rPr>
                <w:rFonts w:ascii="Times New Roman" w:hAnsi="Times New Roman" w:eastAsia="宋体" w:cs="Times New Roman"/>
                <w:color w:val="000000"/>
                <w:sz w:val="20"/>
                <w:szCs w:val="20"/>
              </w:rPr>
            </w:pPr>
          </w:p>
        </w:tc>
      </w:tr>
      <w:tr w14:paraId="19386796">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EC54E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160" w:type="dxa"/>
            <w:tcBorders>
              <w:top w:val="nil"/>
              <w:left w:val="nil"/>
              <w:bottom w:val="single" w:color="000000" w:sz="4" w:space="0"/>
              <w:right w:val="single" w:color="000000" w:sz="4" w:space="0"/>
            </w:tcBorders>
            <w:noWrap/>
            <w:vAlign w:val="center"/>
          </w:tcPr>
          <w:p w14:paraId="5502415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037" w:type="dxa"/>
            <w:tcBorders>
              <w:top w:val="nil"/>
              <w:left w:val="nil"/>
              <w:bottom w:val="single" w:color="000000" w:sz="4" w:space="0"/>
              <w:right w:val="single" w:color="000000" w:sz="4" w:space="0"/>
            </w:tcBorders>
            <w:noWrap/>
            <w:vAlign w:val="center"/>
          </w:tcPr>
          <w:p w14:paraId="7A2C985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2A15E6E4">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5915EC9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1659C5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7C1BD9E">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B8E59C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A9A5C6B">
            <w:pPr>
              <w:jc w:val="right"/>
              <w:rPr>
                <w:rFonts w:ascii="Times New Roman" w:hAnsi="Times New Roman" w:eastAsia="宋体" w:cs="Times New Roman"/>
                <w:color w:val="000000"/>
                <w:sz w:val="20"/>
                <w:szCs w:val="20"/>
              </w:rPr>
            </w:pPr>
          </w:p>
        </w:tc>
      </w:tr>
      <w:tr w14:paraId="51C8B5F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245EC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160" w:type="dxa"/>
            <w:tcBorders>
              <w:top w:val="nil"/>
              <w:left w:val="nil"/>
              <w:bottom w:val="single" w:color="000000" w:sz="4" w:space="0"/>
              <w:right w:val="single" w:color="000000" w:sz="4" w:space="0"/>
            </w:tcBorders>
            <w:noWrap/>
            <w:vAlign w:val="center"/>
          </w:tcPr>
          <w:p w14:paraId="61A67F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0306C58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3B1AE7C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37" w:type="dxa"/>
            <w:tcBorders>
              <w:top w:val="nil"/>
              <w:left w:val="nil"/>
              <w:bottom w:val="single" w:color="000000" w:sz="4" w:space="0"/>
              <w:right w:val="single" w:color="000000" w:sz="4" w:space="0"/>
            </w:tcBorders>
            <w:noWrap/>
            <w:vAlign w:val="center"/>
          </w:tcPr>
          <w:p w14:paraId="14697B8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D9ECE9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F65F4E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2D59E4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1E4DFC2">
            <w:pPr>
              <w:jc w:val="right"/>
              <w:rPr>
                <w:rFonts w:ascii="Times New Roman" w:hAnsi="Times New Roman" w:eastAsia="宋体" w:cs="Times New Roman"/>
                <w:color w:val="000000"/>
                <w:sz w:val="20"/>
                <w:szCs w:val="20"/>
              </w:rPr>
            </w:pPr>
          </w:p>
        </w:tc>
      </w:tr>
      <w:tr w14:paraId="121FC6A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0799F4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160" w:type="dxa"/>
            <w:tcBorders>
              <w:top w:val="nil"/>
              <w:left w:val="nil"/>
              <w:bottom w:val="single" w:color="000000" w:sz="4" w:space="0"/>
              <w:right w:val="single" w:color="000000" w:sz="4" w:space="0"/>
            </w:tcBorders>
            <w:noWrap/>
            <w:vAlign w:val="center"/>
          </w:tcPr>
          <w:p w14:paraId="48020CE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037" w:type="dxa"/>
            <w:tcBorders>
              <w:top w:val="nil"/>
              <w:left w:val="nil"/>
              <w:bottom w:val="single" w:color="000000" w:sz="4" w:space="0"/>
              <w:right w:val="single" w:color="000000" w:sz="4" w:space="0"/>
            </w:tcBorders>
            <w:noWrap/>
            <w:vAlign w:val="center"/>
          </w:tcPr>
          <w:p w14:paraId="3A60EAB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0A80780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1F1BAE1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F460D0A">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02EED2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662B22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8301B8F">
            <w:pPr>
              <w:jc w:val="right"/>
              <w:rPr>
                <w:rFonts w:ascii="Times New Roman" w:hAnsi="Times New Roman" w:eastAsia="宋体" w:cs="Times New Roman"/>
                <w:color w:val="000000"/>
                <w:sz w:val="20"/>
                <w:szCs w:val="20"/>
              </w:rPr>
            </w:pPr>
          </w:p>
        </w:tc>
      </w:tr>
      <w:tr w14:paraId="2DF517B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7F0655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160" w:type="dxa"/>
            <w:tcBorders>
              <w:top w:val="nil"/>
              <w:left w:val="nil"/>
              <w:bottom w:val="single" w:color="000000" w:sz="4" w:space="0"/>
              <w:right w:val="single" w:color="000000" w:sz="4" w:space="0"/>
            </w:tcBorders>
            <w:noWrap/>
            <w:vAlign w:val="center"/>
          </w:tcPr>
          <w:p w14:paraId="78D8C37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037" w:type="dxa"/>
            <w:tcBorders>
              <w:top w:val="nil"/>
              <w:left w:val="nil"/>
              <w:bottom w:val="single" w:color="000000" w:sz="4" w:space="0"/>
              <w:right w:val="single" w:color="000000" w:sz="4" w:space="0"/>
            </w:tcBorders>
            <w:noWrap/>
            <w:vAlign w:val="center"/>
          </w:tcPr>
          <w:p w14:paraId="067AE23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07CF1AE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7.49</w:t>
            </w:r>
          </w:p>
        </w:tc>
        <w:tc>
          <w:tcPr>
            <w:tcW w:w="1037" w:type="dxa"/>
            <w:tcBorders>
              <w:top w:val="nil"/>
              <w:left w:val="nil"/>
              <w:bottom w:val="single" w:color="000000" w:sz="4" w:space="0"/>
              <w:right w:val="single" w:color="000000" w:sz="4" w:space="0"/>
            </w:tcBorders>
            <w:noWrap/>
            <w:vAlign w:val="center"/>
          </w:tcPr>
          <w:p w14:paraId="631FF15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EFC3F50">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95B2AB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D2E089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740F11B">
            <w:pPr>
              <w:jc w:val="right"/>
              <w:rPr>
                <w:rFonts w:ascii="Times New Roman" w:hAnsi="Times New Roman" w:eastAsia="宋体" w:cs="Times New Roman"/>
                <w:color w:val="000000"/>
                <w:sz w:val="20"/>
                <w:szCs w:val="20"/>
              </w:rPr>
            </w:pPr>
          </w:p>
        </w:tc>
      </w:tr>
      <w:tr w14:paraId="092DA50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F99E35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2101101</w:t>
            </w:r>
          </w:p>
        </w:tc>
        <w:tc>
          <w:tcPr>
            <w:tcW w:w="1160" w:type="dxa"/>
            <w:tcBorders>
              <w:top w:val="nil"/>
              <w:left w:val="nil"/>
              <w:bottom w:val="single" w:color="000000" w:sz="4" w:space="0"/>
              <w:right w:val="single" w:color="000000" w:sz="4" w:space="0"/>
            </w:tcBorders>
            <w:noWrap/>
            <w:vAlign w:val="center"/>
          </w:tcPr>
          <w:p w14:paraId="75211E7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行政单位医疗</w:t>
            </w:r>
          </w:p>
        </w:tc>
        <w:tc>
          <w:tcPr>
            <w:tcW w:w="1037" w:type="dxa"/>
            <w:tcBorders>
              <w:top w:val="nil"/>
              <w:left w:val="nil"/>
              <w:bottom w:val="single" w:color="000000" w:sz="4" w:space="0"/>
              <w:right w:val="single" w:color="000000" w:sz="4" w:space="0"/>
            </w:tcBorders>
            <w:noWrap/>
            <w:vAlign w:val="center"/>
          </w:tcPr>
          <w:p w14:paraId="4ABF590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3.07</w:t>
            </w:r>
          </w:p>
        </w:tc>
        <w:tc>
          <w:tcPr>
            <w:tcW w:w="1037" w:type="dxa"/>
            <w:tcBorders>
              <w:top w:val="nil"/>
              <w:left w:val="nil"/>
              <w:bottom w:val="single" w:color="000000" w:sz="4" w:space="0"/>
              <w:right w:val="single" w:color="000000" w:sz="4" w:space="0"/>
            </w:tcBorders>
            <w:noWrap/>
            <w:vAlign w:val="center"/>
          </w:tcPr>
          <w:p w14:paraId="5FA7F0B4">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3.07</w:t>
            </w:r>
          </w:p>
        </w:tc>
        <w:tc>
          <w:tcPr>
            <w:tcW w:w="1037" w:type="dxa"/>
            <w:tcBorders>
              <w:top w:val="nil"/>
              <w:left w:val="nil"/>
              <w:bottom w:val="single" w:color="000000" w:sz="4" w:space="0"/>
              <w:right w:val="single" w:color="000000" w:sz="4" w:space="0"/>
            </w:tcBorders>
            <w:noWrap/>
            <w:vAlign w:val="center"/>
          </w:tcPr>
          <w:p w14:paraId="185AD8A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62E230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1A755B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0B000F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5B060A1">
            <w:pPr>
              <w:jc w:val="right"/>
              <w:rPr>
                <w:rFonts w:ascii="Times New Roman" w:hAnsi="Times New Roman" w:eastAsia="宋体" w:cs="Times New Roman"/>
                <w:color w:val="000000"/>
                <w:sz w:val="20"/>
                <w:szCs w:val="20"/>
              </w:rPr>
            </w:pPr>
          </w:p>
        </w:tc>
      </w:tr>
      <w:tr w14:paraId="76281E66">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94DC4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2101103</w:t>
            </w:r>
          </w:p>
        </w:tc>
        <w:tc>
          <w:tcPr>
            <w:tcW w:w="1160" w:type="dxa"/>
            <w:tcBorders>
              <w:top w:val="nil"/>
              <w:left w:val="nil"/>
              <w:bottom w:val="single" w:color="000000" w:sz="4" w:space="0"/>
              <w:right w:val="single" w:color="000000" w:sz="4" w:space="0"/>
            </w:tcBorders>
            <w:noWrap/>
            <w:vAlign w:val="center"/>
          </w:tcPr>
          <w:p w14:paraId="47CCBE5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公务员医疗补助</w:t>
            </w:r>
          </w:p>
        </w:tc>
        <w:tc>
          <w:tcPr>
            <w:tcW w:w="1037" w:type="dxa"/>
            <w:tcBorders>
              <w:top w:val="nil"/>
              <w:left w:val="nil"/>
              <w:bottom w:val="single" w:color="000000" w:sz="4" w:space="0"/>
              <w:right w:val="single" w:color="000000" w:sz="4" w:space="0"/>
            </w:tcBorders>
            <w:noWrap/>
            <w:vAlign w:val="center"/>
          </w:tcPr>
          <w:p w14:paraId="2FE70FF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4.42</w:t>
            </w:r>
          </w:p>
        </w:tc>
        <w:tc>
          <w:tcPr>
            <w:tcW w:w="1037" w:type="dxa"/>
            <w:tcBorders>
              <w:top w:val="nil"/>
              <w:left w:val="nil"/>
              <w:bottom w:val="single" w:color="000000" w:sz="4" w:space="0"/>
              <w:right w:val="single" w:color="000000" w:sz="4" w:space="0"/>
            </w:tcBorders>
            <w:noWrap/>
            <w:vAlign w:val="center"/>
          </w:tcPr>
          <w:p w14:paraId="602A385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4.42</w:t>
            </w:r>
          </w:p>
        </w:tc>
        <w:tc>
          <w:tcPr>
            <w:tcW w:w="1037" w:type="dxa"/>
            <w:tcBorders>
              <w:top w:val="nil"/>
              <w:left w:val="nil"/>
              <w:bottom w:val="single" w:color="000000" w:sz="4" w:space="0"/>
              <w:right w:val="single" w:color="000000" w:sz="4" w:space="0"/>
            </w:tcBorders>
            <w:noWrap/>
            <w:vAlign w:val="center"/>
          </w:tcPr>
          <w:p w14:paraId="63FB318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8BE1EF5">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F0A0711">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FE9DF2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3AD2179">
            <w:pPr>
              <w:jc w:val="right"/>
              <w:rPr>
                <w:rFonts w:ascii="Times New Roman" w:hAnsi="Times New Roman" w:eastAsia="宋体" w:cs="Times New Roman"/>
                <w:color w:val="000000"/>
                <w:sz w:val="20"/>
                <w:szCs w:val="20"/>
              </w:rPr>
            </w:pPr>
          </w:p>
        </w:tc>
      </w:tr>
      <w:tr w14:paraId="073DA2B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EF6EF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160" w:type="dxa"/>
            <w:tcBorders>
              <w:top w:val="nil"/>
              <w:left w:val="nil"/>
              <w:bottom w:val="single" w:color="000000" w:sz="4" w:space="0"/>
              <w:right w:val="single" w:color="000000" w:sz="4" w:space="0"/>
            </w:tcBorders>
            <w:noWrap/>
            <w:vAlign w:val="center"/>
          </w:tcPr>
          <w:p w14:paraId="17E375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037" w:type="dxa"/>
            <w:tcBorders>
              <w:top w:val="nil"/>
              <w:left w:val="nil"/>
              <w:bottom w:val="single" w:color="000000" w:sz="4" w:space="0"/>
              <w:right w:val="single" w:color="000000" w:sz="4" w:space="0"/>
            </w:tcBorders>
            <w:noWrap/>
            <w:vAlign w:val="center"/>
          </w:tcPr>
          <w:p w14:paraId="22258EA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73E05C9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5055E50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B418F6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6F69C97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12DCDA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B0BF2CF">
            <w:pPr>
              <w:jc w:val="right"/>
              <w:rPr>
                <w:rFonts w:ascii="Times New Roman" w:hAnsi="Times New Roman" w:eastAsia="宋体" w:cs="Times New Roman"/>
                <w:color w:val="000000"/>
                <w:sz w:val="20"/>
                <w:szCs w:val="20"/>
              </w:rPr>
            </w:pPr>
          </w:p>
        </w:tc>
      </w:tr>
      <w:tr w14:paraId="3BDD637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195C17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160" w:type="dxa"/>
            <w:tcBorders>
              <w:top w:val="nil"/>
              <w:left w:val="nil"/>
              <w:bottom w:val="single" w:color="000000" w:sz="4" w:space="0"/>
              <w:right w:val="single" w:color="000000" w:sz="4" w:space="0"/>
            </w:tcBorders>
            <w:noWrap/>
            <w:vAlign w:val="center"/>
          </w:tcPr>
          <w:p w14:paraId="5C9FEC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037" w:type="dxa"/>
            <w:tcBorders>
              <w:top w:val="nil"/>
              <w:left w:val="nil"/>
              <w:bottom w:val="single" w:color="000000" w:sz="4" w:space="0"/>
              <w:right w:val="single" w:color="000000" w:sz="4" w:space="0"/>
            </w:tcBorders>
            <w:noWrap/>
            <w:vAlign w:val="center"/>
          </w:tcPr>
          <w:p w14:paraId="58599FB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5FDC1F7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282EC32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AFB5B7F">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DF6ACE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693B92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F35541A">
            <w:pPr>
              <w:jc w:val="right"/>
              <w:rPr>
                <w:rFonts w:ascii="Times New Roman" w:hAnsi="Times New Roman" w:eastAsia="宋体" w:cs="Times New Roman"/>
                <w:color w:val="000000"/>
                <w:sz w:val="20"/>
                <w:szCs w:val="20"/>
              </w:rPr>
            </w:pPr>
          </w:p>
        </w:tc>
      </w:tr>
      <w:tr w14:paraId="3FC9098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A93AA0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160" w:type="dxa"/>
            <w:tcBorders>
              <w:top w:val="nil"/>
              <w:left w:val="nil"/>
              <w:bottom w:val="single" w:color="000000" w:sz="4" w:space="0"/>
              <w:right w:val="single" w:color="000000" w:sz="4" w:space="0"/>
            </w:tcBorders>
            <w:noWrap/>
            <w:vAlign w:val="center"/>
          </w:tcPr>
          <w:p w14:paraId="51A1DA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037" w:type="dxa"/>
            <w:tcBorders>
              <w:top w:val="nil"/>
              <w:left w:val="nil"/>
              <w:bottom w:val="single" w:color="000000" w:sz="4" w:space="0"/>
              <w:right w:val="single" w:color="000000" w:sz="4" w:space="0"/>
            </w:tcBorders>
            <w:noWrap/>
            <w:vAlign w:val="center"/>
          </w:tcPr>
          <w:p w14:paraId="1C3342E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0B71A84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5.63</w:t>
            </w:r>
          </w:p>
        </w:tc>
        <w:tc>
          <w:tcPr>
            <w:tcW w:w="1037" w:type="dxa"/>
            <w:tcBorders>
              <w:top w:val="nil"/>
              <w:left w:val="nil"/>
              <w:bottom w:val="single" w:color="000000" w:sz="4" w:space="0"/>
              <w:right w:val="single" w:color="000000" w:sz="4" w:space="0"/>
            </w:tcBorders>
            <w:noWrap/>
            <w:vAlign w:val="center"/>
          </w:tcPr>
          <w:p w14:paraId="649027E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BD4882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72D8B994">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483B85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905A8C6">
            <w:pPr>
              <w:jc w:val="right"/>
              <w:rPr>
                <w:rFonts w:ascii="Times New Roman" w:hAnsi="Times New Roman" w:eastAsia="宋体" w:cs="Times New Roman"/>
                <w:color w:val="000000"/>
                <w:sz w:val="20"/>
                <w:szCs w:val="20"/>
              </w:rPr>
            </w:pPr>
          </w:p>
        </w:tc>
      </w:tr>
      <w:tr w14:paraId="08B3193E">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4F87012E">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14:paraId="485CA6AE">
      <w:pPr>
        <w:rPr>
          <w:rFonts w:ascii="仿宋_GB2312" w:hAnsi="宋体" w:eastAsia="仿宋_GB2312"/>
          <w:b/>
          <w:sz w:val="32"/>
          <w:szCs w:val="32"/>
        </w:rPr>
      </w:pPr>
    </w:p>
    <w:p w14:paraId="03C58B3F">
      <w:pPr>
        <w:rPr>
          <w:rFonts w:ascii="黑体" w:hAnsi="黑体" w:eastAsia="黑体"/>
          <w:bCs/>
          <w:sz w:val="32"/>
          <w:szCs w:val="32"/>
        </w:rPr>
      </w:pPr>
      <w:r>
        <w:rPr>
          <w:rFonts w:hint="eastAsia" w:ascii="仿宋_GB2312" w:hAnsi="宋体" w:eastAsia="仿宋_GB2312"/>
          <w:b/>
          <w:sz w:val="32"/>
          <w:szCs w:val="32"/>
        </w:rPr>
        <w:br w:type="page"/>
      </w: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14:paraId="0FC88CCB">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19FBED06">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14:paraId="2EECDC42">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781A6ECF">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14:paraId="37368064">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335CD55F">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Theme="minorEastAsia" w:hAnsiTheme="minorEastAsia" w:cstheme="minorEastAsia"/>
                <w:color w:val="000000"/>
                <w:sz w:val="20"/>
                <w:szCs w:val="20"/>
              </w:rPr>
              <w:t xml:space="preserve">                                                                                                         </w:t>
            </w:r>
          </w:p>
        </w:tc>
        <w:tc>
          <w:tcPr>
            <w:tcW w:w="1403" w:type="pct"/>
            <w:gridSpan w:val="3"/>
            <w:tcBorders>
              <w:top w:val="nil"/>
              <w:left w:val="nil"/>
              <w:bottom w:val="single" w:color="auto" w:sz="4" w:space="0"/>
              <w:right w:val="nil"/>
            </w:tcBorders>
            <w:noWrap/>
            <w:vAlign w:val="bottom"/>
          </w:tcPr>
          <w:p w14:paraId="298C8269">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14:paraId="037E3205">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14:paraId="702ABD5A">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34100C6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vAlign w:val="center"/>
          </w:tcPr>
          <w:p w14:paraId="36902EB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vAlign w:val="center"/>
          </w:tcPr>
          <w:p w14:paraId="5846666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vAlign w:val="center"/>
          </w:tcPr>
          <w:p w14:paraId="498B40E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vAlign w:val="center"/>
          </w:tcPr>
          <w:p w14:paraId="2E0A87F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vAlign w:val="center"/>
          </w:tcPr>
          <w:p w14:paraId="7454E10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vAlign w:val="center"/>
          </w:tcPr>
          <w:p w14:paraId="13723CE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14:paraId="6AE05DB3">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14:paraId="51E714E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14:paraId="7986B6A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vAlign w:val="center"/>
          </w:tcPr>
          <w:p w14:paraId="5E6319A4">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2FF9CFAD">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48C53DB9">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DCB0CD0">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50315259">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69841B4">
            <w:pPr>
              <w:jc w:val="center"/>
              <w:rPr>
                <w:rFonts w:ascii="宋体" w:hAnsi="宋体" w:eastAsia="宋体"/>
                <w:color w:val="000000"/>
                <w:sz w:val="20"/>
                <w:szCs w:val="20"/>
              </w:rPr>
            </w:pPr>
          </w:p>
        </w:tc>
      </w:tr>
      <w:tr w14:paraId="4698C51E">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77D01C0D">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72BE4211">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14:paraId="0E89AF9E">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5C4E69A0">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53AAA476">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06C6774C">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14150E6C">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A48D2E8">
            <w:pPr>
              <w:jc w:val="center"/>
              <w:rPr>
                <w:rFonts w:ascii="宋体" w:hAnsi="宋体" w:eastAsia="宋体"/>
                <w:color w:val="000000"/>
                <w:sz w:val="20"/>
                <w:szCs w:val="20"/>
              </w:rPr>
            </w:pPr>
          </w:p>
        </w:tc>
      </w:tr>
      <w:tr w14:paraId="7238D9A3">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14:paraId="409832DA">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5AACDBE7">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14:paraId="4155F4C3">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26F26C8">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71F971FA">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14:paraId="641724FE">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14:paraId="1CF53000">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14:paraId="4BEC0390">
            <w:pPr>
              <w:jc w:val="center"/>
              <w:rPr>
                <w:rFonts w:ascii="宋体" w:hAnsi="宋体" w:eastAsia="宋体"/>
                <w:color w:val="000000"/>
                <w:sz w:val="20"/>
                <w:szCs w:val="20"/>
              </w:rPr>
            </w:pPr>
          </w:p>
        </w:tc>
      </w:tr>
      <w:tr w14:paraId="33153FC9">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E3C9C0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vAlign w:val="center"/>
          </w:tcPr>
          <w:p w14:paraId="3B32794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vAlign w:val="center"/>
          </w:tcPr>
          <w:p w14:paraId="6BD044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vAlign w:val="center"/>
          </w:tcPr>
          <w:p w14:paraId="3CBF53E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vAlign w:val="center"/>
          </w:tcPr>
          <w:p w14:paraId="29136DD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vAlign w:val="center"/>
          </w:tcPr>
          <w:p w14:paraId="384B89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vAlign w:val="center"/>
          </w:tcPr>
          <w:p w14:paraId="3FE06C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14:paraId="586D5A3F">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B19B03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14:paraId="70A5C019">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602" w:type="pct"/>
            <w:gridSpan w:val="2"/>
            <w:tcBorders>
              <w:top w:val="nil"/>
              <w:left w:val="nil"/>
              <w:bottom w:val="single" w:color="000000" w:sz="4" w:space="0"/>
              <w:right w:val="single" w:color="000000" w:sz="4" w:space="0"/>
            </w:tcBorders>
            <w:noWrap/>
            <w:vAlign w:val="center"/>
          </w:tcPr>
          <w:p w14:paraId="13F7C0A3">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602" w:type="pct"/>
            <w:tcBorders>
              <w:top w:val="nil"/>
              <w:left w:val="nil"/>
              <w:bottom w:val="single" w:color="000000" w:sz="4" w:space="0"/>
              <w:right w:val="single" w:color="000000" w:sz="4" w:space="0"/>
            </w:tcBorders>
            <w:noWrap/>
            <w:vAlign w:val="center"/>
          </w:tcPr>
          <w:p w14:paraId="63D11DD2">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5BA4B2E">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CE6A4F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6270EFFA">
            <w:pPr>
              <w:jc w:val="right"/>
              <w:rPr>
                <w:rFonts w:ascii="Times New Roman" w:hAnsi="Times New Roman" w:eastAsia="宋体" w:cs="Times New Roman"/>
                <w:color w:val="000000"/>
                <w:sz w:val="20"/>
                <w:szCs w:val="20"/>
              </w:rPr>
            </w:pPr>
          </w:p>
        </w:tc>
      </w:tr>
      <w:tr w14:paraId="02CFDA7C">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3D046E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w:t>
            </w:r>
          </w:p>
        </w:tc>
        <w:tc>
          <w:tcPr>
            <w:tcW w:w="635" w:type="pct"/>
            <w:tcBorders>
              <w:top w:val="nil"/>
              <w:left w:val="nil"/>
              <w:bottom w:val="single" w:color="000000" w:sz="4" w:space="0"/>
              <w:right w:val="single" w:color="000000" w:sz="4" w:space="0"/>
            </w:tcBorders>
            <w:noWrap/>
            <w:vAlign w:val="center"/>
          </w:tcPr>
          <w:p w14:paraId="34D72A9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一般公共服务支出</w:t>
            </w:r>
          </w:p>
        </w:tc>
        <w:tc>
          <w:tcPr>
            <w:tcW w:w="603" w:type="pct"/>
            <w:tcBorders>
              <w:top w:val="nil"/>
              <w:left w:val="nil"/>
              <w:bottom w:val="single" w:color="000000" w:sz="4" w:space="0"/>
              <w:right w:val="single" w:color="000000" w:sz="4" w:space="0"/>
            </w:tcBorders>
            <w:noWrap/>
            <w:vAlign w:val="center"/>
          </w:tcPr>
          <w:p w14:paraId="7AAD71E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54775EB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1A6FDE8C">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3E6BE807">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958928E">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632EE8F">
            <w:pPr>
              <w:jc w:val="right"/>
              <w:rPr>
                <w:rFonts w:ascii="Times New Roman" w:hAnsi="Times New Roman" w:eastAsia="宋体" w:cs="Times New Roman"/>
                <w:color w:val="000000"/>
                <w:sz w:val="20"/>
                <w:szCs w:val="20"/>
              </w:rPr>
            </w:pPr>
          </w:p>
        </w:tc>
      </w:tr>
      <w:tr w14:paraId="0822156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6C7265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w:t>
            </w:r>
          </w:p>
        </w:tc>
        <w:tc>
          <w:tcPr>
            <w:tcW w:w="635" w:type="pct"/>
            <w:tcBorders>
              <w:top w:val="nil"/>
              <w:left w:val="nil"/>
              <w:bottom w:val="single" w:color="000000" w:sz="4" w:space="0"/>
              <w:right w:val="single" w:color="000000" w:sz="4" w:space="0"/>
            </w:tcBorders>
            <w:noWrap/>
            <w:vAlign w:val="center"/>
          </w:tcPr>
          <w:p w14:paraId="793696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党委办公厅（室）及相关机构事务</w:t>
            </w:r>
          </w:p>
        </w:tc>
        <w:tc>
          <w:tcPr>
            <w:tcW w:w="603" w:type="pct"/>
            <w:tcBorders>
              <w:top w:val="nil"/>
              <w:left w:val="nil"/>
              <w:bottom w:val="single" w:color="000000" w:sz="4" w:space="0"/>
              <w:right w:val="single" w:color="000000" w:sz="4" w:space="0"/>
            </w:tcBorders>
            <w:noWrap/>
            <w:vAlign w:val="center"/>
          </w:tcPr>
          <w:p w14:paraId="523B640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5AEB81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5CD9DDFC">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3E77586E">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CE1B98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66EEDBC">
            <w:pPr>
              <w:jc w:val="right"/>
              <w:rPr>
                <w:rFonts w:ascii="Times New Roman" w:hAnsi="Times New Roman" w:eastAsia="宋体" w:cs="Times New Roman"/>
                <w:color w:val="000000"/>
                <w:sz w:val="20"/>
                <w:szCs w:val="20"/>
              </w:rPr>
            </w:pPr>
          </w:p>
        </w:tc>
      </w:tr>
      <w:tr w14:paraId="2FF848E1">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F1DB0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2013101</w:t>
            </w:r>
          </w:p>
        </w:tc>
        <w:tc>
          <w:tcPr>
            <w:tcW w:w="635" w:type="pct"/>
            <w:tcBorders>
              <w:top w:val="nil"/>
              <w:left w:val="nil"/>
              <w:bottom w:val="single" w:color="000000" w:sz="4" w:space="0"/>
              <w:right w:val="single" w:color="000000" w:sz="4" w:space="0"/>
            </w:tcBorders>
            <w:noWrap/>
            <w:vAlign w:val="center"/>
          </w:tcPr>
          <w:p w14:paraId="2F01BFA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14:paraId="0CE7E1D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gridSpan w:val="2"/>
            <w:tcBorders>
              <w:top w:val="nil"/>
              <w:left w:val="nil"/>
              <w:bottom w:val="single" w:color="000000" w:sz="4" w:space="0"/>
              <w:right w:val="single" w:color="000000" w:sz="4" w:space="0"/>
            </w:tcBorders>
            <w:noWrap/>
            <w:vAlign w:val="center"/>
          </w:tcPr>
          <w:p w14:paraId="4EBF4A6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602" w:type="pct"/>
            <w:tcBorders>
              <w:top w:val="nil"/>
              <w:left w:val="nil"/>
              <w:bottom w:val="single" w:color="000000" w:sz="4" w:space="0"/>
              <w:right w:val="single" w:color="000000" w:sz="4" w:space="0"/>
            </w:tcBorders>
            <w:noWrap/>
            <w:vAlign w:val="center"/>
          </w:tcPr>
          <w:p w14:paraId="1D13BE7F">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F0DCAE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9FDDB63">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7A07B28">
            <w:pPr>
              <w:jc w:val="right"/>
              <w:rPr>
                <w:rFonts w:ascii="Times New Roman" w:hAnsi="Times New Roman" w:eastAsia="宋体" w:cs="Times New Roman"/>
                <w:color w:val="000000"/>
                <w:sz w:val="20"/>
                <w:szCs w:val="20"/>
              </w:rPr>
            </w:pPr>
          </w:p>
        </w:tc>
      </w:tr>
      <w:tr w14:paraId="4841B40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E24606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14:paraId="70769FE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14:paraId="6CE6D06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602" w:type="pct"/>
            <w:gridSpan w:val="2"/>
            <w:tcBorders>
              <w:top w:val="nil"/>
              <w:left w:val="nil"/>
              <w:bottom w:val="single" w:color="000000" w:sz="4" w:space="0"/>
              <w:right w:val="single" w:color="000000" w:sz="4" w:space="0"/>
            </w:tcBorders>
            <w:noWrap/>
            <w:vAlign w:val="center"/>
          </w:tcPr>
          <w:p w14:paraId="1A4BA92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602" w:type="pct"/>
            <w:tcBorders>
              <w:top w:val="nil"/>
              <w:left w:val="nil"/>
              <w:bottom w:val="single" w:color="000000" w:sz="4" w:space="0"/>
              <w:right w:val="single" w:color="000000" w:sz="4" w:space="0"/>
            </w:tcBorders>
            <w:noWrap/>
            <w:vAlign w:val="center"/>
          </w:tcPr>
          <w:p w14:paraId="2ABC429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43FDE082">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5BF7325">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2CB826B">
            <w:pPr>
              <w:jc w:val="right"/>
              <w:rPr>
                <w:rFonts w:ascii="Times New Roman" w:hAnsi="Times New Roman" w:eastAsia="宋体" w:cs="Times New Roman"/>
                <w:color w:val="000000"/>
                <w:sz w:val="20"/>
                <w:szCs w:val="20"/>
              </w:rPr>
            </w:pPr>
          </w:p>
        </w:tc>
      </w:tr>
      <w:tr w14:paraId="02E9A840">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374DFB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w:t>
            </w:r>
          </w:p>
        </w:tc>
        <w:tc>
          <w:tcPr>
            <w:tcW w:w="635" w:type="pct"/>
            <w:tcBorders>
              <w:top w:val="nil"/>
              <w:left w:val="nil"/>
              <w:bottom w:val="single" w:color="000000" w:sz="4" w:space="0"/>
              <w:right w:val="single" w:color="000000" w:sz="4" w:space="0"/>
            </w:tcBorders>
            <w:noWrap/>
            <w:vAlign w:val="center"/>
          </w:tcPr>
          <w:p w14:paraId="6004868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民政管理事务</w:t>
            </w:r>
          </w:p>
        </w:tc>
        <w:tc>
          <w:tcPr>
            <w:tcW w:w="603" w:type="pct"/>
            <w:tcBorders>
              <w:top w:val="nil"/>
              <w:left w:val="nil"/>
              <w:bottom w:val="single" w:color="000000" w:sz="4" w:space="0"/>
              <w:right w:val="single" w:color="000000" w:sz="4" w:space="0"/>
            </w:tcBorders>
            <w:noWrap/>
            <w:vAlign w:val="center"/>
          </w:tcPr>
          <w:p w14:paraId="6132403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gridSpan w:val="2"/>
            <w:tcBorders>
              <w:top w:val="nil"/>
              <w:left w:val="nil"/>
              <w:bottom w:val="single" w:color="000000" w:sz="4" w:space="0"/>
              <w:right w:val="single" w:color="000000" w:sz="4" w:space="0"/>
            </w:tcBorders>
            <w:noWrap/>
            <w:vAlign w:val="center"/>
          </w:tcPr>
          <w:p w14:paraId="7883E8C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tcBorders>
              <w:top w:val="nil"/>
              <w:left w:val="nil"/>
              <w:bottom w:val="single" w:color="000000" w:sz="4" w:space="0"/>
              <w:right w:val="single" w:color="000000" w:sz="4" w:space="0"/>
            </w:tcBorders>
            <w:noWrap/>
            <w:vAlign w:val="center"/>
          </w:tcPr>
          <w:p w14:paraId="6C366F5F">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CBEFB7C">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B83D246">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3A3C9F7">
            <w:pPr>
              <w:jc w:val="right"/>
              <w:rPr>
                <w:rFonts w:ascii="Times New Roman" w:hAnsi="Times New Roman" w:eastAsia="宋体" w:cs="Times New Roman"/>
                <w:color w:val="000000"/>
                <w:sz w:val="20"/>
                <w:szCs w:val="20"/>
              </w:rPr>
            </w:pPr>
          </w:p>
        </w:tc>
      </w:tr>
      <w:tr w14:paraId="1348E9C4">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DF06E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2080201</w:t>
            </w:r>
          </w:p>
        </w:tc>
        <w:tc>
          <w:tcPr>
            <w:tcW w:w="635" w:type="pct"/>
            <w:tcBorders>
              <w:top w:val="nil"/>
              <w:left w:val="nil"/>
              <w:bottom w:val="single" w:color="000000" w:sz="4" w:space="0"/>
              <w:right w:val="single" w:color="000000" w:sz="4" w:space="0"/>
            </w:tcBorders>
            <w:noWrap/>
            <w:vAlign w:val="center"/>
          </w:tcPr>
          <w:p w14:paraId="599C6F7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14:paraId="3BDB98D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gridSpan w:val="2"/>
            <w:tcBorders>
              <w:top w:val="nil"/>
              <w:left w:val="nil"/>
              <w:bottom w:val="single" w:color="000000" w:sz="4" w:space="0"/>
              <w:right w:val="single" w:color="000000" w:sz="4" w:space="0"/>
            </w:tcBorders>
            <w:noWrap/>
            <w:vAlign w:val="center"/>
          </w:tcPr>
          <w:p w14:paraId="33A9355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602" w:type="pct"/>
            <w:tcBorders>
              <w:top w:val="nil"/>
              <w:left w:val="nil"/>
              <w:bottom w:val="single" w:color="000000" w:sz="4" w:space="0"/>
              <w:right w:val="single" w:color="000000" w:sz="4" w:space="0"/>
            </w:tcBorders>
            <w:noWrap/>
            <w:vAlign w:val="center"/>
          </w:tcPr>
          <w:p w14:paraId="2FF5188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111C03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F5B2E4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F6D48DD">
            <w:pPr>
              <w:jc w:val="right"/>
              <w:rPr>
                <w:rFonts w:ascii="Times New Roman" w:hAnsi="Times New Roman" w:eastAsia="宋体" w:cs="Times New Roman"/>
                <w:color w:val="000000"/>
                <w:sz w:val="20"/>
                <w:szCs w:val="20"/>
              </w:rPr>
            </w:pPr>
          </w:p>
        </w:tc>
      </w:tr>
      <w:tr w14:paraId="4981E33C">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DC0039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14:paraId="5BE2101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14:paraId="781A193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gridSpan w:val="2"/>
            <w:tcBorders>
              <w:top w:val="nil"/>
              <w:left w:val="nil"/>
              <w:bottom w:val="single" w:color="000000" w:sz="4" w:space="0"/>
              <w:right w:val="single" w:color="000000" w:sz="4" w:space="0"/>
            </w:tcBorders>
            <w:noWrap/>
            <w:vAlign w:val="center"/>
          </w:tcPr>
          <w:p w14:paraId="4687158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tcBorders>
              <w:top w:val="nil"/>
              <w:left w:val="nil"/>
              <w:bottom w:val="single" w:color="000000" w:sz="4" w:space="0"/>
              <w:right w:val="single" w:color="000000" w:sz="4" w:space="0"/>
            </w:tcBorders>
            <w:noWrap/>
            <w:vAlign w:val="center"/>
          </w:tcPr>
          <w:p w14:paraId="6E3971C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B0E245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5C0FE8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BF99E03">
            <w:pPr>
              <w:jc w:val="right"/>
              <w:rPr>
                <w:rFonts w:ascii="Times New Roman" w:hAnsi="Times New Roman" w:eastAsia="宋体" w:cs="Times New Roman"/>
                <w:color w:val="000000"/>
                <w:sz w:val="20"/>
                <w:szCs w:val="20"/>
              </w:rPr>
            </w:pPr>
          </w:p>
        </w:tc>
      </w:tr>
      <w:tr w14:paraId="66C4DBF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B46590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14:paraId="1034FB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23D6787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gridSpan w:val="2"/>
            <w:tcBorders>
              <w:top w:val="nil"/>
              <w:left w:val="nil"/>
              <w:bottom w:val="single" w:color="000000" w:sz="4" w:space="0"/>
              <w:right w:val="single" w:color="000000" w:sz="4" w:space="0"/>
            </w:tcBorders>
            <w:noWrap/>
            <w:vAlign w:val="center"/>
          </w:tcPr>
          <w:p w14:paraId="48F24BC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2" w:type="pct"/>
            <w:tcBorders>
              <w:top w:val="nil"/>
              <w:left w:val="nil"/>
              <w:bottom w:val="single" w:color="000000" w:sz="4" w:space="0"/>
              <w:right w:val="single" w:color="000000" w:sz="4" w:space="0"/>
            </w:tcBorders>
            <w:noWrap/>
            <w:vAlign w:val="center"/>
          </w:tcPr>
          <w:p w14:paraId="7980EF4D">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6C79605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078FA3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46DAEB2">
            <w:pPr>
              <w:jc w:val="right"/>
              <w:rPr>
                <w:rFonts w:ascii="Times New Roman" w:hAnsi="Times New Roman" w:eastAsia="宋体" w:cs="Times New Roman"/>
                <w:color w:val="000000"/>
                <w:sz w:val="20"/>
                <w:szCs w:val="20"/>
              </w:rPr>
            </w:pPr>
          </w:p>
        </w:tc>
      </w:tr>
      <w:tr w14:paraId="7BECC590">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13D90A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14:paraId="61B09F8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14:paraId="7D283C0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gridSpan w:val="2"/>
            <w:tcBorders>
              <w:top w:val="nil"/>
              <w:left w:val="nil"/>
              <w:bottom w:val="single" w:color="000000" w:sz="4" w:space="0"/>
              <w:right w:val="single" w:color="000000" w:sz="4" w:space="0"/>
            </w:tcBorders>
            <w:noWrap/>
            <w:vAlign w:val="center"/>
          </w:tcPr>
          <w:p w14:paraId="3FF97FD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tcBorders>
              <w:top w:val="nil"/>
              <w:left w:val="nil"/>
              <w:bottom w:val="single" w:color="000000" w:sz="4" w:space="0"/>
              <w:right w:val="single" w:color="000000" w:sz="4" w:space="0"/>
            </w:tcBorders>
            <w:noWrap/>
            <w:vAlign w:val="center"/>
          </w:tcPr>
          <w:p w14:paraId="6B377E41">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263DBD8">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F003606">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B85DA2C">
            <w:pPr>
              <w:jc w:val="right"/>
              <w:rPr>
                <w:rFonts w:ascii="Times New Roman" w:hAnsi="Times New Roman" w:eastAsia="宋体" w:cs="Times New Roman"/>
                <w:color w:val="000000"/>
                <w:sz w:val="20"/>
                <w:szCs w:val="20"/>
              </w:rPr>
            </w:pPr>
          </w:p>
        </w:tc>
      </w:tr>
      <w:tr w14:paraId="73DC60AE">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2E7B9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14:paraId="419068C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14:paraId="29301DE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gridSpan w:val="2"/>
            <w:tcBorders>
              <w:top w:val="nil"/>
              <w:left w:val="nil"/>
              <w:bottom w:val="single" w:color="000000" w:sz="4" w:space="0"/>
              <w:right w:val="single" w:color="000000" w:sz="4" w:space="0"/>
            </w:tcBorders>
            <w:noWrap/>
            <w:vAlign w:val="center"/>
          </w:tcPr>
          <w:p w14:paraId="0FACAA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602" w:type="pct"/>
            <w:tcBorders>
              <w:top w:val="nil"/>
              <w:left w:val="nil"/>
              <w:bottom w:val="single" w:color="000000" w:sz="4" w:space="0"/>
              <w:right w:val="single" w:color="000000" w:sz="4" w:space="0"/>
            </w:tcBorders>
            <w:noWrap/>
            <w:vAlign w:val="center"/>
          </w:tcPr>
          <w:p w14:paraId="63913044">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DB1BB52">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6E566B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939A0BB">
            <w:pPr>
              <w:jc w:val="right"/>
              <w:rPr>
                <w:rFonts w:ascii="Times New Roman" w:hAnsi="Times New Roman" w:eastAsia="宋体" w:cs="Times New Roman"/>
                <w:color w:val="000000"/>
                <w:sz w:val="20"/>
                <w:szCs w:val="20"/>
              </w:rPr>
            </w:pPr>
          </w:p>
        </w:tc>
      </w:tr>
      <w:tr w14:paraId="543E98F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F4AFA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635" w:type="pct"/>
            <w:tcBorders>
              <w:top w:val="nil"/>
              <w:left w:val="nil"/>
              <w:bottom w:val="single" w:color="000000" w:sz="4" w:space="0"/>
              <w:right w:val="single" w:color="000000" w:sz="4" w:space="0"/>
            </w:tcBorders>
            <w:noWrap/>
            <w:vAlign w:val="center"/>
          </w:tcPr>
          <w:p w14:paraId="3576956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603" w:type="pct"/>
            <w:tcBorders>
              <w:top w:val="nil"/>
              <w:left w:val="nil"/>
              <w:bottom w:val="single" w:color="000000" w:sz="4" w:space="0"/>
              <w:right w:val="single" w:color="000000" w:sz="4" w:space="0"/>
            </w:tcBorders>
            <w:noWrap/>
            <w:vAlign w:val="center"/>
          </w:tcPr>
          <w:p w14:paraId="63DD99F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602" w:type="pct"/>
            <w:gridSpan w:val="2"/>
            <w:tcBorders>
              <w:top w:val="nil"/>
              <w:left w:val="nil"/>
              <w:bottom w:val="single" w:color="000000" w:sz="4" w:space="0"/>
              <w:right w:val="single" w:color="000000" w:sz="4" w:space="0"/>
            </w:tcBorders>
            <w:noWrap/>
            <w:vAlign w:val="center"/>
          </w:tcPr>
          <w:p w14:paraId="087756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602" w:type="pct"/>
            <w:tcBorders>
              <w:top w:val="nil"/>
              <w:left w:val="nil"/>
              <w:bottom w:val="single" w:color="000000" w:sz="4" w:space="0"/>
              <w:right w:val="single" w:color="000000" w:sz="4" w:space="0"/>
            </w:tcBorders>
            <w:noWrap/>
            <w:vAlign w:val="center"/>
          </w:tcPr>
          <w:p w14:paraId="2478DDE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D81934F">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E19C24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2F42713">
            <w:pPr>
              <w:jc w:val="right"/>
              <w:rPr>
                <w:rFonts w:ascii="Times New Roman" w:hAnsi="Times New Roman" w:eastAsia="宋体" w:cs="Times New Roman"/>
                <w:color w:val="000000"/>
                <w:sz w:val="20"/>
                <w:szCs w:val="20"/>
              </w:rPr>
            </w:pPr>
          </w:p>
        </w:tc>
      </w:tr>
      <w:tr w14:paraId="50BE5995">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96688A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635" w:type="pct"/>
            <w:tcBorders>
              <w:top w:val="nil"/>
              <w:left w:val="nil"/>
              <w:bottom w:val="single" w:color="000000" w:sz="4" w:space="0"/>
              <w:right w:val="single" w:color="000000" w:sz="4" w:space="0"/>
            </w:tcBorders>
            <w:noWrap/>
            <w:vAlign w:val="center"/>
          </w:tcPr>
          <w:p w14:paraId="4A340BD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603" w:type="pct"/>
            <w:tcBorders>
              <w:top w:val="nil"/>
              <w:left w:val="nil"/>
              <w:bottom w:val="single" w:color="000000" w:sz="4" w:space="0"/>
              <w:right w:val="single" w:color="000000" w:sz="4" w:space="0"/>
            </w:tcBorders>
            <w:noWrap/>
            <w:vAlign w:val="center"/>
          </w:tcPr>
          <w:p w14:paraId="1D4E492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602" w:type="pct"/>
            <w:gridSpan w:val="2"/>
            <w:tcBorders>
              <w:top w:val="nil"/>
              <w:left w:val="nil"/>
              <w:bottom w:val="single" w:color="000000" w:sz="4" w:space="0"/>
              <w:right w:val="single" w:color="000000" w:sz="4" w:space="0"/>
            </w:tcBorders>
            <w:noWrap/>
            <w:vAlign w:val="center"/>
          </w:tcPr>
          <w:p w14:paraId="46E724E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602" w:type="pct"/>
            <w:tcBorders>
              <w:top w:val="nil"/>
              <w:left w:val="nil"/>
              <w:bottom w:val="single" w:color="000000" w:sz="4" w:space="0"/>
              <w:right w:val="single" w:color="000000" w:sz="4" w:space="0"/>
            </w:tcBorders>
            <w:noWrap/>
            <w:vAlign w:val="center"/>
          </w:tcPr>
          <w:p w14:paraId="0C195BE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26E2A6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D087DF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9682F28">
            <w:pPr>
              <w:jc w:val="right"/>
              <w:rPr>
                <w:rFonts w:ascii="Times New Roman" w:hAnsi="Times New Roman" w:eastAsia="宋体" w:cs="Times New Roman"/>
                <w:color w:val="000000"/>
                <w:sz w:val="20"/>
                <w:szCs w:val="20"/>
              </w:rPr>
            </w:pPr>
          </w:p>
        </w:tc>
      </w:tr>
      <w:tr w14:paraId="558578D6">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C7E6E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14:paraId="72AF988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14:paraId="2517AFF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4E6A490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12782B37">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E7C8103">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915003F">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4385B3B">
            <w:pPr>
              <w:jc w:val="right"/>
              <w:rPr>
                <w:rFonts w:ascii="Times New Roman" w:hAnsi="Times New Roman" w:eastAsia="宋体" w:cs="Times New Roman"/>
                <w:color w:val="000000"/>
                <w:sz w:val="20"/>
                <w:szCs w:val="20"/>
              </w:rPr>
            </w:pPr>
          </w:p>
        </w:tc>
      </w:tr>
      <w:tr w14:paraId="38AEC26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F8FE3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14:paraId="7731EA9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14:paraId="664CABB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056672F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43D5963B">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4A2E500">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DE65BB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7F472D6">
            <w:pPr>
              <w:jc w:val="right"/>
              <w:rPr>
                <w:rFonts w:ascii="Times New Roman" w:hAnsi="Times New Roman" w:eastAsia="宋体" w:cs="Times New Roman"/>
                <w:color w:val="000000"/>
                <w:sz w:val="20"/>
                <w:szCs w:val="20"/>
              </w:rPr>
            </w:pPr>
          </w:p>
        </w:tc>
      </w:tr>
      <w:tr w14:paraId="1DB3901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C4C218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14:paraId="39AFAC3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14:paraId="3443177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gridSpan w:val="2"/>
            <w:tcBorders>
              <w:top w:val="nil"/>
              <w:left w:val="nil"/>
              <w:bottom w:val="single" w:color="000000" w:sz="4" w:space="0"/>
              <w:right w:val="single" w:color="000000" w:sz="4" w:space="0"/>
            </w:tcBorders>
            <w:noWrap/>
            <w:vAlign w:val="center"/>
          </w:tcPr>
          <w:p w14:paraId="00A4572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602" w:type="pct"/>
            <w:tcBorders>
              <w:top w:val="nil"/>
              <w:left w:val="nil"/>
              <w:bottom w:val="single" w:color="000000" w:sz="4" w:space="0"/>
              <w:right w:val="single" w:color="000000" w:sz="4" w:space="0"/>
            </w:tcBorders>
            <w:noWrap/>
            <w:vAlign w:val="center"/>
          </w:tcPr>
          <w:p w14:paraId="530E02F3">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BFC86C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7A327B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570BF97">
            <w:pPr>
              <w:jc w:val="right"/>
              <w:rPr>
                <w:rFonts w:ascii="Times New Roman" w:hAnsi="Times New Roman" w:eastAsia="宋体" w:cs="Times New Roman"/>
                <w:color w:val="000000"/>
                <w:sz w:val="20"/>
                <w:szCs w:val="20"/>
              </w:rPr>
            </w:pPr>
          </w:p>
        </w:tc>
      </w:tr>
      <w:tr w14:paraId="69836F65">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69FFB483">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14:paraId="5CC948B2">
      <w:pPr>
        <w:rPr>
          <w:rFonts w:ascii="仿宋_GB2312" w:hAnsi="宋体" w:eastAsia="仿宋_GB2312"/>
          <w:b/>
          <w:sz w:val="32"/>
          <w:szCs w:val="32"/>
        </w:rPr>
      </w:pPr>
    </w:p>
    <w:p w14:paraId="6502617E">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14:paraId="2EFF5425">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770F70F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14:paraId="0B6BF071">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1217BC79">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14:paraId="6D5ED71B">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6BB9645E">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14:paraId="387F24B3">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14:paraId="4E60B6AD">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157965D2">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081BE62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2E2E349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14:paraId="4A519396">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14:paraId="24746EE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14:paraId="757A90F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14:paraId="327E1AA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14:paraId="542A5C6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14:paraId="1BA1AF4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14:paraId="12C2AA0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14:paraId="44E92D2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14:paraId="3343679B">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14:paraId="48C1A43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14:paraId="7E9C0A4F">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14:paraId="1D64A023">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2ACB3E2E">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14:paraId="69B16A68">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14:paraId="66F2D65B">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14:paraId="5EE5F3F6">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14:paraId="1CDDA1C3">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17C35809">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73CD03CF">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14:paraId="0E5C002B">
            <w:pPr>
              <w:widowControl/>
              <w:jc w:val="center"/>
              <w:textAlignment w:val="center"/>
              <w:rPr>
                <w:rFonts w:ascii="方正仿宋_GB2312" w:hAnsi="方正仿宋_GB2312" w:eastAsia="方正仿宋_GB2312" w:cs="方正仿宋_GB2312"/>
                <w:color w:val="000000"/>
                <w:sz w:val="20"/>
                <w:szCs w:val="20"/>
              </w:rPr>
            </w:pPr>
          </w:p>
        </w:tc>
      </w:tr>
      <w:tr w14:paraId="03C2004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126CFA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29747244">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14:paraId="045EB6C3">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14:paraId="4AC5081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71681FE9">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14:paraId="4AFD322F">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14:paraId="3891EDD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14:paraId="7CF78424">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14:paraId="17B66D50">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14:paraId="79D498C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94BC8A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26DB61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14:paraId="4F0B07CC">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4" w:space="0"/>
              <w:right w:val="single" w:color="000000" w:sz="4" w:space="0"/>
            </w:tcBorders>
            <w:noWrap/>
            <w:vAlign w:val="center"/>
          </w:tcPr>
          <w:p w14:paraId="710D5D4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14:paraId="6C507D3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14:paraId="4289B7A3">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c>
          <w:tcPr>
            <w:tcW w:w="520" w:type="pct"/>
            <w:tcBorders>
              <w:top w:val="nil"/>
              <w:left w:val="nil"/>
              <w:bottom w:val="single" w:color="000000" w:sz="4" w:space="0"/>
              <w:right w:val="single" w:color="000000" w:sz="4" w:space="0"/>
            </w:tcBorders>
            <w:noWrap/>
            <w:vAlign w:val="center"/>
          </w:tcPr>
          <w:p w14:paraId="357F3F76">
            <w:pPr>
              <w:jc w:val="right"/>
              <w:rPr>
                <w:rFonts w:ascii="Times New Roman" w:hAnsi="Times New Roman" w:eastAsia="宋体" w:cs="Times New Roman"/>
                <w:color w:val="000000"/>
                <w:sz w:val="20"/>
                <w:szCs w:val="20"/>
              </w:rPr>
            </w:pPr>
            <w:r>
              <w:rPr>
                <w:rFonts w:ascii="Times New Roman" w:hAnsi="Times New Roman" w:cs="Times New Roman"/>
                <w:sz w:val="20"/>
                <w:szCs w:val="20"/>
              </w:rPr>
              <w:t>53.77</w:t>
            </w:r>
          </w:p>
        </w:tc>
        <w:tc>
          <w:tcPr>
            <w:tcW w:w="520" w:type="pct"/>
            <w:tcBorders>
              <w:top w:val="nil"/>
              <w:left w:val="nil"/>
              <w:bottom w:val="single" w:color="000000" w:sz="4" w:space="0"/>
              <w:right w:val="single" w:color="000000" w:sz="4" w:space="0"/>
            </w:tcBorders>
            <w:noWrap/>
            <w:vAlign w:val="center"/>
          </w:tcPr>
          <w:p w14:paraId="5A84726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FB5F4E9">
            <w:pPr>
              <w:jc w:val="right"/>
              <w:rPr>
                <w:rFonts w:ascii="Times New Roman" w:hAnsi="Times New Roman" w:eastAsia="宋体" w:cs="Times New Roman"/>
                <w:color w:val="000000"/>
                <w:sz w:val="20"/>
                <w:szCs w:val="20"/>
              </w:rPr>
            </w:pPr>
          </w:p>
        </w:tc>
      </w:tr>
      <w:tr w14:paraId="6EE503D7">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9FAD42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00344E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14:paraId="425780D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443138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14:paraId="441C37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14:paraId="1DE0990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DC3518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7CEAE2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D1F75F9">
            <w:pPr>
              <w:jc w:val="right"/>
              <w:rPr>
                <w:rFonts w:ascii="Times New Roman" w:hAnsi="Times New Roman" w:eastAsia="宋体" w:cs="Times New Roman"/>
                <w:color w:val="000000"/>
                <w:sz w:val="20"/>
                <w:szCs w:val="20"/>
              </w:rPr>
            </w:pPr>
          </w:p>
        </w:tc>
      </w:tr>
      <w:tr w14:paraId="7ACD3A9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F48FE7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3485D9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14:paraId="0F5BAA8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5BBA9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14:paraId="3F4550F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14:paraId="36A013D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ABE59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54FE9B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8EF6A04">
            <w:pPr>
              <w:jc w:val="right"/>
              <w:rPr>
                <w:rFonts w:ascii="Times New Roman" w:hAnsi="Times New Roman" w:eastAsia="宋体" w:cs="Times New Roman"/>
                <w:color w:val="000000"/>
                <w:sz w:val="20"/>
                <w:szCs w:val="20"/>
              </w:rPr>
            </w:pPr>
          </w:p>
        </w:tc>
      </w:tr>
      <w:tr w14:paraId="186FE8C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7CEEC9B">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908C1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14:paraId="3F8A06A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4B078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14:paraId="5D270C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14:paraId="6476CB3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4EF6FB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C5E251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BEE3AC6">
            <w:pPr>
              <w:jc w:val="right"/>
              <w:rPr>
                <w:rFonts w:ascii="Times New Roman" w:hAnsi="Times New Roman" w:eastAsia="宋体" w:cs="Times New Roman"/>
                <w:color w:val="000000"/>
                <w:sz w:val="20"/>
                <w:szCs w:val="20"/>
              </w:rPr>
            </w:pPr>
          </w:p>
        </w:tc>
      </w:tr>
      <w:tr w14:paraId="5EDBB49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5EF9BA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5A068F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14:paraId="4687AB2F">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09585C3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14:paraId="77A0C8F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14:paraId="50FC834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456658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B14231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E31702A">
            <w:pPr>
              <w:jc w:val="right"/>
              <w:rPr>
                <w:rFonts w:ascii="Times New Roman" w:hAnsi="Times New Roman" w:eastAsia="宋体" w:cs="Times New Roman"/>
                <w:color w:val="000000"/>
                <w:sz w:val="20"/>
                <w:szCs w:val="20"/>
              </w:rPr>
            </w:pPr>
          </w:p>
        </w:tc>
      </w:tr>
      <w:tr w14:paraId="3D080513">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025F58">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EB263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14:paraId="7C50AE8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72BFA7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14:paraId="4D2BF6F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14:paraId="4C4F2F9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A162EF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F1D6AE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121E6B6">
            <w:pPr>
              <w:jc w:val="right"/>
              <w:rPr>
                <w:rFonts w:ascii="Times New Roman" w:hAnsi="Times New Roman" w:eastAsia="宋体" w:cs="Times New Roman"/>
                <w:color w:val="000000"/>
                <w:sz w:val="20"/>
                <w:szCs w:val="20"/>
              </w:rPr>
            </w:pPr>
          </w:p>
        </w:tc>
      </w:tr>
      <w:tr w14:paraId="3E5328DB">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9056716">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1CB35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14:paraId="74F9F28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564425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14:paraId="37C7411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14:paraId="24FB455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87DF3C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C4E928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B153321">
            <w:pPr>
              <w:jc w:val="right"/>
              <w:rPr>
                <w:rFonts w:ascii="Times New Roman" w:hAnsi="Times New Roman" w:eastAsia="宋体" w:cs="Times New Roman"/>
                <w:color w:val="000000"/>
                <w:sz w:val="20"/>
                <w:szCs w:val="20"/>
              </w:rPr>
            </w:pPr>
          </w:p>
        </w:tc>
      </w:tr>
      <w:tr w14:paraId="2AB205E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DC5A772">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56BBC6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14:paraId="5C99AF2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82561E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14:paraId="6142F57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14:paraId="53101E98">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c>
          <w:tcPr>
            <w:tcW w:w="520" w:type="pct"/>
            <w:tcBorders>
              <w:top w:val="nil"/>
              <w:left w:val="nil"/>
              <w:bottom w:val="single" w:color="000000" w:sz="4" w:space="0"/>
              <w:right w:val="single" w:color="000000" w:sz="4" w:space="0"/>
            </w:tcBorders>
            <w:noWrap/>
            <w:vAlign w:val="center"/>
          </w:tcPr>
          <w:p w14:paraId="552A8887">
            <w:pPr>
              <w:jc w:val="right"/>
              <w:rPr>
                <w:rFonts w:ascii="Times New Roman" w:hAnsi="Times New Roman" w:eastAsia="宋体" w:cs="Times New Roman"/>
                <w:color w:val="000000"/>
                <w:sz w:val="20"/>
                <w:szCs w:val="20"/>
              </w:rPr>
            </w:pPr>
            <w:r>
              <w:rPr>
                <w:rFonts w:ascii="Times New Roman" w:hAnsi="Times New Roman" w:cs="Times New Roman"/>
                <w:sz w:val="20"/>
                <w:szCs w:val="20"/>
              </w:rPr>
              <w:t>7.27</w:t>
            </w:r>
          </w:p>
        </w:tc>
        <w:tc>
          <w:tcPr>
            <w:tcW w:w="520" w:type="pct"/>
            <w:tcBorders>
              <w:top w:val="nil"/>
              <w:left w:val="nil"/>
              <w:bottom w:val="single" w:color="000000" w:sz="4" w:space="0"/>
              <w:right w:val="single" w:color="000000" w:sz="4" w:space="0"/>
            </w:tcBorders>
            <w:noWrap/>
            <w:vAlign w:val="center"/>
          </w:tcPr>
          <w:p w14:paraId="36F3B29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F2F2D5C">
            <w:pPr>
              <w:jc w:val="right"/>
              <w:rPr>
                <w:rFonts w:ascii="Times New Roman" w:hAnsi="Times New Roman" w:eastAsia="宋体" w:cs="Times New Roman"/>
                <w:color w:val="000000"/>
                <w:sz w:val="20"/>
                <w:szCs w:val="20"/>
              </w:rPr>
            </w:pPr>
          </w:p>
        </w:tc>
      </w:tr>
      <w:tr w14:paraId="592790F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D3CB52">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48BB1A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14:paraId="3276B70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4C8263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14:paraId="5D8DDE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14:paraId="2AC5E249">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c>
          <w:tcPr>
            <w:tcW w:w="520" w:type="pct"/>
            <w:tcBorders>
              <w:top w:val="nil"/>
              <w:left w:val="nil"/>
              <w:bottom w:val="single" w:color="000000" w:sz="4" w:space="0"/>
              <w:right w:val="single" w:color="000000" w:sz="4" w:space="0"/>
            </w:tcBorders>
            <w:noWrap/>
            <w:vAlign w:val="center"/>
          </w:tcPr>
          <w:p w14:paraId="1F34BF63">
            <w:pPr>
              <w:jc w:val="right"/>
              <w:rPr>
                <w:rFonts w:ascii="Times New Roman" w:hAnsi="Times New Roman" w:eastAsia="宋体" w:cs="Times New Roman"/>
                <w:color w:val="000000"/>
                <w:sz w:val="20"/>
                <w:szCs w:val="20"/>
              </w:rPr>
            </w:pPr>
            <w:r>
              <w:rPr>
                <w:rFonts w:ascii="Times New Roman" w:hAnsi="Times New Roman" w:cs="Times New Roman"/>
                <w:sz w:val="20"/>
                <w:szCs w:val="20"/>
              </w:rPr>
              <w:t>7.49</w:t>
            </w:r>
          </w:p>
        </w:tc>
        <w:tc>
          <w:tcPr>
            <w:tcW w:w="520" w:type="pct"/>
            <w:tcBorders>
              <w:top w:val="nil"/>
              <w:left w:val="nil"/>
              <w:bottom w:val="single" w:color="000000" w:sz="4" w:space="0"/>
              <w:right w:val="single" w:color="000000" w:sz="4" w:space="0"/>
            </w:tcBorders>
            <w:noWrap/>
            <w:vAlign w:val="center"/>
          </w:tcPr>
          <w:p w14:paraId="1463C50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942AFAE">
            <w:pPr>
              <w:jc w:val="right"/>
              <w:rPr>
                <w:rFonts w:ascii="Times New Roman" w:hAnsi="Times New Roman" w:eastAsia="宋体" w:cs="Times New Roman"/>
                <w:color w:val="000000"/>
                <w:sz w:val="20"/>
                <w:szCs w:val="20"/>
              </w:rPr>
            </w:pPr>
          </w:p>
        </w:tc>
      </w:tr>
      <w:tr w14:paraId="383D180A">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F5FC111">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B751C7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14:paraId="12F5F63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78A61A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14:paraId="766219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14:paraId="3A0397E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36E7EC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C84808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15E2636">
            <w:pPr>
              <w:jc w:val="right"/>
              <w:rPr>
                <w:rFonts w:ascii="Times New Roman" w:hAnsi="Times New Roman" w:eastAsia="宋体" w:cs="Times New Roman"/>
                <w:color w:val="000000"/>
                <w:sz w:val="20"/>
                <w:szCs w:val="20"/>
              </w:rPr>
            </w:pPr>
          </w:p>
        </w:tc>
      </w:tr>
      <w:tr w14:paraId="64EF92B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BC17C1F">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E3E6D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14:paraId="6663101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759837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14:paraId="0EB125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14:paraId="20FE527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D53302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066A78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824B9A9">
            <w:pPr>
              <w:jc w:val="right"/>
              <w:rPr>
                <w:rFonts w:ascii="Times New Roman" w:hAnsi="Times New Roman" w:eastAsia="宋体" w:cs="Times New Roman"/>
                <w:color w:val="000000"/>
                <w:sz w:val="20"/>
                <w:szCs w:val="20"/>
              </w:rPr>
            </w:pPr>
          </w:p>
        </w:tc>
      </w:tr>
      <w:tr w14:paraId="79AB1C7D">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94DC145">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14:paraId="50E1D6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14:paraId="3E27DAC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14:paraId="6FEC6CA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14:paraId="33C1679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14:paraId="7D8CF8B2">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532C3DA0">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4" w:space="0"/>
            </w:tcBorders>
            <w:noWrap/>
            <w:vAlign w:val="center"/>
          </w:tcPr>
          <w:p w14:paraId="2BAF703D">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14:paraId="2FC0626C">
            <w:pPr>
              <w:jc w:val="right"/>
              <w:rPr>
                <w:rFonts w:ascii="Times New Roman" w:hAnsi="Times New Roman" w:eastAsia="宋体" w:cs="Times New Roman"/>
                <w:color w:val="000000"/>
                <w:sz w:val="20"/>
                <w:szCs w:val="20"/>
              </w:rPr>
            </w:pPr>
          </w:p>
        </w:tc>
      </w:tr>
      <w:tr w14:paraId="6BEF0075">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6E0FEB2">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CF65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3207A50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CF126B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A2A22F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614624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02D87A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31AD2E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472EE3D">
            <w:pPr>
              <w:jc w:val="right"/>
              <w:rPr>
                <w:rFonts w:ascii="Times New Roman" w:hAnsi="Times New Roman" w:eastAsia="宋体" w:cs="Times New Roman"/>
                <w:color w:val="000000"/>
                <w:sz w:val="20"/>
                <w:szCs w:val="20"/>
              </w:rPr>
            </w:pPr>
          </w:p>
        </w:tc>
      </w:tr>
      <w:tr w14:paraId="1C9C511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19B5BCF">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72BA41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38336930">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582536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BFEB39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A181E2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A969BC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0F4A9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2C4308D">
            <w:pPr>
              <w:jc w:val="right"/>
              <w:rPr>
                <w:rFonts w:ascii="Times New Roman" w:hAnsi="Times New Roman" w:eastAsia="宋体" w:cs="Times New Roman"/>
                <w:color w:val="000000"/>
                <w:sz w:val="20"/>
                <w:szCs w:val="20"/>
              </w:rPr>
            </w:pPr>
          </w:p>
        </w:tc>
      </w:tr>
      <w:tr w14:paraId="45E891E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B11BD20">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974144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5139F1A8">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1E8889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FE6CB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092663C">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8C511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FD7544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BC1593C">
            <w:pPr>
              <w:jc w:val="right"/>
              <w:rPr>
                <w:rFonts w:ascii="Times New Roman" w:hAnsi="Times New Roman" w:eastAsia="宋体" w:cs="Times New Roman"/>
                <w:color w:val="000000"/>
                <w:sz w:val="20"/>
                <w:szCs w:val="20"/>
              </w:rPr>
            </w:pPr>
          </w:p>
        </w:tc>
      </w:tr>
      <w:tr w14:paraId="486849A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B04BCE6">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73C4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152BE04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F9B5EC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D8A7C9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4BCB91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EA7A7D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1F0D92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DA29F8D">
            <w:pPr>
              <w:jc w:val="right"/>
              <w:rPr>
                <w:rFonts w:ascii="Times New Roman" w:hAnsi="Times New Roman" w:eastAsia="宋体" w:cs="Times New Roman"/>
                <w:color w:val="000000"/>
                <w:sz w:val="20"/>
                <w:szCs w:val="20"/>
              </w:rPr>
            </w:pPr>
          </w:p>
        </w:tc>
      </w:tr>
      <w:tr w14:paraId="76E2E803">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0FCA639">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94DC4B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3F3A80E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902562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06583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659FB8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DCE45F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149535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0990C9">
            <w:pPr>
              <w:jc w:val="right"/>
              <w:rPr>
                <w:rFonts w:ascii="Times New Roman" w:hAnsi="Times New Roman" w:eastAsia="宋体" w:cs="Times New Roman"/>
                <w:color w:val="000000"/>
                <w:sz w:val="20"/>
                <w:szCs w:val="20"/>
              </w:rPr>
            </w:pPr>
          </w:p>
        </w:tc>
      </w:tr>
      <w:tr w14:paraId="287A408A">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21EE99C">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3D6AF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416C89F9">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0EFE0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120677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A0B22C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64FF5E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B1A8787">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9C04D9E">
            <w:pPr>
              <w:jc w:val="right"/>
              <w:rPr>
                <w:rFonts w:ascii="Times New Roman" w:hAnsi="Times New Roman" w:eastAsia="宋体" w:cs="Times New Roman"/>
                <w:color w:val="000000"/>
                <w:sz w:val="20"/>
                <w:szCs w:val="20"/>
              </w:rPr>
            </w:pPr>
          </w:p>
        </w:tc>
      </w:tr>
      <w:tr w14:paraId="3416631F">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C159D25">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139370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157A76F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419F36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18DD4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8386153">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c>
          <w:tcPr>
            <w:tcW w:w="520" w:type="pct"/>
            <w:tcBorders>
              <w:top w:val="single" w:color="auto" w:sz="4" w:space="0"/>
              <w:left w:val="single" w:color="auto" w:sz="4" w:space="0"/>
              <w:bottom w:val="single" w:color="auto" w:sz="4" w:space="0"/>
              <w:right w:val="single" w:color="auto" w:sz="4" w:space="0"/>
            </w:tcBorders>
            <w:noWrap/>
            <w:vAlign w:val="center"/>
          </w:tcPr>
          <w:p w14:paraId="090AC134">
            <w:pPr>
              <w:jc w:val="right"/>
              <w:rPr>
                <w:rFonts w:ascii="Times New Roman" w:hAnsi="Times New Roman" w:eastAsia="宋体" w:cs="Times New Roman"/>
                <w:color w:val="000000"/>
                <w:sz w:val="20"/>
                <w:szCs w:val="20"/>
              </w:rPr>
            </w:pPr>
            <w:r>
              <w:rPr>
                <w:rFonts w:ascii="Times New Roman" w:hAnsi="Times New Roman" w:cs="Times New Roman"/>
                <w:sz w:val="20"/>
                <w:szCs w:val="20"/>
              </w:rPr>
              <w:t>5.63</w:t>
            </w:r>
          </w:p>
        </w:tc>
        <w:tc>
          <w:tcPr>
            <w:tcW w:w="520" w:type="pct"/>
            <w:tcBorders>
              <w:top w:val="single" w:color="auto" w:sz="4" w:space="0"/>
              <w:left w:val="single" w:color="auto" w:sz="4" w:space="0"/>
              <w:bottom w:val="single" w:color="auto" w:sz="4" w:space="0"/>
              <w:right w:val="single" w:color="auto" w:sz="4" w:space="0"/>
            </w:tcBorders>
            <w:noWrap/>
            <w:vAlign w:val="center"/>
          </w:tcPr>
          <w:p w14:paraId="7D0C3A11">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708E215">
            <w:pPr>
              <w:jc w:val="right"/>
              <w:rPr>
                <w:rFonts w:ascii="Times New Roman" w:hAnsi="Times New Roman" w:eastAsia="宋体" w:cs="Times New Roman"/>
                <w:color w:val="000000"/>
                <w:sz w:val="20"/>
                <w:szCs w:val="20"/>
              </w:rPr>
            </w:pPr>
          </w:p>
        </w:tc>
      </w:tr>
      <w:tr w14:paraId="1140B6A0">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AE9E04F">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1CE129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51C4D9A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78E92A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C0E3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7A3A1E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5E1EA9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D6495F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372B74">
            <w:pPr>
              <w:jc w:val="right"/>
              <w:rPr>
                <w:rFonts w:ascii="Times New Roman" w:hAnsi="Times New Roman" w:eastAsia="宋体" w:cs="Times New Roman"/>
                <w:color w:val="000000"/>
                <w:sz w:val="20"/>
                <w:szCs w:val="20"/>
              </w:rPr>
            </w:pPr>
          </w:p>
        </w:tc>
      </w:tr>
      <w:tr w14:paraId="71E8DE6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6E5A4E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97A48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13FA75BC">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1DC14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61AF8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DC478F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EC57C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9099DC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6F89D1F">
            <w:pPr>
              <w:jc w:val="right"/>
              <w:rPr>
                <w:rFonts w:ascii="Times New Roman" w:hAnsi="Times New Roman" w:eastAsia="宋体" w:cs="Times New Roman"/>
                <w:color w:val="000000"/>
                <w:sz w:val="20"/>
                <w:szCs w:val="20"/>
              </w:rPr>
            </w:pPr>
          </w:p>
        </w:tc>
      </w:tr>
      <w:tr w14:paraId="4065168B">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2716AFE">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008EBB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49E0D70E">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9F2736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74951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129636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0419FE">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D0EB14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837F164">
            <w:pPr>
              <w:jc w:val="right"/>
              <w:rPr>
                <w:rFonts w:ascii="Times New Roman" w:hAnsi="Times New Roman" w:eastAsia="宋体" w:cs="Times New Roman"/>
                <w:color w:val="000000"/>
                <w:sz w:val="20"/>
                <w:szCs w:val="20"/>
              </w:rPr>
            </w:pPr>
          </w:p>
        </w:tc>
      </w:tr>
      <w:tr w14:paraId="1DCC1AA7">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454555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14389E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2A0E3F73">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1580E8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1F3AC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42CDF9F">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99739F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51511A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C544350">
            <w:pPr>
              <w:jc w:val="right"/>
              <w:rPr>
                <w:rFonts w:ascii="Times New Roman" w:hAnsi="Times New Roman" w:eastAsia="宋体" w:cs="Times New Roman"/>
                <w:color w:val="000000"/>
                <w:sz w:val="20"/>
                <w:szCs w:val="20"/>
              </w:rPr>
            </w:pPr>
          </w:p>
        </w:tc>
      </w:tr>
      <w:tr w14:paraId="79F69AA2">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6E43836C">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14:paraId="1CB8B6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14:paraId="7FD84E1B">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14:paraId="6F4EB2B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575738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14:paraId="580BAE5A">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4FD0008A">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5C152BEF">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14:paraId="3391B7C3">
            <w:pPr>
              <w:jc w:val="right"/>
              <w:rPr>
                <w:rFonts w:ascii="Times New Roman" w:hAnsi="Times New Roman" w:eastAsia="宋体" w:cs="Times New Roman"/>
                <w:color w:val="000000"/>
                <w:sz w:val="20"/>
                <w:szCs w:val="20"/>
              </w:rPr>
            </w:pPr>
          </w:p>
        </w:tc>
      </w:tr>
      <w:tr w14:paraId="7645EF7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FAC7A35">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14:paraId="4B72E8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14:paraId="3507C4DD">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AEE0F9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14:paraId="62349B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14:paraId="2C0F74A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4979CA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E9155D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75E69C3">
            <w:pPr>
              <w:jc w:val="right"/>
              <w:rPr>
                <w:rFonts w:ascii="Times New Roman" w:hAnsi="Times New Roman" w:eastAsia="宋体" w:cs="Times New Roman"/>
                <w:color w:val="000000"/>
                <w:sz w:val="20"/>
                <w:szCs w:val="20"/>
              </w:rPr>
            </w:pPr>
          </w:p>
        </w:tc>
      </w:tr>
      <w:tr w14:paraId="48F6AC0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FB67708">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286E53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14:paraId="5D78608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F37E84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14:paraId="3DC0550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14:paraId="2FA2D96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AA7619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9B7DC9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039811BB">
            <w:pPr>
              <w:jc w:val="right"/>
              <w:rPr>
                <w:rFonts w:ascii="Times New Roman" w:hAnsi="Times New Roman" w:eastAsia="宋体" w:cs="Times New Roman"/>
                <w:color w:val="000000"/>
                <w:sz w:val="20"/>
                <w:szCs w:val="20"/>
              </w:rPr>
            </w:pPr>
          </w:p>
        </w:tc>
      </w:tr>
      <w:tr w14:paraId="4ED41EF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8508CF">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14:paraId="2A836B5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14:paraId="0F5F7AD8">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4" w:space="0"/>
              <w:right w:val="single" w:color="000000" w:sz="4" w:space="0"/>
            </w:tcBorders>
            <w:noWrap/>
            <w:vAlign w:val="center"/>
          </w:tcPr>
          <w:p w14:paraId="3AF12D60">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14:paraId="70ECB1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14:paraId="60458E65">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4" w:space="0"/>
              <w:right w:val="single" w:color="000000" w:sz="4" w:space="0"/>
            </w:tcBorders>
            <w:noWrap/>
            <w:vAlign w:val="center"/>
          </w:tcPr>
          <w:p w14:paraId="354A4394">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4" w:space="0"/>
              <w:right w:val="single" w:color="000000" w:sz="4" w:space="0"/>
            </w:tcBorders>
            <w:noWrap/>
            <w:vAlign w:val="center"/>
          </w:tcPr>
          <w:p w14:paraId="267863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A6FF99F">
            <w:pPr>
              <w:jc w:val="right"/>
              <w:rPr>
                <w:rFonts w:ascii="Times New Roman" w:hAnsi="Times New Roman" w:eastAsia="宋体" w:cs="Times New Roman"/>
                <w:color w:val="000000"/>
                <w:sz w:val="20"/>
                <w:szCs w:val="20"/>
              </w:rPr>
            </w:pPr>
          </w:p>
        </w:tc>
      </w:tr>
      <w:tr w14:paraId="27E26AAC">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9B340A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14:paraId="116AE12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14:paraId="2D56235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96DBDD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14:paraId="47ED91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14:paraId="3F1BCDE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4C15745">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25E141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70587BAE">
            <w:pPr>
              <w:rPr>
                <w:rFonts w:ascii="Times New Roman" w:hAnsi="Times New Roman" w:eastAsia="宋体" w:cs="Times New Roman"/>
                <w:color w:val="000000"/>
                <w:sz w:val="20"/>
                <w:szCs w:val="20"/>
              </w:rPr>
            </w:pPr>
          </w:p>
        </w:tc>
      </w:tr>
      <w:tr w14:paraId="1FB1469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E5E3A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53F9450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14:paraId="0A6957C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13366E9">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2EA5A4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14:paraId="2C3B170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13020E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CA4FFF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B5BFC76">
            <w:pPr>
              <w:jc w:val="left"/>
              <w:rPr>
                <w:rFonts w:ascii="Times New Roman" w:hAnsi="Times New Roman" w:eastAsia="宋体" w:cs="Times New Roman"/>
                <w:color w:val="000000"/>
                <w:sz w:val="20"/>
                <w:szCs w:val="20"/>
              </w:rPr>
            </w:pPr>
          </w:p>
        </w:tc>
      </w:tr>
      <w:tr w14:paraId="634CF6C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9FBFDF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4C11FF3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14:paraId="5CA9EA4A">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ED870A4">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0E91D21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14:paraId="3C0F22B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B7695A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878D69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591FB4D2">
            <w:pPr>
              <w:jc w:val="left"/>
              <w:rPr>
                <w:rFonts w:ascii="Times New Roman" w:hAnsi="Times New Roman" w:eastAsia="宋体" w:cs="Times New Roman"/>
                <w:color w:val="000000"/>
                <w:sz w:val="20"/>
                <w:szCs w:val="20"/>
              </w:rPr>
            </w:pPr>
          </w:p>
        </w:tc>
      </w:tr>
      <w:tr w14:paraId="45095A9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B23834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55AAF1A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14:paraId="6D0DFA3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62317BB1">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63BF8F3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14:paraId="0B4E3D1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1982C3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534666E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5E381F9">
            <w:pPr>
              <w:jc w:val="left"/>
              <w:rPr>
                <w:rFonts w:ascii="Times New Roman" w:hAnsi="Times New Roman" w:eastAsia="宋体" w:cs="Times New Roman"/>
                <w:color w:val="000000"/>
                <w:sz w:val="20"/>
                <w:szCs w:val="20"/>
              </w:rPr>
            </w:pPr>
          </w:p>
        </w:tc>
      </w:tr>
      <w:tr w14:paraId="691B84A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705F1561">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68313AC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14:paraId="13CB9DA2">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895" w:type="pct"/>
            <w:gridSpan w:val="2"/>
            <w:tcBorders>
              <w:top w:val="nil"/>
              <w:left w:val="nil"/>
              <w:bottom w:val="single" w:color="000000" w:sz="8" w:space="0"/>
              <w:right w:val="single" w:color="000000" w:sz="4" w:space="0"/>
            </w:tcBorders>
            <w:noWrap/>
            <w:vAlign w:val="center"/>
          </w:tcPr>
          <w:p w14:paraId="01329201">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0F6E5E5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14:paraId="7E8C963A">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520" w:type="pct"/>
            <w:tcBorders>
              <w:top w:val="nil"/>
              <w:left w:val="nil"/>
              <w:bottom w:val="single" w:color="000000" w:sz="8" w:space="0"/>
              <w:right w:val="single" w:color="000000" w:sz="4" w:space="0"/>
            </w:tcBorders>
            <w:noWrap/>
            <w:vAlign w:val="center"/>
          </w:tcPr>
          <w:p w14:paraId="7243CEA5">
            <w:pPr>
              <w:jc w:val="right"/>
              <w:rPr>
                <w:rFonts w:ascii="Times New Roman" w:hAnsi="Times New Roman" w:cs="Times New Roman"/>
                <w:sz w:val="20"/>
                <w:szCs w:val="20"/>
              </w:rPr>
            </w:pPr>
          </w:p>
          <w:p w14:paraId="194A35D3">
            <w:pPr>
              <w:jc w:val="right"/>
              <w:rPr>
                <w:rFonts w:ascii="Times New Roman" w:hAnsi="Times New Roman" w:cs="Times New Roman"/>
                <w:sz w:val="20"/>
                <w:szCs w:val="20"/>
              </w:rPr>
            </w:pPr>
            <w:r>
              <w:rPr>
                <w:rFonts w:ascii="Times New Roman" w:hAnsi="Times New Roman" w:cs="Times New Roman"/>
                <w:sz w:val="20"/>
                <w:szCs w:val="20"/>
              </w:rPr>
              <w:t>74.16</w:t>
            </w:r>
          </w:p>
          <w:p w14:paraId="3E7A6593">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14:paraId="61B2EC8A">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8" w:space="0"/>
            </w:tcBorders>
            <w:noWrap/>
            <w:vAlign w:val="center"/>
          </w:tcPr>
          <w:p w14:paraId="18C0DFEB">
            <w:pPr>
              <w:jc w:val="right"/>
              <w:rPr>
                <w:rFonts w:ascii="Times New Roman" w:hAnsi="Times New Roman" w:eastAsia="宋体" w:cs="Times New Roman"/>
                <w:color w:val="000000"/>
                <w:sz w:val="20"/>
                <w:szCs w:val="20"/>
              </w:rPr>
            </w:pPr>
          </w:p>
        </w:tc>
      </w:tr>
      <w:tr w14:paraId="18DA5302">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1993E760">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14:paraId="606AF84D">
      <w:pPr>
        <w:rPr>
          <w:rFonts w:ascii="仿宋_GB2312" w:hAnsi="宋体" w:eastAsia="仿宋_GB2312"/>
          <w:b/>
          <w:sz w:val="32"/>
          <w:szCs w:val="32"/>
        </w:rPr>
      </w:pPr>
    </w:p>
    <w:p w14:paraId="2F533A56">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348" w:type="pct"/>
        <w:tblInd w:w="-657" w:type="dxa"/>
        <w:tblLayout w:type="autofit"/>
        <w:tblCellMar>
          <w:top w:w="0" w:type="dxa"/>
          <w:left w:w="108" w:type="dxa"/>
          <w:bottom w:w="0" w:type="dxa"/>
          <w:right w:w="108" w:type="dxa"/>
        </w:tblCellMar>
      </w:tblPr>
      <w:tblGrid>
        <w:gridCol w:w="1984"/>
        <w:gridCol w:w="2818"/>
        <w:gridCol w:w="1163"/>
        <w:gridCol w:w="654"/>
        <w:gridCol w:w="683"/>
        <w:gridCol w:w="348"/>
        <w:gridCol w:w="1047"/>
      </w:tblGrid>
      <w:tr w14:paraId="138C3B5A">
        <w:tblPrEx>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5179EDE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14:paraId="0E17587A">
        <w:tblPrEx>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364E7694">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14:paraId="36F06C68">
        <w:tblPrEx>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36904219">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编制部门（单位）：中国共产党唐山市丰润区委员会党史研究室(本级)</w:t>
            </w:r>
          </w:p>
        </w:tc>
        <w:tc>
          <w:tcPr>
            <w:tcW w:w="1541" w:type="pct"/>
            <w:gridSpan w:val="2"/>
            <w:tcBorders>
              <w:top w:val="nil"/>
              <w:left w:val="nil"/>
              <w:bottom w:val="single" w:color="auto" w:sz="4" w:space="0"/>
              <w:right w:val="nil"/>
            </w:tcBorders>
            <w:noWrap/>
            <w:vAlign w:val="bottom"/>
          </w:tcPr>
          <w:p w14:paraId="064362C9">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590" w:type="pct"/>
            <w:gridSpan w:val="2"/>
            <w:tcBorders>
              <w:top w:val="nil"/>
              <w:left w:val="nil"/>
              <w:bottom w:val="single" w:color="auto" w:sz="4" w:space="0"/>
              <w:right w:val="nil"/>
            </w:tcBorders>
            <w:noWrap/>
            <w:vAlign w:val="bottom"/>
          </w:tcPr>
          <w:p w14:paraId="1D8B722C">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458B0E82">
        <w:tblPrEx>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2C30B37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38" w:type="pct"/>
            <w:gridSpan w:val="5"/>
            <w:tcBorders>
              <w:top w:val="single" w:color="auto" w:sz="4" w:space="0"/>
              <w:left w:val="single" w:color="auto" w:sz="4" w:space="0"/>
              <w:bottom w:val="single" w:color="auto" w:sz="4" w:space="0"/>
              <w:right w:val="single" w:color="auto" w:sz="4" w:space="0"/>
            </w:tcBorders>
            <w:vAlign w:val="center"/>
          </w:tcPr>
          <w:p w14:paraId="08A2C65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669E4B38">
        <w:tblPrEx>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vAlign w:val="center"/>
          </w:tcPr>
          <w:p w14:paraId="5138D2C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56" w:type="pct"/>
            <w:vMerge w:val="restart"/>
            <w:tcBorders>
              <w:top w:val="single" w:color="auto" w:sz="4" w:space="0"/>
              <w:left w:val="single" w:color="auto" w:sz="4" w:space="0"/>
              <w:bottom w:val="single" w:color="auto" w:sz="4" w:space="0"/>
              <w:right w:val="single" w:color="auto" w:sz="4" w:space="0"/>
            </w:tcBorders>
            <w:vAlign w:val="center"/>
          </w:tcPr>
          <w:p w14:paraId="7EDD651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4F826AA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vAlign w:val="center"/>
          </w:tcPr>
          <w:p w14:paraId="1D0EA94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8" w:type="pct"/>
            <w:vMerge w:val="restart"/>
            <w:tcBorders>
              <w:top w:val="single" w:color="auto" w:sz="4" w:space="0"/>
              <w:left w:val="single" w:color="auto" w:sz="4" w:space="0"/>
              <w:bottom w:val="single" w:color="auto" w:sz="4" w:space="0"/>
              <w:right w:val="single" w:color="auto" w:sz="4" w:space="0"/>
            </w:tcBorders>
            <w:vAlign w:val="center"/>
          </w:tcPr>
          <w:p w14:paraId="3C62DD7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2362E892">
        <w:tblPrEx>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2594D7CB">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5C311629">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647873DF">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7A4C0E81">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42AEE12F">
            <w:pPr>
              <w:jc w:val="center"/>
              <w:rPr>
                <w:rFonts w:ascii="宋体" w:hAnsi="宋体" w:eastAsia="宋体"/>
                <w:color w:val="000000"/>
                <w:sz w:val="20"/>
                <w:szCs w:val="20"/>
              </w:rPr>
            </w:pPr>
          </w:p>
        </w:tc>
      </w:tr>
      <w:tr w14:paraId="528748D7">
        <w:tblPrEx>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vAlign w:val="center"/>
          </w:tcPr>
          <w:p w14:paraId="40C042B4">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14:paraId="62299240">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6F08C1BB">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vAlign w:val="center"/>
          </w:tcPr>
          <w:p w14:paraId="3BC1B895">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vAlign w:val="center"/>
          </w:tcPr>
          <w:p w14:paraId="66808A81">
            <w:pPr>
              <w:jc w:val="center"/>
              <w:rPr>
                <w:rFonts w:ascii="宋体" w:hAnsi="宋体" w:eastAsia="宋体"/>
                <w:color w:val="000000"/>
                <w:sz w:val="20"/>
                <w:szCs w:val="20"/>
              </w:rPr>
            </w:pPr>
          </w:p>
        </w:tc>
      </w:tr>
      <w:tr w14:paraId="0F0B747A">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472E247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D892C82">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B895C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4EADC25D">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14:paraId="14FC7D3E">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vAlign w:val="center"/>
          </w:tcPr>
          <w:p w14:paraId="1C58DB2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2C6BEC">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A280DF">
            <w:pPr>
              <w:jc w:val="right"/>
              <w:rPr>
                <w:rFonts w:ascii="Times New Roman" w:hAnsi="Times New Roman" w:eastAsia="宋体" w:cs="Times New Roman"/>
                <w:color w:val="000000"/>
                <w:sz w:val="20"/>
                <w:szCs w:val="20"/>
              </w:rPr>
            </w:pPr>
            <w:r>
              <w:rPr>
                <w:rFonts w:ascii="Times New Roman" w:hAnsi="Times New Roman" w:cs="Times New Roman"/>
                <w:sz w:val="20"/>
                <w:szCs w:val="20"/>
              </w:rPr>
              <w:t>74.16</w:t>
            </w:r>
          </w:p>
        </w:tc>
        <w:tc>
          <w:tcPr>
            <w:tcW w:w="1218" w:type="pct"/>
            <w:tcBorders>
              <w:top w:val="single" w:color="auto" w:sz="4" w:space="0"/>
              <w:left w:val="single" w:color="auto" w:sz="4" w:space="0"/>
              <w:bottom w:val="single" w:color="auto" w:sz="4" w:space="0"/>
              <w:right w:val="single" w:color="auto" w:sz="4" w:space="0"/>
            </w:tcBorders>
            <w:noWrap/>
            <w:vAlign w:val="center"/>
          </w:tcPr>
          <w:p w14:paraId="1F3D2BD7">
            <w:pPr>
              <w:jc w:val="right"/>
              <w:rPr>
                <w:rFonts w:ascii="Times New Roman" w:hAnsi="Times New Roman" w:eastAsia="宋体" w:cs="Times New Roman"/>
                <w:color w:val="000000"/>
                <w:sz w:val="20"/>
                <w:szCs w:val="20"/>
              </w:rPr>
            </w:pPr>
          </w:p>
        </w:tc>
      </w:tr>
      <w:tr w14:paraId="2EA5CB7A">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78C0C2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w:t>
            </w:r>
          </w:p>
        </w:tc>
        <w:tc>
          <w:tcPr>
            <w:tcW w:w="756" w:type="pct"/>
            <w:tcBorders>
              <w:top w:val="single" w:color="auto" w:sz="4" w:space="0"/>
              <w:left w:val="single" w:color="auto" w:sz="4" w:space="0"/>
              <w:bottom w:val="single" w:color="auto" w:sz="4" w:space="0"/>
              <w:right w:val="single" w:color="auto" w:sz="4" w:space="0"/>
            </w:tcBorders>
            <w:noWrap/>
            <w:vAlign w:val="center"/>
          </w:tcPr>
          <w:p w14:paraId="582F2FB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C0FE9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3F108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4C766770">
            <w:pPr>
              <w:jc w:val="right"/>
              <w:rPr>
                <w:rFonts w:ascii="Times New Roman" w:hAnsi="Times New Roman" w:eastAsia="宋体" w:cs="Times New Roman"/>
                <w:color w:val="000000"/>
                <w:sz w:val="20"/>
                <w:szCs w:val="20"/>
              </w:rPr>
            </w:pPr>
          </w:p>
        </w:tc>
      </w:tr>
      <w:tr w14:paraId="10A41AF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10203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w:t>
            </w:r>
          </w:p>
        </w:tc>
        <w:tc>
          <w:tcPr>
            <w:tcW w:w="756" w:type="pct"/>
            <w:tcBorders>
              <w:top w:val="single" w:color="auto" w:sz="4" w:space="0"/>
              <w:left w:val="single" w:color="auto" w:sz="4" w:space="0"/>
              <w:bottom w:val="single" w:color="auto" w:sz="4" w:space="0"/>
              <w:right w:val="single" w:color="auto" w:sz="4" w:space="0"/>
            </w:tcBorders>
            <w:noWrap/>
            <w:vAlign w:val="center"/>
          </w:tcPr>
          <w:p w14:paraId="2AC4424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党委办公厅（室）及相关机构事务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3A1A6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900AEC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737F731B">
            <w:pPr>
              <w:jc w:val="right"/>
              <w:rPr>
                <w:rFonts w:ascii="Times New Roman" w:hAnsi="Times New Roman" w:eastAsia="宋体" w:cs="Times New Roman"/>
                <w:color w:val="000000"/>
                <w:sz w:val="20"/>
                <w:szCs w:val="20"/>
              </w:rPr>
            </w:pPr>
          </w:p>
        </w:tc>
      </w:tr>
      <w:tr w14:paraId="0109D090">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04835B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2013101</w:t>
            </w:r>
          </w:p>
        </w:tc>
        <w:tc>
          <w:tcPr>
            <w:tcW w:w="756" w:type="pct"/>
            <w:tcBorders>
              <w:top w:val="single" w:color="auto" w:sz="4" w:space="0"/>
              <w:left w:val="single" w:color="auto" w:sz="4" w:space="0"/>
              <w:bottom w:val="single" w:color="auto" w:sz="4" w:space="0"/>
              <w:right w:val="single" w:color="auto" w:sz="4" w:space="0"/>
            </w:tcBorders>
            <w:noWrap/>
            <w:vAlign w:val="center"/>
          </w:tcPr>
          <w:p w14:paraId="74F6196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91B1D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010435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53.77</w:t>
            </w:r>
          </w:p>
        </w:tc>
        <w:tc>
          <w:tcPr>
            <w:tcW w:w="1218" w:type="pct"/>
            <w:tcBorders>
              <w:top w:val="single" w:color="auto" w:sz="4" w:space="0"/>
              <w:left w:val="single" w:color="auto" w:sz="4" w:space="0"/>
              <w:bottom w:val="single" w:color="auto" w:sz="4" w:space="0"/>
              <w:right w:val="single" w:color="auto" w:sz="4" w:space="0"/>
            </w:tcBorders>
            <w:noWrap/>
            <w:vAlign w:val="center"/>
          </w:tcPr>
          <w:p w14:paraId="7F45F516">
            <w:pPr>
              <w:jc w:val="right"/>
              <w:rPr>
                <w:rFonts w:ascii="Times New Roman" w:hAnsi="Times New Roman" w:eastAsia="宋体" w:cs="Times New Roman"/>
                <w:color w:val="000000"/>
                <w:sz w:val="20"/>
                <w:szCs w:val="20"/>
              </w:rPr>
            </w:pPr>
          </w:p>
        </w:tc>
      </w:tr>
      <w:tr w14:paraId="0DA3D36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7EA4DF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7C3116B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C7282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257562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7.27</w:t>
            </w:r>
          </w:p>
        </w:tc>
        <w:tc>
          <w:tcPr>
            <w:tcW w:w="1218" w:type="pct"/>
            <w:tcBorders>
              <w:top w:val="single" w:color="auto" w:sz="4" w:space="0"/>
              <w:left w:val="single" w:color="auto" w:sz="4" w:space="0"/>
              <w:bottom w:val="single" w:color="auto" w:sz="4" w:space="0"/>
              <w:right w:val="single" w:color="auto" w:sz="4" w:space="0"/>
            </w:tcBorders>
            <w:noWrap/>
            <w:vAlign w:val="center"/>
          </w:tcPr>
          <w:p w14:paraId="2DE1C82E">
            <w:pPr>
              <w:jc w:val="right"/>
              <w:rPr>
                <w:rFonts w:ascii="Times New Roman" w:hAnsi="Times New Roman" w:eastAsia="宋体" w:cs="Times New Roman"/>
                <w:color w:val="000000"/>
                <w:sz w:val="20"/>
                <w:szCs w:val="20"/>
              </w:rPr>
            </w:pPr>
          </w:p>
        </w:tc>
      </w:tr>
      <w:tr w14:paraId="6CE34B24">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319584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w:t>
            </w:r>
          </w:p>
        </w:tc>
        <w:tc>
          <w:tcPr>
            <w:tcW w:w="756" w:type="pct"/>
            <w:tcBorders>
              <w:top w:val="single" w:color="auto" w:sz="4" w:space="0"/>
              <w:left w:val="single" w:color="auto" w:sz="4" w:space="0"/>
              <w:bottom w:val="single" w:color="auto" w:sz="4" w:space="0"/>
              <w:right w:val="single" w:color="auto" w:sz="4" w:space="0"/>
            </w:tcBorders>
            <w:noWrap/>
            <w:vAlign w:val="center"/>
          </w:tcPr>
          <w:p w14:paraId="1FC1D81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民政管理事务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6A426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A1F6D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218" w:type="pct"/>
            <w:tcBorders>
              <w:top w:val="single" w:color="auto" w:sz="4" w:space="0"/>
              <w:left w:val="single" w:color="auto" w:sz="4" w:space="0"/>
              <w:bottom w:val="single" w:color="auto" w:sz="4" w:space="0"/>
              <w:right w:val="single" w:color="auto" w:sz="4" w:space="0"/>
            </w:tcBorders>
            <w:noWrap/>
            <w:vAlign w:val="center"/>
          </w:tcPr>
          <w:p w14:paraId="6AA204E1">
            <w:pPr>
              <w:jc w:val="right"/>
              <w:rPr>
                <w:rFonts w:ascii="Times New Roman" w:hAnsi="Times New Roman" w:eastAsia="宋体" w:cs="Times New Roman"/>
                <w:color w:val="000000"/>
                <w:sz w:val="20"/>
                <w:szCs w:val="20"/>
              </w:rPr>
            </w:pPr>
          </w:p>
        </w:tc>
      </w:tr>
      <w:tr w14:paraId="4681847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3931D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1524FB8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B6191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5E44CA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0.08</w:t>
            </w:r>
          </w:p>
        </w:tc>
        <w:tc>
          <w:tcPr>
            <w:tcW w:w="1218" w:type="pct"/>
            <w:tcBorders>
              <w:top w:val="single" w:color="auto" w:sz="4" w:space="0"/>
              <w:left w:val="single" w:color="auto" w:sz="4" w:space="0"/>
              <w:bottom w:val="single" w:color="auto" w:sz="4" w:space="0"/>
              <w:right w:val="single" w:color="auto" w:sz="4" w:space="0"/>
            </w:tcBorders>
            <w:noWrap/>
            <w:vAlign w:val="center"/>
          </w:tcPr>
          <w:p w14:paraId="76EF90D5">
            <w:pPr>
              <w:jc w:val="right"/>
              <w:rPr>
                <w:rFonts w:ascii="Times New Roman" w:hAnsi="Times New Roman" w:eastAsia="宋体" w:cs="Times New Roman"/>
                <w:color w:val="000000"/>
                <w:sz w:val="20"/>
                <w:szCs w:val="20"/>
              </w:rPr>
            </w:pPr>
          </w:p>
        </w:tc>
      </w:tr>
      <w:tr w14:paraId="65A4E9E3">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07E489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59F9B63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116392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496AD7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7568FDE3">
            <w:pPr>
              <w:jc w:val="right"/>
              <w:rPr>
                <w:rFonts w:ascii="Times New Roman" w:hAnsi="Times New Roman" w:eastAsia="宋体" w:cs="Times New Roman"/>
                <w:color w:val="000000"/>
                <w:sz w:val="20"/>
                <w:szCs w:val="20"/>
              </w:rPr>
            </w:pPr>
          </w:p>
        </w:tc>
      </w:tr>
      <w:tr w14:paraId="602714C0">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377685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16AB7A8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2FF60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B84EA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1218" w:type="pct"/>
            <w:tcBorders>
              <w:top w:val="single" w:color="auto" w:sz="4" w:space="0"/>
              <w:left w:val="single" w:color="auto" w:sz="4" w:space="0"/>
              <w:bottom w:val="single" w:color="auto" w:sz="4" w:space="0"/>
              <w:right w:val="single" w:color="auto" w:sz="4" w:space="0"/>
            </w:tcBorders>
            <w:noWrap/>
            <w:vAlign w:val="center"/>
          </w:tcPr>
          <w:p w14:paraId="340E8D21">
            <w:pPr>
              <w:jc w:val="right"/>
              <w:rPr>
                <w:rFonts w:ascii="Times New Roman" w:hAnsi="Times New Roman" w:eastAsia="宋体" w:cs="Times New Roman"/>
                <w:color w:val="000000"/>
                <w:sz w:val="20"/>
                <w:szCs w:val="20"/>
              </w:rPr>
            </w:pPr>
          </w:p>
        </w:tc>
      </w:tr>
      <w:tr w14:paraId="2530363C">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795253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692CBCD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03CA33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EA495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218" w:type="pct"/>
            <w:tcBorders>
              <w:top w:val="single" w:color="auto" w:sz="4" w:space="0"/>
              <w:left w:val="single" w:color="auto" w:sz="4" w:space="0"/>
              <w:bottom w:val="single" w:color="auto" w:sz="4" w:space="0"/>
              <w:right w:val="single" w:color="auto" w:sz="4" w:space="0"/>
            </w:tcBorders>
            <w:noWrap/>
            <w:vAlign w:val="center"/>
          </w:tcPr>
          <w:p w14:paraId="3999AAEC">
            <w:pPr>
              <w:jc w:val="right"/>
              <w:rPr>
                <w:rFonts w:ascii="Times New Roman" w:hAnsi="Times New Roman" w:eastAsia="宋体" w:cs="Times New Roman"/>
                <w:color w:val="000000"/>
                <w:sz w:val="20"/>
                <w:szCs w:val="20"/>
              </w:rPr>
            </w:pPr>
          </w:p>
        </w:tc>
      </w:tr>
      <w:tr w14:paraId="0418695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298532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408A4B0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C1C90D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27D14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7.49</w:t>
            </w:r>
          </w:p>
        </w:tc>
        <w:tc>
          <w:tcPr>
            <w:tcW w:w="1218" w:type="pct"/>
            <w:tcBorders>
              <w:top w:val="single" w:color="auto" w:sz="4" w:space="0"/>
              <w:left w:val="single" w:color="auto" w:sz="4" w:space="0"/>
              <w:bottom w:val="single" w:color="auto" w:sz="4" w:space="0"/>
              <w:right w:val="single" w:color="auto" w:sz="4" w:space="0"/>
            </w:tcBorders>
            <w:noWrap/>
            <w:vAlign w:val="center"/>
          </w:tcPr>
          <w:p w14:paraId="47D7D6E8">
            <w:pPr>
              <w:jc w:val="right"/>
              <w:rPr>
                <w:rFonts w:ascii="Times New Roman" w:hAnsi="Times New Roman" w:eastAsia="宋体" w:cs="Times New Roman"/>
                <w:color w:val="000000"/>
                <w:sz w:val="20"/>
                <w:szCs w:val="20"/>
              </w:rPr>
            </w:pPr>
          </w:p>
        </w:tc>
      </w:tr>
      <w:tr w14:paraId="1C6EDC8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84F8AD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BAF662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33FD6B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3CC19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3.07</w:t>
            </w:r>
          </w:p>
        </w:tc>
        <w:tc>
          <w:tcPr>
            <w:tcW w:w="1218" w:type="pct"/>
            <w:tcBorders>
              <w:top w:val="single" w:color="auto" w:sz="4" w:space="0"/>
              <w:left w:val="single" w:color="auto" w:sz="4" w:space="0"/>
              <w:bottom w:val="single" w:color="auto" w:sz="4" w:space="0"/>
              <w:right w:val="single" w:color="auto" w:sz="4" w:space="0"/>
            </w:tcBorders>
            <w:noWrap/>
            <w:vAlign w:val="center"/>
          </w:tcPr>
          <w:p w14:paraId="119D35D9">
            <w:pPr>
              <w:jc w:val="right"/>
              <w:rPr>
                <w:rFonts w:ascii="Times New Roman" w:hAnsi="Times New Roman" w:eastAsia="宋体" w:cs="Times New Roman"/>
                <w:color w:val="000000"/>
                <w:sz w:val="20"/>
                <w:szCs w:val="20"/>
              </w:rPr>
            </w:pPr>
          </w:p>
        </w:tc>
      </w:tr>
      <w:tr w14:paraId="034F2FB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10CD4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176291E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E34E5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6F90E8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4.42</w:t>
            </w:r>
          </w:p>
        </w:tc>
        <w:tc>
          <w:tcPr>
            <w:tcW w:w="1218" w:type="pct"/>
            <w:tcBorders>
              <w:top w:val="single" w:color="auto" w:sz="4" w:space="0"/>
              <w:left w:val="single" w:color="auto" w:sz="4" w:space="0"/>
              <w:bottom w:val="single" w:color="auto" w:sz="4" w:space="0"/>
              <w:right w:val="single" w:color="auto" w:sz="4" w:space="0"/>
            </w:tcBorders>
            <w:noWrap/>
            <w:vAlign w:val="center"/>
          </w:tcPr>
          <w:p w14:paraId="01DF4748">
            <w:pPr>
              <w:jc w:val="right"/>
              <w:rPr>
                <w:rFonts w:ascii="Times New Roman" w:hAnsi="Times New Roman" w:eastAsia="宋体" w:cs="Times New Roman"/>
                <w:color w:val="000000"/>
                <w:sz w:val="20"/>
                <w:szCs w:val="20"/>
              </w:rPr>
            </w:pPr>
          </w:p>
        </w:tc>
      </w:tr>
      <w:tr w14:paraId="23D950C2">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A09294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16187E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F5BFB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71268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05A41F20">
            <w:pPr>
              <w:jc w:val="right"/>
              <w:rPr>
                <w:rFonts w:ascii="Times New Roman" w:hAnsi="Times New Roman" w:eastAsia="宋体" w:cs="Times New Roman"/>
                <w:color w:val="000000"/>
                <w:sz w:val="20"/>
                <w:szCs w:val="20"/>
              </w:rPr>
            </w:pPr>
          </w:p>
        </w:tc>
      </w:tr>
      <w:tr w14:paraId="37D0D94C">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25ADA2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1AEDA86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D0D2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56483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5A6D393C">
            <w:pPr>
              <w:jc w:val="right"/>
              <w:rPr>
                <w:rFonts w:ascii="Times New Roman" w:hAnsi="Times New Roman" w:eastAsia="宋体" w:cs="Times New Roman"/>
                <w:color w:val="000000"/>
                <w:sz w:val="20"/>
                <w:szCs w:val="20"/>
              </w:rPr>
            </w:pPr>
          </w:p>
        </w:tc>
      </w:tr>
      <w:tr w14:paraId="5C7AC605">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D41A81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6EA2B30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F7E502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8292E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5.63</w:t>
            </w:r>
          </w:p>
        </w:tc>
        <w:tc>
          <w:tcPr>
            <w:tcW w:w="1218" w:type="pct"/>
            <w:tcBorders>
              <w:top w:val="single" w:color="auto" w:sz="4" w:space="0"/>
              <w:left w:val="single" w:color="auto" w:sz="4" w:space="0"/>
              <w:bottom w:val="single" w:color="auto" w:sz="4" w:space="0"/>
              <w:right w:val="single" w:color="auto" w:sz="4" w:space="0"/>
            </w:tcBorders>
            <w:noWrap/>
            <w:vAlign w:val="center"/>
          </w:tcPr>
          <w:p w14:paraId="3F0C2443">
            <w:pPr>
              <w:jc w:val="right"/>
              <w:rPr>
                <w:rFonts w:ascii="Times New Roman" w:hAnsi="Times New Roman" w:eastAsia="宋体" w:cs="Times New Roman"/>
                <w:color w:val="000000"/>
                <w:sz w:val="20"/>
                <w:szCs w:val="20"/>
              </w:rPr>
            </w:pPr>
          </w:p>
        </w:tc>
      </w:tr>
      <w:tr w14:paraId="06DB456C">
        <w:tblPrEx>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6881712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14:paraId="2191DEC2">
      <w:pPr>
        <w:rPr>
          <w:rFonts w:ascii="仿宋_GB2312" w:hAnsi="宋体" w:eastAsia="仿宋_GB2312"/>
          <w:b/>
          <w:sz w:val="32"/>
          <w:szCs w:val="32"/>
        </w:rPr>
      </w:pPr>
    </w:p>
    <w:p w14:paraId="30316AF1">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14:paraId="45D476EE">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225C9821">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14:paraId="703C136A">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1B446847">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14:paraId="32E55851">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6AD81E70">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部门（单位）：中国共产党唐山市丰润区委员会党史研究室(本级)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14:paraId="6B676269">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14:paraId="2CB3B7D9">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5EBDE41C">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21FB97D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2DB9C62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14:paraId="5533775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14:paraId="48A69A2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505135E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22EDE78">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047CEE0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CE0CF5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8C202D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14:paraId="009D760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032C348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B91021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14:paraId="3127ABD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512D6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F5ABD4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EEE300E">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67.32</w:t>
            </w:r>
          </w:p>
        </w:tc>
        <w:tc>
          <w:tcPr>
            <w:tcW w:w="425" w:type="pct"/>
            <w:tcBorders>
              <w:top w:val="single" w:color="auto" w:sz="4" w:space="0"/>
              <w:left w:val="single" w:color="auto" w:sz="4" w:space="0"/>
              <w:bottom w:val="single" w:color="auto" w:sz="4" w:space="0"/>
              <w:right w:val="single" w:color="auto" w:sz="4" w:space="0"/>
            </w:tcBorders>
            <w:noWrap/>
            <w:vAlign w:val="center"/>
          </w:tcPr>
          <w:p w14:paraId="55DC899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29FFCD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F885B73">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4.29</w:t>
            </w:r>
          </w:p>
        </w:tc>
        <w:tc>
          <w:tcPr>
            <w:tcW w:w="425" w:type="pct"/>
            <w:tcBorders>
              <w:top w:val="single" w:color="auto" w:sz="4" w:space="0"/>
              <w:left w:val="single" w:color="auto" w:sz="4" w:space="0"/>
              <w:bottom w:val="single" w:color="auto" w:sz="4" w:space="0"/>
              <w:right w:val="single" w:color="auto" w:sz="4" w:space="0"/>
            </w:tcBorders>
            <w:noWrap/>
            <w:vAlign w:val="center"/>
          </w:tcPr>
          <w:p w14:paraId="386DB3B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46DFC4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21C113A">
            <w:pPr>
              <w:jc w:val="right"/>
              <w:rPr>
                <w:rFonts w:ascii="Times New Roman" w:hAnsi="Times New Roman" w:cs="Times New Roman"/>
                <w:sz w:val="18"/>
                <w:szCs w:val="18"/>
              </w:rPr>
            </w:pPr>
          </w:p>
        </w:tc>
      </w:tr>
      <w:tr w14:paraId="1E5D1E1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AF2F33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0AADE19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574385C">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22.59</w:t>
            </w:r>
          </w:p>
        </w:tc>
        <w:tc>
          <w:tcPr>
            <w:tcW w:w="425" w:type="pct"/>
            <w:tcBorders>
              <w:top w:val="single" w:color="auto" w:sz="4" w:space="0"/>
              <w:left w:val="single" w:color="auto" w:sz="4" w:space="0"/>
              <w:bottom w:val="single" w:color="auto" w:sz="4" w:space="0"/>
              <w:right w:val="single" w:color="auto" w:sz="4" w:space="0"/>
            </w:tcBorders>
            <w:noWrap/>
            <w:vAlign w:val="center"/>
          </w:tcPr>
          <w:p w14:paraId="209D50B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05067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B29083">
            <w:pPr>
              <w:jc w:val="right"/>
              <w:rPr>
                <w:rFonts w:ascii="Times New Roman" w:hAnsi="Times New Roman" w:cs="Times New Roman"/>
                <w:sz w:val="18"/>
                <w:szCs w:val="18"/>
              </w:rPr>
            </w:pPr>
            <w:r>
              <w:rPr>
                <w:rFonts w:hint="eastAsia" w:ascii="Times New Roman" w:hAnsi="Times New Roman" w:cs="Times New Roman"/>
                <w:sz w:val="18"/>
                <w:szCs w:val="18"/>
              </w:rPr>
              <w:t>1.05</w:t>
            </w:r>
          </w:p>
        </w:tc>
        <w:tc>
          <w:tcPr>
            <w:tcW w:w="425" w:type="pct"/>
            <w:tcBorders>
              <w:top w:val="single" w:color="auto" w:sz="4" w:space="0"/>
              <w:left w:val="single" w:color="auto" w:sz="4" w:space="0"/>
              <w:bottom w:val="single" w:color="auto" w:sz="4" w:space="0"/>
              <w:right w:val="single" w:color="auto" w:sz="4" w:space="0"/>
            </w:tcBorders>
            <w:noWrap/>
            <w:vAlign w:val="center"/>
          </w:tcPr>
          <w:p w14:paraId="12583E8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1F2A66B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13DEACAC">
            <w:pPr>
              <w:jc w:val="right"/>
              <w:rPr>
                <w:rFonts w:ascii="Times New Roman" w:hAnsi="Times New Roman" w:cs="Times New Roman"/>
                <w:sz w:val="18"/>
                <w:szCs w:val="18"/>
              </w:rPr>
            </w:pPr>
          </w:p>
        </w:tc>
      </w:tr>
      <w:tr w14:paraId="1D904CA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4198B7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75598DF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810832A">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19.57</w:t>
            </w:r>
          </w:p>
        </w:tc>
        <w:tc>
          <w:tcPr>
            <w:tcW w:w="425" w:type="pct"/>
            <w:tcBorders>
              <w:top w:val="single" w:color="auto" w:sz="4" w:space="0"/>
              <w:left w:val="single" w:color="auto" w:sz="4" w:space="0"/>
              <w:bottom w:val="single" w:color="auto" w:sz="4" w:space="0"/>
              <w:right w:val="single" w:color="auto" w:sz="4" w:space="0"/>
            </w:tcBorders>
            <w:noWrap/>
            <w:vAlign w:val="center"/>
          </w:tcPr>
          <w:p w14:paraId="525B2EC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5E173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8DD6AD6">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BC0394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3BC847F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6CC54B7B">
            <w:pPr>
              <w:jc w:val="right"/>
              <w:rPr>
                <w:rFonts w:ascii="Times New Roman" w:hAnsi="Times New Roman" w:cs="Times New Roman"/>
                <w:sz w:val="18"/>
                <w:szCs w:val="18"/>
              </w:rPr>
            </w:pPr>
          </w:p>
        </w:tc>
      </w:tr>
      <w:tr w14:paraId="23AF5ED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40D1E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06AB0C7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35F722">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4.55</w:t>
            </w:r>
          </w:p>
        </w:tc>
        <w:tc>
          <w:tcPr>
            <w:tcW w:w="425" w:type="pct"/>
            <w:tcBorders>
              <w:top w:val="single" w:color="auto" w:sz="4" w:space="0"/>
              <w:left w:val="single" w:color="auto" w:sz="4" w:space="0"/>
              <w:bottom w:val="single" w:color="auto" w:sz="4" w:space="0"/>
              <w:right w:val="single" w:color="auto" w:sz="4" w:space="0"/>
            </w:tcBorders>
            <w:noWrap/>
            <w:vAlign w:val="center"/>
          </w:tcPr>
          <w:p w14:paraId="563274A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FF7FB7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645CA54">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FADFF3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300E9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1BD2B70">
            <w:pPr>
              <w:jc w:val="right"/>
              <w:rPr>
                <w:rFonts w:ascii="Times New Roman" w:hAnsi="Times New Roman" w:cs="Times New Roman"/>
                <w:sz w:val="18"/>
                <w:szCs w:val="18"/>
              </w:rPr>
            </w:pPr>
          </w:p>
        </w:tc>
      </w:tr>
      <w:tr w14:paraId="06161E8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E524E0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1FFDA9E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CF17D9A">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4DBDE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24CB28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F0BED2">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055708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0DD4B46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11EFA1F9">
            <w:pPr>
              <w:jc w:val="right"/>
              <w:rPr>
                <w:rFonts w:ascii="Times New Roman" w:hAnsi="Times New Roman" w:cs="Times New Roman"/>
                <w:sz w:val="18"/>
                <w:szCs w:val="18"/>
              </w:rPr>
            </w:pPr>
          </w:p>
        </w:tc>
      </w:tr>
      <w:tr w14:paraId="7E627BB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8BDC7E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6382F48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2E2BA66">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B1E97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224F9B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F88A75F">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A029BE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83917A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2F758D4">
            <w:pPr>
              <w:jc w:val="right"/>
              <w:rPr>
                <w:rFonts w:ascii="Times New Roman" w:hAnsi="Times New Roman" w:cs="Times New Roman"/>
                <w:sz w:val="18"/>
                <w:szCs w:val="18"/>
              </w:rPr>
            </w:pPr>
          </w:p>
        </w:tc>
      </w:tr>
      <w:tr w14:paraId="75E0B41F">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62052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54E5576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C9895B6">
            <w:pPr>
              <w:jc w:val="right"/>
              <w:rPr>
                <w:rFonts w:ascii="Times New Roman" w:hAnsi="Times New Roman" w:cs="Times New Roman"/>
                <w:sz w:val="18"/>
                <w:szCs w:val="18"/>
              </w:rPr>
            </w:pPr>
            <w:r>
              <w:rPr>
                <w:rFonts w:hint="eastAsia" w:ascii="Times New Roman" w:hAnsi="Times New Roman" w:cs="Times New Roman"/>
                <w:sz w:val="18"/>
                <w:szCs w:val="18"/>
              </w:rPr>
              <w:t>7.18</w:t>
            </w:r>
          </w:p>
        </w:tc>
        <w:tc>
          <w:tcPr>
            <w:tcW w:w="425" w:type="pct"/>
            <w:tcBorders>
              <w:top w:val="single" w:color="auto" w:sz="4" w:space="0"/>
              <w:left w:val="single" w:color="auto" w:sz="4" w:space="0"/>
              <w:bottom w:val="single" w:color="auto" w:sz="4" w:space="0"/>
              <w:right w:val="single" w:color="auto" w:sz="4" w:space="0"/>
            </w:tcBorders>
            <w:noWrap/>
            <w:vAlign w:val="center"/>
          </w:tcPr>
          <w:p w14:paraId="762940C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6F9A1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AA7E17">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F09588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08C03FB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49AA82A">
            <w:pPr>
              <w:jc w:val="right"/>
              <w:rPr>
                <w:rFonts w:asciiTheme="minorEastAsia" w:hAnsiTheme="minorEastAsia" w:cstheme="minorEastAsia"/>
                <w:color w:val="000000"/>
                <w:sz w:val="18"/>
                <w:szCs w:val="18"/>
              </w:rPr>
            </w:pPr>
          </w:p>
        </w:tc>
      </w:tr>
      <w:tr w14:paraId="5FCA537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4035A1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27F7F9D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28804FC">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1BAE2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BC98A6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6F36A9E">
            <w:pPr>
              <w:jc w:val="right"/>
              <w:rPr>
                <w:rFonts w:ascii="Times New Roman" w:hAnsi="Times New Roman" w:cs="Times New Roman"/>
                <w:sz w:val="18"/>
                <w:szCs w:val="18"/>
              </w:rPr>
            </w:pPr>
            <w:r>
              <w:rPr>
                <w:rFonts w:hint="eastAsia" w:ascii="Times New Roman" w:hAnsi="Times New Roman" w:cs="Times New Roman"/>
                <w:sz w:val="18"/>
                <w:szCs w:val="18"/>
              </w:rPr>
              <w:t>1.22</w:t>
            </w:r>
          </w:p>
        </w:tc>
        <w:tc>
          <w:tcPr>
            <w:tcW w:w="425" w:type="pct"/>
            <w:tcBorders>
              <w:top w:val="single" w:color="auto" w:sz="4" w:space="0"/>
              <w:left w:val="single" w:color="auto" w:sz="4" w:space="0"/>
              <w:bottom w:val="single" w:color="auto" w:sz="4" w:space="0"/>
              <w:right w:val="single" w:color="auto" w:sz="4" w:space="0"/>
            </w:tcBorders>
            <w:noWrap/>
            <w:vAlign w:val="center"/>
          </w:tcPr>
          <w:p w14:paraId="5196763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29D8A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0EF3FEDB">
            <w:pPr>
              <w:jc w:val="right"/>
              <w:rPr>
                <w:rFonts w:asciiTheme="minorEastAsia" w:hAnsiTheme="minorEastAsia" w:cstheme="minorEastAsia"/>
                <w:color w:val="000000"/>
                <w:sz w:val="18"/>
                <w:szCs w:val="18"/>
              </w:rPr>
            </w:pPr>
          </w:p>
        </w:tc>
      </w:tr>
      <w:tr w14:paraId="64846FF9">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5B253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1909C53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C5BA27A">
            <w:pPr>
              <w:jc w:val="right"/>
              <w:rPr>
                <w:rFonts w:ascii="Times New Roman" w:hAnsi="Times New Roman" w:cs="Times New Roman"/>
                <w:color w:val="000000"/>
                <w:sz w:val="18"/>
                <w:szCs w:val="18"/>
              </w:rPr>
            </w:pPr>
            <w:r>
              <w:rPr>
                <w:rFonts w:ascii="Times New Roman" w:hAnsi="Times New Roman" w:cs="Times New Roman"/>
                <w:sz w:val="18"/>
                <w:szCs w:val="18"/>
              </w:rPr>
              <w:t>3.07</w:t>
            </w:r>
          </w:p>
        </w:tc>
        <w:tc>
          <w:tcPr>
            <w:tcW w:w="425" w:type="pct"/>
            <w:tcBorders>
              <w:top w:val="single" w:color="auto" w:sz="4" w:space="0"/>
              <w:left w:val="single" w:color="auto" w:sz="4" w:space="0"/>
              <w:bottom w:val="single" w:color="auto" w:sz="4" w:space="0"/>
              <w:right w:val="single" w:color="auto" w:sz="4" w:space="0"/>
            </w:tcBorders>
            <w:noWrap/>
            <w:vAlign w:val="center"/>
          </w:tcPr>
          <w:p w14:paraId="1FF5047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6982CE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ED1E81">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CD6B4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2F8B6CC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4C607B17">
            <w:pPr>
              <w:jc w:val="right"/>
              <w:rPr>
                <w:rFonts w:ascii="Times New Roman" w:hAnsi="Times New Roman" w:cs="Times New Roman"/>
                <w:color w:val="000000"/>
                <w:sz w:val="18"/>
                <w:szCs w:val="18"/>
              </w:rPr>
            </w:pPr>
          </w:p>
        </w:tc>
      </w:tr>
      <w:tr w14:paraId="34DC7DF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6AB5B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0ABBD8F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DE1F4A2">
            <w:pPr>
              <w:jc w:val="right"/>
              <w:rPr>
                <w:rFonts w:ascii="Times New Roman" w:hAnsi="Times New Roman" w:cs="Times New Roman"/>
                <w:color w:val="000000"/>
                <w:sz w:val="18"/>
                <w:szCs w:val="18"/>
              </w:rPr>
            </w:pPr>
            <w:r>
              <w:rPr>
                <w:rFonts w:ascii="Times New Roman" w:hAnsi="Times New Roman" w:cs="Times New Roman"/>
                <w:sz w:val="18"/>
                <w:szCs w:val="18"/>
              </w:rPr>
              <w:t>4.42</w:t>
            </w:r>
          </w:p>
        </w:tc>
        <w:tc>
          <w:tcPr>
            <w:tcW w:w="425" w:type="pct"/>
            <w:tcBorders>
              <w:top w:val="single" w:color="auto" w:sz="4" w:space="0"/>
              <w:left w:val="single" w:color="auto" w:sz="4" w:space="0"/>
              <w:bottom w:val="single" w:color="auto" w:sz="4" w:space="0"/>
              <w:right w:val="single" w:color="auto" w:sz="4" w:space="0"/>
            </w:tcBorders>
            <w:noWrap/>
            <w:vAlign w:val="center"/>
          </w:tcPr>
          <w:p w14:paraId="53B75FD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598C54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E6078F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8F9D5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2F07275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3896880A">
            <w:pPr>
              <w:jc w:val="right"/>
              <w:rPr>
                <w:rFonts w:ascii="Times New Roman" w:hAnsi="Times New Roman" w:cs="Times New Roman"/>
                <w:color w:val="000000"/>
                <w:sz w:val="18"/>
                <w:szCs w:val="18"/>
              </w:rPr>
            </w:pPr>
          </w:p>
        </w:tc>
      </w:tr>
      <w:tr w14:paraId="690DD563">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9B2959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044ED00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1C8786D">
            <w:pPr>
              <w:jc w:val="right"/>
              <w:rPr>
                <w:rFonts w:ascii="Times New Roman" w:hAnsi="Times New Roman" w:cs="Times New Roman"/>
                <w:color w:val="000000"/>
                <w:sz w:val="18"/>
                <w:szCs w:val="18"/>
              </w:rPr>
            </w:pPr>
            <w:r>
              <w:rPr>
                <w:rFonts w:ascii="Times New Roman" w:hAnsi="Times New Roman" w:cs="Times New Roman"/>
                <w:sz w:val="18"/>
                <w:szCs w:val="18"/>
              </w:rPr>
              <w:t>0.30</w:t>
            </w:r>
          </w:p>
        </w:tc>
        <w:tc>
          <w:tcPr>
            <w:tcW w:w="425" w:type="pct"/>
            <w:tcBorders>
              <w:top w:val="single" w:color="auto" w:sz="4" w:space="0"/>
              <w:left w:val="single" w:color="auto" w:sz="4" w:space="0"/>
              <w:bottom w:val="single" w:color="auto" w:sz="4" w:space="0"/>
              <w:right w:val="single" w:color="auto" w:sz="4" w:space="0"/>
            </w:tcBorders>
            <w:noWrap/>
            <w:vAlign w:val="center"/>
          </w:tcPr>
          <w:p w14:paraId="58DF22C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ACAEA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378A48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275A5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2A5975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143D09F5">
            <w:pPr>
              <w:jc w:val="right"/>
              <w:rPr>
                <w:rFonts w:ascii="Times New Roman" w:hAnsi="Times New Roman" w:cs="Times New Roman"/>
                <w:color w:val="000000"/>
                <w:sz w:val="18"/>
                <w:szCs w:val="18"/>
              </w:rPr>
            </w:pPr>
          </w:p>
        </w:tc>
      </w:tr>
      <w:tr w14:paraId="5AE669B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9026B2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06E9AE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A7D0F12">
            <w:pPr>
              <w:jc w:val="right"/>
              <w:rPr>
                <w:rFonts w:ascii="Times New Roman" w:hAnsi="Times New Roman" w:cs="Times New Roman"/>
                <w:color w:val="000000"/>
                <w:sz w:val="18"/>
                <w:szCs w:val="18"/>
              </w:rPr>
            </w:pPr>
            <w:r>
              <w:rPr>
                <w:rFonts w:ascii="Times New Roman" w:hAnsi="Times New Roman" w:cs="Times New Roman"/>
                <w:sz w:val="18"/>
                <w:szCs w:val="18"/>
              </w:rPr>
              <w:t>5.63</w:t>
            </w:r>
          </w:p>
        </w:tc>
        <w:tc>
          <w:tcPr>
            <w:tcW w:w="425" w:type="pct"/>
            <w:tcBorders>
              <w:top w:val="single" w:color="auto" w:sz="4" w:space="0"/>
              <w:left w:val="single" w:color="auto" w:sz="4" w:space="0"/>
              <w:bottom w:val="single" w:color="auto" w:sz="4" w:space="0"/>
              <w:right w:val="single" w:color="auto" w:sz="4" w:space="0"/>
            </w:tcBorders>
            <w:noWrap/>
            <w:vAlign w:val="center"/>
          </w:tcPr>
          <w:p w14:paraId="500BE1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4D7A49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541FD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6D8A0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11D1EC4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722AA028">
            <w:pPr>
              <w:jc w:val="right"/>
              <w:rPr>
                <w:rFonts w:ascii="Times New Roman" w:hAnsi="Times New Roman" w:cs="Times New Roman"/>
                <w:color w:val="000000"/>
                <w:sz w:val="18"/>
                <w:szCs w:val="18"/>
              </w:rPr>
            </w:pPr>
          </w:p>
        </w:tc>
      </w:tr>
      <w:tr w14:paraId="53CD94B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0EFAEB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4E2AD18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50FBE9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34059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2D8AD8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91C404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1263A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38ECC5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BD32697">
            <w:pPr>
              <w:jc w:val="right"/>
              <w:rPr>
                <w:rFonts w:ascii="Times New Roman" w:hAnsi="Times New Roman" w:cs="Times New Roman"/>
                <w:color w:val="000000"/>
                <w:sz w:val="18"/>
                <w:szCs w:val="18"/>
              </w:rPr>
            </w:pPr>
          </w:p>
        </w:tc>
      </w:tr>
      <w:tr w14:paraId="13C06E8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EBC457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78F27DF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DA461D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78A3F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ABC96F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03A074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5199A5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75D5CB3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54932D81">
            <w:pPr>
              <w:jc w:val="right"/>
              <w:rPr>
                <w:rFonts w:ascii="Times New Roman" w:hAnsi="Times New Roman" w:cs="Times New Roman"/>
                <w:color w:val="000000"/>
                <w:sz w:val="18"/>
                <w:szCs w:val="18"/>
              </w:rPr>
            </w:pPr>
          </w:p>
        </w:tc>
      </w:tr>
      <w:tr w14:paraId="124BD30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A2AC7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61F46A0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22ECD4E">
            <w:pPr>
              <w:jc w:val="right"/>
              <w:rPr>
                <w:rFonts w:ascii="Times New Roman" w:hAnsi="Times New Roman" w:cs="Times New Roman"/>
                <w:color w:val="000000"/>
                <w:sz w:val="18"/>
                <w:szCs w:val="18"/>
              </w:rPr>
            </w:pPr>
            <w:r>
              <w:rPr>
                <w:rFonts w:ascii="Times New Roman" w:hAnsi="Times New Roman" w:cs="Times New Roman"/>
                <w:sz w:val="18"/>
                <w:szCs w:val="18"/>
              </w:rPr>
              <w:t>2.55</w:t>
            </w:r>
          </w:p>
        </w:tc>
        <w:tc>
          <w:tcPr>
            <w:tcW w:w="425" w:type="pct"/>
            <w:tcBorders>
              <w:top w:val="single" w:color="auto" w:sz="4" w:space="0"/>
              <w:left w:val="single" w:color="auto" w:sz="4" w:space="0"/>
              <w:bottom w:val="single" w:color="auto" w:sz="4" w:space="0"/>
              <w:right w:val="single" w:color="auto" w:sz="4" w:space="0"/>
            </w:tcBorders>
            <w:noWrap/>
            <w:vAlign w:val="center"/>
          </w:tcPr>
          <w:p w14:paraId="63866E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5F148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6838E1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BADD11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7EC04A2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40ACA2D9">
            <w:pPr>
              <w:jc w:val="right"/>
              <w:rPr>
                <w:rFonts w:ascii="Times New Roman" w:hAnsi="Times New Roman" w:cs="Times New Roman"/>
                <w:color w:val="000000"/>
                <w:sz w:val="18"/>
                <w:szCs w:val="18"/>
              </w:rPr>
            </w:pPr>
          </w:p>
        </w:tc>
      </w:tr>
      <w:tr w14:paraId="3A4AA9F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51867C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DD4D46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5BD1BE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617784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8FDCA8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A39A6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83DB41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02F5F2F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E41973C">
            <w:pPr>
              <w:jc w:val="right"/>
              <w:rPr>
                <w:rFonts w:ascii="Times New Roman" w:hAnsi="Times New Roman" w:cs="Times New Roman"/>
                <w:color w:val="000000"/>
                <w:sz w:val="18"/>
                <w:szCs w:val="18"/>
              </w:rPr>
            </w:pPr>
          </w:p>
        </w:tc>
      </w:tr>
      <w:tr w14:paraId="3835991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E8210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0693475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3C2B9CC">
            <w:pPr>
              <w:jc w:val="right"/>
              <w:rPr>
                <w:rFonts w:ascii="Times New Roman" w:hAnsi="Times New Roman" w:cs="Times New Roman"/>
                <w:color w:val="000000"/>
                <w:sz w:val="18"/>
                <w:szCs w:val="18"/>
              </w:rPr>
            </w:pPr>
            <w:r>
              <w:rPr>
                <w:rFonts w:ascii="Times New Roman" w:hAnsi="Times New Roman" w:cs="Times New Roman"/>
                <w:sz w:val="18"/>
                <w:szCs w:val="18"/>
              </w:rPr>
              <w:t>2.55</w:t>
            </w:r>
          </w:p>
        </w:tc>
        <w:tc>
          <w:tcPr>
            <w:tcW w:w="425" w:type="pct"/>
            <w:tcBorders>
              <w:top w:val="single" w:color="auto" w:sz="4" w:space="0"/>
              <w:left w:val="single" w:color="auto" w:sz="4" w:space="0"/>
              <w:bottom w:val="single" w:color="auto" w:sz="4" w:space="0"/>
              <w:right w:val="single" w:color="auto" w:sz="4" w:space="0"/>
            </w:tcBorders>
            <w:noWrap/>
            <w:vAlign w:val="center"/>
          </w:tcPr>
          <w:p w14:paraId="16BACF3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6F3C2B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AFAC3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EC8C6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58AD223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615F968">
            <w:pPr>
              <w:jc w:val="right"/>
              <w:rPr>
                <w:rFonts w:ascii="Times New Roman" w:hAnsi="Times New Roman" w:cs="Times New Roman"/>
                <w:color w:val="000000"/>
                <w:sz w:val="18"/>
                <w:szCs w:val="18"/>
              </w:rPr>
            </w:pPr>
          </w:p>
        </w:tc>
      </w:tr>
      <w:tr w14:paraId="019F4D1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C27013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00F4A6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ECC45B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1EF9C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2CBC57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3DDAB5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34A28B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0CDE453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AAA96E4">
            <w:pPr>
              <w:jc w:val="right"/>
              <w:rPr>
                <w:rFonts w:ascii="Times New Roman" w:hAnsi="Times New Roman" w:cs="Times New Roman"/>
                <w:color w:val="000000"/>
                <w:sz w:val="18"/>
                <w:szCs w:val="18"/>
              </w:rPr>
            </w:pPr>
          </w:p>
        </w:tc>
      </w:tr>
      <w:tr w14:paraId="04976A1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03E58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361F68C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2F34B74">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851C42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322E62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796D4CF">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A866E4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7A975F6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5CA4CFB">
            <w:pPr>
              <w:jc w:val="right"/>
              <w:rPr>
                <w:rFonts w:ascii="Times New Roman" w:hAnsi="Times New Roman" w:cs="Times New Roman"/>
                <w:color w:val="000000"/>
                <w:sz w:val="18"/>
                <w:szCs w:val="18"/>
              </w:rPr>
            </w:pPr>
          </w:p>
        </w:tc>
      </w:tr>
      <w:tr w14:paraId="5DA376F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A261FD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7FDA823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311B25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22E06A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7A1C6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619FC0E">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A20C2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4F37B93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5DF972A">
            <w:pPr>
              <w:jc w:val="right"/>
              <w:rPr>
                <w:rFonts w:ascii="Times New Roman" w:hAnsi="Times New Roman" w:cs="Times New Roman"/>
                <w:color w:val="000000"/>
                <w:sz w:val="18"/>
                <w:szCs w:val="18"/>
              </w:rPr>
            </w:pPr>
          </w:p>
        </w:tc>
      </w:tr>
      <w:tr w14:paraId="4D10A741">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47BE3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061810F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5DA39A3">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378B3C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F04FE8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4FB4A0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17D1DF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358BE7A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6DBAA63">
            <w:pPr>
              <w:jc w:val="right"/>
              <w:rPr>
                <w:rFonts w:ascii="Times New Roman" w:hAnsi="Times New Roman" w:cs="Times New Roman"/>
                <w:color w:val="000000"/>
                <w:sz w:val="18"/>
                <w:szCs w:val="18"/>
              </w:rPr>
            </w:pPr>
          </w:p>
        </w:tc>
      </w:tr>
      <w:tr w14:paraId="3A8B8C2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4EE8FF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F2FAB4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21DDB0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46BC0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36048C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C8DDCB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F4A584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758299A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683478D8">
            <w:pPr>
              <w:jc w:val="right"/>
              <w:rPr>
                <w:rFonts w:ascii="Times New Roman" w:hAnsi="Times New Roman" w:cs="Times New Roman"/>
                <w:color w:val="000000"/>
                <w:sz w:val="18"/>
                <w:szCs w:val="18"/>
              </w:rPr>
            </w:pPr>
          </w:p>
        </w:tc>
      </w:tr>
      <w:tr w14:paraId="3B7D7A1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6DE655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11FD56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5F2F796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56E5A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1A7E1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9B90D0">
            <w:pPr>
              <w:jc w:val="right"/>
              <w:rPr>
                <w:rFonts w:ascii="Times New Roman" w:hAnsi="Times New Roman" w:cs="Times New Roman"/>
                <w:color w:val="000000"/>
                <w:sz w:val="18"/>
                <w:szCs w:val="18"/>
              </w:rPr>
            </w:pPr>
            <w:r>
              <w:rPr>
                <w:rFonts w:ascii="Times New Roman" w:hAnsi="Times New Roman" w:cs="Times New Roman"/>
                <w:sz w:val="18"/>
                <w:szCs w:val="18"/>
              </w:rPr>
              <w:t>0.15</w:t>
            </w:r>
          </w:p>
        </w:tc>
        <w:tc>
          <w:tcPr>
            <w:tcW w:w="425" w:type="pct"/>
            <w:tcBorders>
              <w:top w:val="single" w:color="auto" w:sz="4" w:space="0"/>
              <w:left w:val="single" w:color="auto" w:sz="4" w:space="0"/>
              <w:bottom w:val="single" w:color="auto" w:sz="4" w:space="0"/>
              <w:right w:val="single" w:color="auto" w:sz="4" w:space="0"/>
            </w:tcBorders>
            <w:noWrap/>
            <w:vAlign w:val="center"/>
          </w:tcPr>
          <w:p w14:paraId="003FA25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2BB3C17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4BE736E6">
            <w:pPr>
              <w:jc w:val="right"/>
              <w:rPr>
                <w:rFonts w:ascii="Times New Roman" w:hAnsi="Times New Roman" w:cs="Times New Roman"/>
                <w:color w:val="000000"/>
                <w:sz w:val="18"/>
                <w:szCs w:val="18"/>
              </w:rPr>
            </w:pPr>
          </w:p>
        </w:tc>
      </w:tr>
      <w:tr w14:paraId="074FAB7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77874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4ADE557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E441271">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4A715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39855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4EBB702">
            <w:pPr>
              <w:jc w:val="right"/>
              <w:rPr>
                <w:rFonts w:ascii="Times New Roman" w:hAnsi="Times New Roman" w:cs="Times New Roman"/>
                <w:color w:val="000000"/>
                <w:sz w:val="18"/>
                <w:szCs w:val="18"/>
              </w:rPr>
            </w:pPr>
            <w:r>
              <w:rPr>
                <w:rFonts w:ascii="Times New Roman" w:hAnsi="Times New Roman" w:cs="Times New Roman"/>
                <w:sz w:val="18"/>
                <w:szCs w:val="18"/>
              </w:rPr>
              <w:t>0.16</w:t>
            </w:r>
          </w:p>
        </w:tc>
        <w:tc>
          <w:tcPr>
            <w:tcW w:w="425" w:type="pct"/>
            <w:tcBorders>
              <w:top w:val="single" w:color="auto" w:sz="4" w:space="0"/>
              <w:left w:val="single" w:color="auto" w:sz="4" w:space="0"/>
              <w:bottom w:val="single" w:color="auto" w:sz="4" w:space="0"/>
              <w:right w:val="single" w:color="auto" w:sz="4" w:space="0"/>
            </w:tcBorders>
            <w:noWrap/>
            <w:vAlign w:val="center"/>
          </w:tcPr>
          <w:p w14:paraId="266F3DE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69CB872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3998D86">
            <w:pPr>
              <w:jc w:val="right"/>
              <w:rPr>
                <w:rFonts w:ascii="Times New Roman" w:hAnsi="Times New Roman" w:cs="Times New Roman"/>
                <w:color w:val="000000"/>
                <w:sz w:val="18"/>
                <w:szCs w:val="18"/>
              </w:rPr>
            </w:pPr>
          </w:p>
        </w:tc>
      </w:tr>
      <w:tr w14:paraId="426DB78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53A485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559F9C2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0BC11E9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497CA7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2B3F0E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569CE3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35F44A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05A7011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41AF883">
            <w:pPr>
              <w:jc w:val="right"/>
              <w:rPr>
                <w:rFonts w:ascii="Times New Roman" w:hAnsi="Times New Roman" w:cs="Times New Roman"/>
                <w:color w:val="000000"/>
                <w:sz w:val="18"/>
                <w:szCs w:val="18"/>
              </w:rPr>
            </w:pPr>
          </w:p>
        </w:tc>
      </w:tr>
      <w:tr w14:paraId="46EA1B6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2B37CB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750E1E9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F5A944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D3E58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ACD537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C0D0DA">
            <w:pPr>
              <w:jc w:val="right"/>
              <w:rPr>
                <w:rFonts w:ascii="Times New Roman" w:hAnsi="Times New Roman" w:cs="Times New Roman"/>
                <w:color w:val="000000"/>
                <w:sz w:val="18"/>
                <w:szCs w:val="18"/>
              </w:rPr>
            </w:pPr>
            <w:r>
              <w:rPr>
                <w:rFonts w:ascii="Times New Roman" w:hAnsi="Times New Roman" w:cs="Times New Roman"/>
                <w:sz w:val="18"/>
                <w:szCs w:val="18"/>
              </w:rPr>
              <w:t>1.71</w:t>
            </w:r>
          </w:p>
        </w:tc>
        <w:tc>
          <w:tcPr>
            <w:tcW w:w="425" w:type="pct"/>
            <w:tcBorders>
              <w:top w:val="single" w:color="auto" w:sz="4" w:space="0"/>
              <w:left w:val="single" w:color="auto" w:sz="4" w:space="0"/>
              <w:bottom w:val="single" w:color="auto" w:sz="4" w:space="0"/>
              <w:right w:val="single" w:color="auto" w:sz="4" w:space="0"/>
            </w:tcBorders>
            <w:noWrap/>
            <w:vAlign w:val="center"/>
          </w:tcPr>
          <w:p w14:paraId="2DFBB07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62FB8AF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C027DCF">
            <w:pPr>
              <w:jc w:val="right"/>
              <w:rPr>
                <w:rFonts w:ascii="Times New Roman" w:hAnsi="Times New Roman" w:cs="Times New Roman"/>
                <w:color w:val="000000"/>
                <w:sz w:val="18"/>
                <w:szCs w:val="18"/>
              </w:rPr>
            </w:pPr>
          </w:p>
        </w:tc>
      </w:tr>
      <w:tr w14:paraId="6C6C986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5CEDC6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60B7CB6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3E747A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2686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F4538A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C61892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9D466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4E3BAED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53521D1">
            <w:pPr>
              <w:jc w:val="right"/>
              <w:rPr>
                <w:rFonts w:ascii="Times New Roman" w:hAnsi="Times New Roman" w:cs="Times New Roman"/>
                <w:color w:val="000000"/>
                <w:sz w:val="18"/>
                <w:szCs w:val="18"/>
              </w:rPr>
            </w:pPr>
          </w:p>
        </w:tc>
      </w:tr>
      <w:tr w14:paraId="06B8A42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C63E6CB">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A0F7D24">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71E244D">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67078D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FFD6F6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D26D1C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9EEBED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75BF028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DD12746">
            <w:pPr>
              <w:jc w:val="right"/>
              <w:rPr>
                <w:rFonts w:ascii="Times New Roman" w:hAnsi="Times New Roman" w:cs="Times New Roman"/>
                <w:color w:val="000000"/>
                <w:sz w:val="18"/>
                <w:szCs w:val="18"/>
              </w:rPr>
            </w:pPr>
          </w:p>
        </w:tc>
      </w:tr>
      <w:tr w14:paraId="287C7576">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949514D">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6DD671B">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B352A15">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FDC6EB1">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306B68">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CC95B05">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2BF4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304739C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591396F">
            <w:pPr>
              <w:jc w:val="right"/>
              <w:rPr>
                <w:rFonts w:ascii="Times New Roman" w:hAnsi="Times New Roman" w:cs="Times New Roman"/>
                <w:color w:val="000000"/>
                <w:sz w:val="18"/>
                <w:szCs w:val="18"/>
              </w:rPr>
            </w:pPr>
          </w:p>
        </w:tc>
      </w:tr>
      <w:tr w14:paraId="4D838B0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ECD416B">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81CE193">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C24C7F2">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F8D33D">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DD5C0F1">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AF63B8">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EB86AD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77E6E7E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1B724B">
            <w:pPr>
              <w:jc w:val="right"/>
              <w:rPr>
                <w:rFonts w:ascii="Times New Roman" w:hAnsi="Times New Roman" w:cs="Times New Roman"/>
                <w:color w:val="000000"/>
                <w:sz w:val="18"/>
                <w:szCs w:val="18"/>
              </w:rPr>
            </w:pPr>
          </w:p>
        </w:tc>
      </w:tr>
      <w:tr w14:paraId="7C5D0F0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ED66A1">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57A4536">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EA1F350">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75D4CC2">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5A676F0">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0D9C320">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44249E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2B68C68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5E3D8C2C">
            <w:pPr>
              <w:jc w:val="right"/>
              <w:rPr>
                <w:rFonts w:ascii="Times New Roman" w:hAnsi="Times New Roman" w:cs="Times New Roman"/>
                <w:color w:val="000000"/>
                <w:sz w:val="18"/>
                <w:szCs w:val="18"/>
              </w:rPr>
            </w:pPr>
          </w:p>
        </w:tc>
      </w:tr>
      <w:tr w14:paraId="0BD877C9">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1D5FD42">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077CCF1">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E5A5D0F">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38720A">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4B07074">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087A2D">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DA7952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554A534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FB8B3A9">
            <w:pPr>
              <w:jc w:val="right"/>
              <w:rPr>
                <w:rFonts w:ascii="Times New Roman" w:hAnsi="Times New Roman" w:cs="Times New Roman"/>
                <w:color w:val="000000"/>
                <w:sz w:val="18"/>
                <w:szCs w:val="18"/>
              </w:rPr>
            </w:pPr>
          </w:p>
        </w:tc>
      </w:tr>
      <w:tr w14:paraId="40D9AC78">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693DBE7F">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7441DC7">
            <w:pPr>
              <w:jc w:val="right"/>
              <w:rPr>
                <w:rFonts w:ascii="Times New Roman" w:hAnsi="Times New Roman" w:cs="Times New Roman"/>
                <w:sz w:val="18"/>
                <w:szCs w:val="18"/>
              </w:rPr>
            </w:pPr>
            <w:r>
              <w:rPr>
                <w:rFonts w:ascii="Times New Roman" w:hAnsi="Times New Roman" w:cs="Times New Roman"/>
                <w:sz w:val="18"/>
                <w:szCs w:val="18"/>
              </w:rPr>
              <w:t>69.86</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0EEEFBD8">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9FFB3B5">
            <w:pPr>
              <w:jc w:val="right"/>
              <w:rPr>
                <w:rFonts w:asciiTheme="minorEastAsia" w:hAnsiTheme="minorEastAsia" w:cstheme="minorEastAsia"/>
                <w:color w:val="000000"/>
                <w:sz w:val="18"/>
                <w:szCs w:val="18"/>
              </w:rPr>
            </w:pPr>
            <w:r>
              <w:rPr>
                <w:rFonts w:ascii="Times New Roman" w:hAnsi="Times New Roman" w:cs="Times New Roman"/>
                <w:sz w:val="18"/>
                <w:szCs w:val="18"/>
              </w:rPr>
              <w:t>4.29</w:t>
            </w:r>
          </w:p>
        </w:tc>
      </w:tr>
      <w:tr w14:paraId="6C966B77">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2AAC1886">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14:paraId="3833B6BF">
      <w:pPr>
        <w:rPr>
          <w:rFonts w:ascii="仿宋_GB2312" w:hAnsi="宋体" w:eastAsia="仿宋_GB2312"/>
          <w:b/>
          <w:sz w:val="32"/>
          <w:szCs w:val="32"/>
        </w:rPr>
      </w:pPr>
    </w:p>
    <w:p w14:paraId="2905C606">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14:paraId="0B17D73A">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47657268">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14:paraId="54EF3EC0">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3AE17A07">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14:paraId="10D58272">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2D15D706">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部门（单位）：中国共产党唐山市丰润区委员会党史研究室(本级)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14:paraId="1E76BF9A">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14:paraId="773CAE74">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63F5684E">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14:paraId="75A3A76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14:paraId="5D32ABF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14:paraId="079E9A4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14:paraId="1007FB6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14:paraId="2801ED6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14:paraId="579F963C">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14:paraId="32A43C9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14:paraId="6C190B8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14:paraId="3C876440">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3E7335A3">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14:paraId="33D3CD3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14:paraId="15D37F1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14:paraId="3BF58E2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14:paraId="64EC0EF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14:paraId="22B4310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14:paraId="2AF37A2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14:paraId="1F055CBF">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14:paraId="47A87D68">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14:paraId="1BE06FC0">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5525390F">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1AFF302B">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3207D990">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0A3E1231">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2C00EECF">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14:paraId="171654A8">
            <w:pPr>
              <w:jc w:val="center"/>
              <w:rPr>
                <w:rFonts w:ascii="方正仿宋_GB2312" w:hAnsi="方正仿宋_GB2312" w:eastAsia="方正仿宋_GB2312" w:cs="方正仿宋_GB2312"/>
                <w:color w:val="000000"/>
                <w:sz w:val="20"/>
                <w:szCs w:val="20"/>
              </w:rPr>
            </w:pPr>
          </w:p>
        </w:tc>
      </w:tr>
      <w:tr w14:paraId="2423931F">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14:paraId="6F1802CD">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14:paraId="3B5F54A6">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14:paraId="44759368">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14:paraId="6ACE2A23">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14:paraId="50F7395B">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14:paraId="677F4FEE">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14:paraId="2E065C7C">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14:paraId="55C2E537">
            <w:pPr>
              <w:jc w:val="center"/>
              <w:rPr>
                <w:rFonts w:ascii="方正仿宋_GB2312" w:hAnsi="方正仿宋_GB2312" w:eastAsia="方正仿宋_GB2312" w:cs="方正仿宋_GB2312"/>
                <w:color w:val="000000"/>
                <w:sz w:val="20"/>
                <w:szCs w:val="20"/>
              </w:rPr>
            </w:pPr>
          </w:p>
        </w:tc>
      </w:tr>
      <w:tr w14:paraId="29C4F63D">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1EB9A57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14:paraId="2C0ECCB2">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14:paraId="2C11A768">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14:paraId="0CC12DDC">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14:paraId="4064D2B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14:paraId="0DE345DA">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14:paraId="1A94AFD3">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14:paraId="7C297942">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14:paraId="76941EE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14:paraId="75683C9D">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14:paraId="02081EC2">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14:paraId="06355EB9">
            <w:pPr>
              <w:jc w:val="right"/>
              <w:rPr>
                <w:rFonts w:ascii="Times New Roman" w:hAnsi="Times New Roman" w:eastAsia="宋体" w:cs="Times New Roman"/>
                <w:color w:val="000000"/>
                <w:sz w:val="20"/>
                <w:szCs w:val="20"/>
              </w:rPr>
            </w:pPr>
          </w:p>
        </w:tc>
        <w:tc>
          <w:tcPr>
            <w:tcW w:w="534" w:type="pct"/>
            <w:gridSpan w:val="2"/>
            <w:tcBorders>
              <w:top w:val="nil"/>
              <w:left w:val="nil"/>
              <w:bottom w:val="single" w:color="000000" w:sz="4" w:space="0"/>
              <w:right w:val="single" w:color="000000" w:sz="4" w:space="0"/>
            </w:tcBorders>
            <w:noWrap/>
            <w:vAlign w:val="center"/>
          </w:tcPr>
          <w:p w14:paraId="3080D4BD">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14:paraId="4F3BCA18">
            <w:pPr>
              <w:jc w:val="right"/>
              <w:rPr>
                <w:rFonts w:ascii="Times New Roman" w:hAnsi="Times New Roman" w:eastAsia="宋体" w:cs="Times New Roman"/>
                <w:color w:val="000000"/>
                <w:sz w:val="20"/>
                <w:szCs w:val="20"/>
              </w:rPr>
            </w:pPr>
          </w:p>
        </w:tc>
        <w:tc>
          <w:tcPr>
            <w:tcW w:w="973" w:type="pct"/>
            <w:tcBorders>
              <w:top w:val="nil"/>
              <w:left w:val="nil"/>
              <w:bottom w:val="single" w:color="000000" w:sz="4" w:space="0"/>
              <w:right w:val="single" w:color="000000" w:sz="4" w:space="0"/>
            </w:tcBorders>
            <w:noWrap/>
            <w:vAlign w:val="center"/>
          </w:tcPr>
          <w:p w14:paraId="35ECC3CF">
            <w:pPr>
              <w:jc w:val="right"/>
              <w:rPr>
                <w:rFonts w:ascii="Times New Roman" w:hAnsi="Times New Roman" w:eastAsia="宋体" w:cs="Times New Roman"/>
                <w:color w:val="000000"/>
                <w:sz w:val="20"/>
                <w:szCs w:val="20"/>
              </w:rPr>
            </w:pPr>
          </w:p>
        </w:tc>
      </w:tr>
      <w:tr w14:paraId="1ABEFFD7">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C1851BA">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000000"/>
                <w:sz w:val="20"/>
                <w:szCs w:val="20"/>
              </w:rPr>
              <w:br w:type="page"/>
            </w:r>
          </w:p>
        </w:tc>
      </w:tr>
    </w:tbl>
    <w:p w14:paraId="7E4CAB86">
      <w:pPr>
        <w:rPr>
          <w:rFonts w:ascii="仿宋_GB2312" w:hAnsi="宋体" w:eastAsia="仿宋_GB2312"/>
          <w:b/>
          <w:sz w:val="32"/>
          <w:szCs w:val="32"/>
        </w:rPr>
      </w:pPr>
    </w:p>
    <w:p w14:paraId="57881508">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14:paraId="58245FE7">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14:paraId="26436C6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14:paraId="4CB1746C">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14:paraId="7BAECE3E">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14:paraId="745EA656">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16AA7258">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部门（单位）：中国共产党唐山市丰润区委员会党史研究室(本级)</w:t>
            </w:r>
          </w:p>
        </w:tc>
        <w:tc>
          <w:tcPr>
            <w:tcW w:w="1421" w:type="pct"/>
            <w:gridSpan w:val="3"/>
            <w:tcBorders>
              <w:top w:val="nil"/>
              <w:left w:val="nil"/>
              <w:bottom w:val="single" w:color="auto" w:sz="4" w:space="0"/>
              <w:right w:val="nil"/>
            </w:tcBorders>
            <w:noWrap/>
            <w:vAlign w:val="bottom"/>
          </w:tcPr>
          <w:p w14:paraId="5436A437">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14:paraId="2C5C7E1F">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0427EA1">
        <w:tblPrEx>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vAlign w:val="center"/>
          </w:tcPr>
          <w:p w14:paraId="2D36237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vAlign w:val="center"/>
          </w:tcPr>
          <w:p w14:paraId="2689B90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178FC07E">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vAlign w:val="center"/>
          </w:tcPr>
          <w:p w14:paraId="65A936E8">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vAlign w:val="center"/>
          </w:tcPr>
          <w:p w14:paraId="60474211">
            <w:pPr>
              <w:widowControl/>
              <w:jc w:val="center"/>
              <w:textAlignment w:val="center"/>
              <w:rPr>
                <w:rFonts w:ascii="方正仿宋_GB2312" w:hAnsi="方正仿宋_GB2312" w:eastAsia="方正仿宋_GB2312" w:cs="方正仿宋_GB2312"/>
                <w:color w:val="000000"/>
                <w:sz w:val="20"/>
                <w:szCs w:val="20"/>
              </w:rPr>
            </w:pPr>
          </w:p>
        </w:tc>
      </w:tr>
      <w:tr w14:paraId="6C2933B1">
        <w:tblPrEx>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vAlign w:val="center"/>
          </w:tcPr>
          <w:p w14:paraId="3DDAD5E6">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vAlign w:val="center"/>
          </w:tcPr>
          <w:p w14:paraId="3EC4AC08">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vAlign w:val="center"/>
          </w:tcPr>
          <w:p w14:paraId="1D38D5CA">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vAlign w:val="center"/>
          </w:tcPr>
          <w:p w14:paraId="58838E52">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vAlign w:val="center"/>
          </w:tcPr>
          <w:p w14:paraId="4DC9157E">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49F1F1DA">
        <w:tblPrEx>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vAlign w:val="center"/>
          </w:tcPr>
          <w:p w14:paraId="150B88E1">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vAlign w:val="center"/>
          </w:tcPr>
          <w:p w14:paraId="4CE28C72">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vAlign w:val="center"/>
          </w:tcPr>
          <w:p w14:paraId="5CA317E4">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vAlign w:val="center"/>
          </w:tcPr>
          <w:p w14:paraId="523899F6">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vAlign w:val="center"/>
          </w:tcPr>
          <w:p w14:paraId="1B4BA7DA">
            <w:pPr>
              <w:jc w:val="center"/>
              <w:rPr>
                <w:rFonts w:ascii="方正仿宋_GB2312" w:hAnsi="方正仿宋_GB2312" w:eastAsia="方正仿宋_GB2312" w:cs="方正仿宋_GB2312"/>
                <w:color w:val="000000"/>
                <w:sz w:val="20"/>
                <w:szCs w:val="20"/>
              </w:rPr>
            </w:pPr>
          </w:p>
        </w:tc>
      </w:tr>
      <w:tr w14:paraId="1567A3D7">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2A2E3033">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14:paraId="31CC9DB0">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14:paraId="16EA44FF">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14:paraId="67A8757A">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14:paraId="05ABFA8E">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0A67BC70">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53265959">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14:paraId="2ADAFABD">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382DE66C">
            <w:pPr>
              <w:jc w:val="right"/>
              <w:rPr>
                <w:rFonts w:ascii="Times New Roman" w:hAnsi="Times New Roman" w:eastAsia="宋体" w:cs="Times New Roman"/>
                <w:color w:val="000000"/>
                <w:sz w:val="20"/>
                <w:szCs w:val="20"/>
              </w:rPr>
            </w:pPr>
          </w:p>
        </w:tc>
      </w:tr>
      <w:tr w14:paraId="791AC2A3">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14:paraId="5EAD3159">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注：本表反映部门本年度国有资本经营预算财政拨款支出情况。（如无相关数据，则需注明空表列示）</w:t>
            </w:r>
          </w:p>
        </w:tc>
      </w:tr>
    </w:tbl>
    <w:p w14:paraId="18F3DE4F">
      <w:pPr>
        <w:rPr>
          <w:rFonts w:ascii="仿宋_GB2312" w:hAnsi="宋体" w:eastAsia="仿宋_GB2312"/>
          <w:b/>
          <w:sz w:val="32"/>
          <w:szCs w:val="32"/>
        </w:rPr>
      </w:pPr>
    </w:p>
    <w:p w14:paraId="4D7FC651">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14:paraId="67C40618">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14:paraId="21200315">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14:paraId="7681967F">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14:paraId="58503805">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14:paraId="47B7B0E5">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1650747">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部门（单位）：中国共产党唐山市丰润区委员会党史研究室(本级)</w:t>
            </w:r>
          </w:p>
        </w:tc>
        <w:tc>
          <w:tcPr>
            <w:tcW w:w="933" w:type="pct"/>
            <w:gridSpan w:val="3"/>
            <w:tcBorders>
              <w:top w:val="nil"/>
              <w:left w:val="nil"/>
              <w:bottom w:val="single" w:color="auto" w:sz="4" w:space="0"/>
              <w:right w:val="nil"/>
            </w:tcBorders>
            <w:noWrap/>
            <w:vAlign w:val="bottom"/>
          </w:tcPr>
          <w:p w14:paraId="591876B9">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14:paraId="18F4B3E0">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30B45526">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06B6C84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14:paraId="03FB769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14:paraId="03FCB319">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42BD70D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14:paraId="473A5C7C">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14:paraId="059ADCB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6C1A9C4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14:paraId="637C7B60">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14:paraId="63088CB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14:paraId="103929C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3A343E6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14:paraId="701577BA">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1C83B00A">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14:paraId="338C4941">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14:paraId="48D832C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14:paraId="72598D3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14:paraId="604DFE7A">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0FA1A26F">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14:paraId="1BB80178">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14:paraId="1885F470">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14:paraId="7F11FBD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14:paraId="46F7D36D">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14:paraId="0E8CB36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3314A3BA">
            <w:pPr>
              <w:jc w:val="center"/>
              <w:rPr>
                <w:rFonts w:ascii="方正仿宋_GB2312" w:hAnsi="方正仿宋_GB2312" w:eastAsia="方正仿宋_GB2312" w:cs="方正仿宋_GB2312"/>
                <w:color w:val="000000"/>
                <w:sz w:val="18"/>
                <w:szCs w:val="18"/>
              </w:rPr>
            </w:pPr>
          </w:p>
        </w:tc>
      </w:tr>
      <w:tr w14:paraId="4BB2C66E">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7A38F221">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14:paraId="1D164640">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14:paraId="296DCC2E">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14:paraId="215F7738">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14:paraId="17DD3509">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14:paraId="550A69E9">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14:paraId="6A323BAD">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14:paraId="2632BCF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14:paraId="3D8B3F6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14:paraId="277AB3C3">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14:paraId="716800A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14:paraId="0B599FEA">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14:paraId="3DC991BE">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59402CD4">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14:paraId="36BE619A">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14:paraId="31ED47F5">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6392CC67">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14:paraId="573611B8">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14:paraId="3A93916D">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14:paraId="3548AB51">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14:paraId="6E527439">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14:paraId="5B9246E7">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14:paraId="71D1A7F9">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447B9E78">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14:paraId="0B1D43F9">
            <w:pPr>
              <w:jc w:val="right"/>
              <w:rPr>
                <w:rFonts w:ascii="Times New Roman" w:hAnsi="Times New Roman" w:eastAsia="方正仿宋_GB2312" w:cs="Times New Roman"/>
                <w:color w:val="000000"/>
                <w:sz w:val="18"/>
                <w:szCs w:val="18"/>
              </w:rPr>
            </w:pPr>
          </w:p>
        </w:tc>
      </w:tr>
      <w:tr w14:paraId="5D6A4EA1">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14:paraId="5891D835">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000000"/>
                <w:sz w:val="20"/>
                <w:szCs w:val="20"/>
              </w:rPr>
              <w:t>（如无相关数据，则需注明空表列示）</w:t>
            </w:r>
          </w:p>
        </w:tc>
      </w:tr>
    </w:tbl>
    <w:p w14:paraId="045D9045">
      <w:pPr>
        <w:rPr>
          <w:rFonts w:ascii="仿宋_GB2312" w:hAnsi="宋体" w:eastAsia="仿宋_GB2312"/>
          <w:b/>
          <w:sz w:val="32"/>
          <w:szCs w:val="32"/>
        </w:rPr>
      </w:pPr>
    </w:p>
    <w:p w14:paraId="50B963DD">
      <w:pPr>
        <w:rPr>
          <w:rFonts w:ascii="仿宋_GB2312" w:hAnsi="宋体" w:eastAsia="仿宋_GB2312"/>
          <w:b/>
          <w:sz w:val="32"/>
          <w:szCs w:val="32"/>
        </w:rPr>
      </w:pPr>
      <w:r>
        <w:rPr>
          <w:rFonts w:hint="eastAsia" w:ascii="仿宋_GB2312" w:hAnsi="宋体" w:eastAsia="仿宋_GB2312"/>
          <w:b/>
          <w:sz w:val="32"/>
          <w:szCs w:val="32"/>
        </w:rPr>
        <w:br w:type="page"/>
      </w:r>
    </w:p>
    <w:p w14:paraId="09F17073">
      <w:pPr>
        <w:rPr>
          <w:rFonts w:ascii="仿宋_GB2312" w:hAnsi="宋体" w:eastAsia="仿宋_GB2312"/>
          <w:b/>
          <w:sz w:val="32"/>
          <w:szCs w:val="32"/>
        </w:rPr>
        <w:sectPr>
          <w:headerReference r:id="rId8" w:type="default"/>
          <w:pgSz w:w="11906" w:h="16838"/>
          <w:pgMar w:top="1531" w:right="1984" w:bottom="1531" w:left="2098" w:header="851" w:footer="992" w:gutter="0"/>
          <w:cols w:space="720" w:num="1"/>
          <w:docGrid w:type="lines" w:linePitch="312" w:charSpace="0"/>
        </w:sectPr>
      </w:pPr>
    </w:p>
    <w:p w14:paraId="1254F959">
      <w:pPr>
        <w:widowControl/>
        <w:spacing w:line="360" w:lineRule="auto"/>
        <w:jc w:val="center"/>
        <w:outlineLvl w:val="0"/>
        <w:rPr>
          <w:rFonts w:ascii="Times New Roman" w:eastAsia="黑体"/>
          <w:sz w:val="44"/>
          <w:szCs w:val="44"/>
        </w:rPr>
      </w:pPr>
      <w:r>
        <w:rPr>
          <w:rFonts w:ascii="Times New Roman" w:eastAsia="黑体"/>
          <w:sz w:val="44"/>
          <w:szCs w:val="44"/>
        </w:rPr>
        <w:t>第三部分</w:t>
      </w:r>
      <w:r>
        <w:rPr>
          <w:rFonts w:ascii="Times New Roman" w:eastAsia="仿宋_GB2312"/>
          <w:sz w:val="44"/>
          <w:szCs w:val="44"/>
        </w:rPr>
        <w:t>2024</w:t>
      </w:r>
      <w:r>
        <w:rPr>
          <w:rFonts w:ascii="Times New Roman" w:eastAsia="黑体"/>
          <w:sz w:val="44"/>
          <w:szCs w:val="44"/>
        </w:rPr>
        <w:t>年度部门决算情况说明</w:t>
      </w:r>
    </w:p>
    <w:p w14:paraId="7A2AF151">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14:paraId="51918D8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本单位2024年度收、支总计（含结转和结余）均为74.16万元。与2023年度决算相比，收支各减少18.61万元，下降20.1%，主要原因是交通补贴、通讯补贴等补贴未发放。</w:t>
      </w:r>
    </w:p>
    <w:p w14:paraId="2FE8E705">
      <w:pPr>
        <w:pStyle w:val="10"/>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Arial"/>
          <w:color w:val="000000"/>
          <w:sz w:val="18"/>
          <w:szCs w:val="18"/>
          <w:shd w:val="clear" w:color="auto" w:fill="FFFFFF"/>
        </w:rPr>
        <w:t> </w:t>
      </w:r>
    </w:p>
    <w:p w14:paraId="217D5E8C">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14:paraId="15FF554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74.16万元，其中：财政拨款收入74.16万元，占100.0%；上级补助收入0.00万元，占0.0%；事业收入0.00万元，占0.0%；经营收入0.00万元，占0.0%；附属单位上缴收入0.00万元，占0.0%；其他收入0.00万元，占0.0%。</w:t>
      </w:r>
    </w:p>
    <w:p w14:paraId="1A472A97">
      <w:pPr>
        <w:adjustRightInd w:val="0"/>
        <w:snapToGrid w:val="0"/>
        <w:spacing w:line="580" w:lineRule="exact"/>
        <w:rPr>
          <w:rFonts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508579D">
      <w:pPr>
        <w:widowControl/>
        <w:spacing w:line="360" w:lineRule="auto"/>
        <w:jc w:val="left"/>
        <w:outlineLvl w:val="1"/>
        <w:rPr>
          <w:rFonts w:ascii="Times New Roman" w:eastAsia="黑体"/>
          <w:sz w:val="32"/>
          <w:szCs w:val="32"/>
        </w:rPr>
      </w:pPr>
      <w:r>
        <w:rPr>
          <w:rFonts w:ascii="Times New Roman" w:eastAsia="黑体"/>
          <w:sz w:val="32"/>
          <w:szCs w:val="32"/>
        </w:rPr>
        <w:t>三、支出决算情况说明</w:t>
      </w:r>
    </w:p>
    <w:p w14:paraId="0E4161B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本单位2024年度本年支出合计74.16万元，其中：基本支出74.16万元，占100.0%；项目支出0.00万元，占0.0%；上缴上级支出0.00万元，占0.0%；经营支出0.00万元，占0.0%；对附属单位补助支出0.00万元，占0.0%。</w:t>
      </w:r>
    </w:p>
    <w:p w14:paraId="0210931F">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F5324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14:paraId="29FBC25D">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32B56D2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本单位2024年度财政拨款收、支总计（含结转和结余）均为74.16万元。与2023年度相比，财政拨款收支各减少18.61万元，降低20.1%，主要原因是交通补贴、通讯补贴等补贴未发放。</w:t>
      </w:r>
    </w:p>
    <w:p w14:paraId="2D87C4F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74.16万元,比上年减少18.61万元，降低20.1%，主要原因是交通补贴、通讯补贴等补贴未发放；本年支出74.16万元，比上年减少18.61万元，降低20.1%，主要原因是交通补贴、通讯补贴等补贴未发放。具体情况如下：</w:t>
      </w:r>
    </w:p>
    <w:p w14:paraId="02271C87">
      <w:pPr>
        <w:widowControl/>
        <w:spacing w:line="360" w:lineRule="auto"/>
        <w:ind w:firstLine="640" w:firstLineChars="200"/>
        <w:jc w:val="left"/>
        <w:outlineLvl w:val="1"/>
        <w:rPr>
          <w:rFonts w:ascii="Times New Roman" w:eastAsia="仿宋_GB2312"/>
          <w:sz w:val="32"/>
          <w:szCs w:val="32"/>
        </w:rPr>
      </w:pPr>
      <w:r>
        <w:rPr>
          <w:rFonts w:ascii="Times New Roman" w:eastAsia="仿宋_GB2312"/>
          <w:sz w:val="32"/>
          <w:szCs w:val="32"/>
        </w:rPr>
        <w:t>1.一般公共预算财政拨款本年收入74.16万元,比上年减少18.61万元，降低20.1%，主要原因是交通补贴、通讯补贴等补贴未发放；本年支出74.16万元，比上年减少18.61万元，降低20.1%，主要原因是交通补贴、通讯补贴等补贴未发放。</w:t>
      </w:r>
    </w:p>
    <w:p w14:paraId="69C7ED1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2.政府性基金预算财政拨款本年收入0.00万元，比上年增加0.00万元，增长0.00%，主要原因是本单位无政府性基金预算；本年支出0.00万元，比上年增加0.00万元，增长0.00%，主要原因是本单位无政府性基金预算。</w:t>
      </w:r>
    </w:p>
    <w:p w14:paraId="25B9C84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0.00万元，比上年增加0.00万元，增长0.00%，主要原因是本单位无国有资本经营预算；本年支出0.00万元，比上年增加0.00万元，增长0.00%，主要原因是本单位无国有资本经营预算。</w:t>
      </w:r>
    </w:p>
    <w:p w14:paraId="420CF0AD">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93593">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2DE8891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74.16万元，完成年初预算的81.6%，比年初预算减少16.74万元，决算数小于预算数主要原因是交通补贴、通讯补贴等补贴未发放；本年支出74.16万元，完成年初预算的81.6%，比年初预算减少16.74万元，决算数小于预算数主要原因是交通补贴、通讯补贴等补贴未发放。具体情况如下：</w:t>
      </w:r>
    </w:p>
    <w:p w14:paraId="2F65F3E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一般公共预算财政拨款本年收入完成年初预算的81.6%，比年初预算减少16.74万元，主要原因是交通补贴、通讯补贴等补贴未发放；支出完成年初预算的81.6%，比年初预算减少16.74万元，主要原因是交通补贴、通讯补贴等补贴未发放。</w:t>
      </w:r>
    </w:p>
    <w:p w14:paraId="6752FC0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2.政府性基金预算财政拨款本年收入完成年初预算的0.0%，比年初预算增加0.00万元，主要原因是本单位无政府性基金预算；支出完成年初预算的0.0%，比年初预算增加0.00万元，主要原因是本单位无政府性基金预算。</w:t>
      </w:r>
    </w:p>
    <w:p w14:paraId="4B5333A8">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完成年初预算的0.0%，比年初预算增加0.00万元，主要原因是本单位无国有资本经营预算；支出完成年初预算的0.0%，比年初预算增加0.00万元，主要原因是本单位无国有资本经营预算。</w:t>
      </w:r>
    </w:p>
    <w:p w14:paraId="6C55B2A8">
      <w:pPr>
        <w:pStyle w:val="10"/>
        <w:widowControl/>
        <w:spacing w:beforeAutospacing="0" w:afterAutospacing="0"/>
        <w:rPr>
          <w:rFonts w:ascii="Times New Roman" w:hAnsi="Times New Roman" w:eastAsia="Arial"/>
        </w:rPr>
      </w:pPr>
    </w:p>
    <w:p w14:paraId="406900E7">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6C062">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064205F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2024年度财政拨款支出74.16万元，主要用于以下方面：</w:t>
      </w:r>
    </w:p>
    <w:p w14:paraId="2CB8B7E7">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4AAABAD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般公共服务（类）支出53.77万元，占72.5%，主要用于在职人员工资、办公费等支出；社会保障和就业（类）支出7.27万元，占9.8%，主要用于养老保险等社会保险等支出；卫生健康（类）支出7.49万元，占10.1%，主要用于缴纳医疗保险等支出；住房保障（类）支出5.63万元，占7.6%，主要用于缴纳住房公积金等支出；</w:t>
      </w:r>
    </w:p>
    <w:p w14:paraId="1F8BD10A">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政府性基金预算财政拨款支出：</w:t>
      </w:r>
    </w:p>
    <w:p w14:paraId="145EEF36">
      <w:pPr>
        <w:widowControl/>
        <w:spacing w:line="360" w:lineRule="auto"/>
        <w:ind w:firstLine="640" w:firstLineChars="200"/>
        <w:jc w:val="left"/>
        <w:rPr>
          <w:rFonts w:hint="eastAsia" w:ascii="Times New Roman" w:eastAsia="仿宋_GB2312"/>
          <w:b w:val="0"/>
          <w:bCs/>
          <w:sz w:val="32"/>
          <w:szCs w:val="32"/>
          <w:lang w:eastAsia="zh-CN"/>
        </w:rPr>
      </w:pPr>
      <w:r>
        <w:rPr>
          <w:rFonts w:hint="eastAsia" w:ascii="Times New Roman" w:eastAsia="仿宋_GB2312"/>
          <w:b w:val="0"/>
          <w:bCs/>
          <w:sz w:val="32"/>
          <w:szCs w:val="32"/>
          <w:lang w:eastAsia="zh-CN"/>
        </w:rPr>
        <w:t>无政府性基金预算财政拨款支出。</w:t>
      </w:r>
    </w:p>
    <w:p w14:paraId="6ECD6774">
      <w:pPr>
        <w:widowControl/>
        <w:spacing w:line="360" w:lineRule="auto"/>
        <w:ind w:firstLine="643" w:firstLineChars="200"/>
        <w:jc w:val="left"/>
        <w:rPr>
          <w:rFonts w:ascii="Times New Roman" w:eastAsia="仿宋_GB2312"/>
          <w:b/>
          <w:sz w:val="32"/>
          <w:szCs w:val="32"/>
        </w:rPr>
      </w:pPr>
      <w:r>
        <w:rPr>
          <w:rFonts w:ascii="Times New Roman" w:eastAsia="仿宋_GB2312"/>
          <w:b/>
          <w:sz w:val="32"/>
          <w:szCs w:val="32"/>
        </w:rPr>
        <w:t>国有资本经营预算财政拨款支出：</w:t>
      </w:r>
    </w:p>
    <w:p w14:paraId="03B9D72D">
      <w:pPr>
        <w:widowControl/>
        <w:spacing w:line="360" w:lineRule="auto"/>
        <w:ind w:firstLine="640" w:firstLineChars="200"/>
        <w:jc w:val="left"/>
        <w:rPr>
          <w:rFonts w:ascii="Times New Roman" w:eastAsia="仿宋_GB2312"/>
          <w:b w:val="0"/>
          <w:bCs/>
          <w:sz w:val="32"/>
          <w:szCs w:val="32"/>
        </w:rPr>
      </w:pPr>
      <w:r>
        <w:rPr>
          <w:rFonts w:hint="eastAsia" w:ascii="Times New Roman" w:eastAsia="仿宋_GB2312"/>
          <w:b w:val="0"/>
          <w:bCs/>
          <w:sz w:val="32"/>
          <w:szCs w:val="32"/>
          <w:lang w:eastAsia="zh-CN"/>
        </w:rPr>
        <w:t>无</w:t>
      </w:r>
      <w:r>
        <w:rPr>
          <w:rFonts w:ascii="Times New Roman" w:eastAsia="仿宋_GB2312"/>
          <w:b w:val="0"/>
          <w:bCs/>
          <w:sz w:val="32"/>
          <w:szCs w:val="32"/>
        </w:rPr>
        <w:t>国有资本经营预算财政拨款支出</w:t>
      </w:r>
    </w:p>
    <w:p w14:paraId="521F7F4F">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7AD3E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7003CBF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2024年度财政拨款基本支出74.16万元，其中：</w:t>
      </w:r>
    </w:p>
    <w:p w14:paraId="45F0729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69.86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7415DF7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公用经费4.29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A3E555D">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五、财政拨款“三公”经费支出决算情况说明</w:t>
      </w:r>
    </w:p>
    <w:p w14:paraId="3355759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3306174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三公”经费财政拨款支出预算为0.00万元，支出决算为0.00万元，完成预算的0.0%，较预算增加0.00万元，增长0.0%，主要原因是本单位无三公经费支出；较2023年度决算增加0.00万元，增长0.00%，主要原因是本单位无三公经费支出。</w:t>
      </w:r>
    </w:p>
    <w:p w14:paraId="7FC3CBA5">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6A3B5C39">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sz w:val="32"/>
          <w:szCs w:val="32"/>
        </w:rPr>
        <w:t>本单位2024年度因公出国（境）费支出预算为0.00万元,支出决算0.00万元。完成预算的0.0%。因公出国（境）费支出较预算增加0.00万元，增长0.0%,主要原因是</w:t>
      </w:r>
      <w:r>
        <w:rPr>
          <w:rFonts w:hint="eastAsia" w:ascii="Times New Roman" w:eastAsia="仿宋_GB2312"/>
          <w:sz w:val="32"/>
          <w:szCs w:val="32"/>
          <w:lang w:eastAsia="zh-CN"/>
        </w:rPr>
        <w:t>无因公出国预算安排</w:t>
      </w:r>
      <w:r>
        <w:rPr>
          <w:rFonts w:ascii="Times New Roman" w:eastAsia="仿宋_GB2312"/>
          <w:sz w:val="32"/>
          <w:szCs w:val="32"/>
        </w:rPr>
        <w:t>；较上年增加0.00万元，增长0.00%,主要原因是</w:t>
      </w:r>
      <w:r>
        <w:rPr>
          <w:rFonts w:hint="eastAsia" w:ascii="Times New Roman" w:eastAsia="仿宋_GB2312"/>
          <w:sz w:val="32"/>
          <w:szCs w:val="32"/>
          <w:lang w:eastAsia="zh-CN"/>
        </w:rPr>
        <w:t>无因公出国预算安排</w:t>
      </w:r>
      <w:r>
        <w:rPr>
          <w:rFonts w:ascii="Times New Roman" w:eastAsia="仿宋_GB2312"/>
          <w:sz w:val="32"/>
          <w:szCs w:val="32"/>
        </w:rPr>
        <w:t>。</w:t>
      </w:r>
    </w:p>
    <w:p w14:paraId="3C9CC525">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sz w:val="32"/>
          <w:szCs w:val="32"/>
        </w:rPr>
        <w:t>本单位2024年度公务用车购置及运行维护费预算为0.00万元，支出决算0.00万元，完成预算的0.0%,较预算增加0.00万元，增长0.0%,主要原因是</w:t>
      </w:r>
      <w:r>
        <w:rPr>
          <w:rFonts w:hint="eastAsia" w:ascii="Times New Roman" w:eastAsia="仿宋_GB2312"/>
          <w:sz w:val="32"/>
          <w:szCs w:val="32"/>
          <w:lang w:eastAsia="zh-CN"/>
        </w:rPr>
        <w:t>无公务用车购置预算安排</w:t>
      </w:r>
      <w:r>
        <w:rPr>
          <w:rFonts w:ascii="Times New Roman" w:eastAsia="仿宋_GB2312"/>
          <w:sz w:val="32"/>
          <w:szCs w:val="32"/>
        </w:rPr>
        <w:t>；较上年增加0.00万元，增长0.00%,主要原因是</w:t>
      </w:r>
      <w:r>
        <w:rPr>
          <w:rFonts w:hint="eastAsia" w:ascii="Times New Roman" w:eastAsia="仿宋_GB2312"/>
          <w:sz w:val="32"/>
          <w:szCs w:val="32"/>
          <w:lang w:eastAsia="zh-CN"/>
        </w:rPr>
        <w:t>无公务用车购置预算安排</w:t>
      </w:r>
      <w:r>
        <w:rPr>
          <w:rFonts w:ascii="Times New Roman" w:eastAsia="仿宋_GB2312"/>
          <w:sz w:val="32"/>
          <w:szCs w:val="32"/>
        </w:rPr>
        <w:t>。</w:t>
      </w:r>
    </w:p>
    <w:p w14:paraId="0AF54B53">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14:paraId="22D9CBE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本单位2024年度机关运行经费支出4.29万元，较2023年度减少9.20万元，降低68.2%。主要原因是交通补贴、通讯补贴等补贴未发放。</w:t>
      </w:r>
    </w:p>
    <w:p w14:paraId="0FAE8711">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14:paraId="5605E55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14:paraId="18246924">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14:paraId="13BA287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0辆，比上年增加0辆，主要是未增加国有资产。其中，副部（省）级及以上领导用车0辆，主要负责人用车0辆，机要通信用车0辆，应急保障用车0辆，执法执勤用车0辆，特种专业技术用车0辆，离退休干部用车0辆，其他用车0辆，其他用车主要是。单位价值100万元（含）以上设备（不含车辆）0台（套）。</w:t>
      </w:r>
    </w:p>
    <w:p w14:paraId="6043B82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14:paraId="4D2A2887">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6CE690A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74.16万元（决算金额）。其中，一般公共预算项目0个，涉及资金0万元，占一般公共预算项目支出总额的0%；政府性基金预算项目0个，涉及资金0万元，占政府性基金预算项目支出总额的0%；国有资本经营预算项目0个，涉及资金0万元，占国有资本经营预算项目支出总额的0%。</w:t>
      </w:r>
    </w:p>
    <w:p w14:paraId="094B463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w:t>
      </w:r>
      <w:r>
        <w:rPr>
          <w:rFonts w:hint="eastAsia" w:ascii="Times New Roman" w:eastAsia="仿宋_GB2312"/>
          <w:sz w:val="32"/>
          <w:szCs w:val="32"/>
          <w:lang w:val="en-US" w:eastAsia="zh-CN"/>
        </w:rPr>
        <w:t>0</w:t>
      </w:r>
      <w:r>
        <w:rPr>
          <w:rFonts w:ascii="Times New Roman" w:eastAsia="仿宋_GB2312"/>
          <w:sz w:val="32"/>
          <w:szCs w:val="32"/>
        </w:rPr>
        <w:t>个项目开展了部门重点评价，涉及一般公共预算支出0万元，政府性基金预算支出0万元，国有资本经营预算支出0万元，从评价情况来看，0。</w:t>
      </w:r>
    </w:p>
    <w:p w14:paraId="232A65F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28DEC1B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本单位在今年部门决算公开中反映部门绩效评价等1个项目绩效自评结果。</w:t>
      </w:r>
    </w:p>
    <w:p w14:paraId="4848E1B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项目绩效自评情况：根据年初设定的绩效目标，项目绩效自评得分为</w:t>
      </w:r>
      <w:r>
        <w:rPr>
          <w:rFonts w:hint="eastAsia" w:ascii="Times New Roman" w:eastAsia="仿宋_GB2312"/>
          <w:sz w:val="32"/>
          <w:szCs w:val="32"/>
          <w:lang w:val="en-US" w:eastAsia="zh-CN"/>
        </w:rPr>
        <w:t>96</w:t>
      </w:r>
      <w:r>
        <w:rPr>
          <w:rFonts w:ascii="Times New Roman" w:eastAsia="仿宋_GB2312"/>
          <w:sz w:val="32"/>
          <w:szCs w:val="32"/>
        </w:rPr>
        <w:t>分（绩效自评表附后）。全年预算数为</w:t>
      </w:r>
      <w:r>
        <w:rPr>
          <w:rFonts w:hint="eastAsia" w:ascii="Times New Roman" w:eastAsia="仿宋_GB2312"/>
          <w:sz w:val="32"/>
          <w:szCs w:val="32"/>
          <w:lang w:val="en-US" w:eastAsia="zh-CN"/>
        </w:rPr>
        <w:t>90.9</w:t>
      </w:r>
      <w:r>
        <w:rPr>
          <w:rFonts w:ascii="Times New Roman" w:eastAsia="仿宋_GB2312"/>
          <w:sz w:val="32"/>
          <w:szCs w:val="32"/>
        </w:rPr>
        <w:t>万元，执行数为</w:t>
      </w:r>
      <w:r>
        <w:rPr>
          <w:rFonts w:hint="eastAsia" w:ascii="Times New Roman" w:eastAsia="仿宋_GB2312"/>
          <w:sz w:val="32"/>
          <w:szCs w:val="32"/>
          <w:lang w:val="en-US" w:eastAsia="zh-CN"/>
        </w:rPr>
        <w:t>74.16</w:t>
      </w:r>
      <w:r>
        <w:rPr>
          <w:rFonts w:ascii="Times New Roman" w:eastAsia="仿宋_GB2312"/>
          <w:sz w:val="32"/>
          <w:szCs w:val="32"/>
        </w:rPr>
        <w:t>万元，完成预算的</w:t>
      </w:r>
      <w:r>
        <w:rPr>
          <w:rFonts w:hint="eastAsia" w:ascii="Times New Roman" w:eastAsia="仿宋_GB2312"/>
          <w:sz w:val="32"/>
          <w:szCs w:val="32"/>
          <w:lang w:val="en-US" w:eastAsia="zh-CN"/>
        </w:rPr>
        <w:t>79</w:t>
      </w:r>
      <w:r>
        <w:rPr>
          <w:rFonts w:ascii="Times New Roman" w:eastAsia="仿宋_GB2312"/>
          <w:sz w:val="32"/>
          <w:szCs w:val="32"/>
        </w:rPr>
        <w:t>%。项目绩效目标完成情况：一是</w:t>
      </w:r>
      <w:r>
        <w:rPr>
          <w:rFonts w:hint="eastAsia" w:ascii="Times New Roman" w:eastAsia="仿宋_GB2312"/>
          <w:sz w:val="32"/>
          <w:szCs w:val="32"/>
        </w:rPr>
        <w:t>按时向区财政申请资金</w:t>
      </w:r>
      <w:r>
        <w:rPr>
          <w:rFonts w:ascii="Times New Roman" w:eastAsia="仿宋_GB2312"/>
          <w:sz w:val="32"/>
          <w:szCs w:val="32"/>
        </w:rPr>
        <w:t>；二是</w:t>
      </w:r>
      <w:r>
        <w:rPr>
          <w:rFonts w:hint="eastAsia" w:ascii="Times New Roman" w:eastAsia="仿宋_GB2312"/>
          <w:sz w:val="32"/>
          <w:szCs w:val="32"/>
        </w:rPr>
        <w:t>按标准足额将资金拨付到位</w:t>
      </w:r>
      <w:r>
        <w:rPr>
          <w:rFonts w:ascii="Times New Roman" w:eastAsia="仿宋_GB2312"/>
          <w:sz w:val="32"/>
          <w:szCs w:val="32"/>
        </w:rPr>
        <w:t>。发现的主要问题及原因是：</w:t>
      </w:r>
      <w:r>
        <w:rPr>
          <w:rFonts w:hint="eastAsia" w:ascii="Times New Roman" w:eastAsia="仿宋_GB2312"/>
          <w:sz w:val="32"/>
          <w:szCs w:val="32"/>
          <w:lang w:eastAsia="zh-CN"/>
        </w:rPr>
        <w:t>通讯、交通补贴等未发放</w:t>
      </w:r>
      <w:r>
        <w:rPr>
          <w:rFonts w:ascii="Times New Roman" w:eastAsia="仿宋_GB2312"/>
          <w:sz w:val="32"/>
          <w:szCs w:val="32"/>
        </w:rPr>
        <w:t>。下一步改进措施：</w:t>
      </w:r>
      <w:r>
        <w:rPr>
          <w:rFonts w:hint="eastAsia" w:ascii="Times New Roman" w:eastAsia="仿宋_GB2312"/>
          <w:sz w:val="32"/>
          <w:szCs w:val="32"/>
          <w:lang w:eastAsia="zh-CN"/>
        </w:rPr>
        <w:t>及时向财政局申请资金发放</w:t>
      </w:r>
      <w:r>
        <w:rPr>
          <w:rFonts w:ascii="Times New Roman" w:eastAsia="仿宋_GB2312"/>
          <w:sz w:val="32"/>
          <w:szCs w:val="32"/>
        </w:rPr>
        <w:t>。</w:t>
      </w:r>
    </w:p>
    <w:tbl>
      <w:tblPr>
        <w:tblW w:w="111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29"/>
        <w:gridCol w:w="1487"/>
        <w:gridCol w:w="1080"/>
        <w:gridCol w:w="1245"/>
        <w:gridCol w:w="1410"/>
        <w:gridCol w:w="1080"/>
        <w:gridCol w:w="1080"/>
        <w:gridCol w:w="2070"/>
      </w:tblGrid>
      <w:tr w14:paraId="5FA2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729" w:type="dxa"/>
            <w:tcBorders>
              <w:top w:val="nil"/>
              <w:left w:val="nil"/>
              <w:bottom w:val="nil"/>
              <w:right w:val="nil"/>
            </w:tcBorders>
            <w:shd w:val="clear"/>
            <w:noWrap/>
            <w:vAlign w:val="bottom"/>
          </w:tcPr>
          <w:p w14:paraId="5DBC2EF8">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附件1-1</w:t>
            </w:r>
          </w:p>
        </w:tc>
        <w:tc>
          <w:tcPr>
            <w:tcW w:w="1487" w:type="dxa"/>
            <w:tcBorders>
              <w:top w:val="nil"/>
              <w:left w:val="nil"/>
              <w:bottom w:val="nil"/>
              <w:right w:val="nil"/>
            </w:tcBorders>
            <w:shd w:val="clear"/>
            <w:noWrap/>
            <w:vAlign w:val="center"/>
          </w:tcPr>
          <w:p w14:paraId="3C8F57F7">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6589D124">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noWrap/>
            <w:vAlign w:val="center"/>
          </w:tcPr>
          <w:p w14:paraId="22E16CDD">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noWrap/>
            <w:vAlign w:val="center"/>
          </w:tcPr>
          <w:p w14:paraId="27128092">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67CD514C">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noWrap/>
            <w:vAlign w:val="center"/>
          </w:tcPr>
          <w:p w14:paraId="6A5D0549">
            <w:pPr>
              <w:rPr>
                <w:rFonts w:hint="eastAsia" w:ascii="宋体" w:hAnsi="宋体" w:eastAsia="宋体" w:cs="宋体"/>
                <w:i w:val="0"/>
                <w:iCs w:val="0"/>
                <w:color w:val="000000"/>
                <w:sz w:val="22"/>
                <w:szCs w:val="22"/>
                <w:u w:val="none"/>
              </w:rPr>
            </w:pPr>
          </w:p>
        </w:tc>
        <w:tc>
          <w:tcPr>
            <w:tcW w:w="2070" w:type="dxa"/>
            <w:tcBorders>
              <w:top w:val="nil"/>
              <w:left w:val="nil"/>
              <w:bottom w:val="nil"/>
              <w:right w:val="nil"/>
            </w:tcBorders>
            <w:shd w:val="clear"/>
            <w:noWrap/>
            <w:vAlign w:val="center"/>
          </w:tcPr>
          <w:p w14:paraId="3BE0AF22">
            <w:pPr>
              <w:rPr>
                <w:rFonts w:hint="eastAsia" w:ascii="宋体" w:hAnsi="宋体" w:eastAsia="宋体" w:cs="宋体"/>
                <w:i w:val="0"/>
                <w:iCs w:val="0"/>
                <w:color w:val="000000"/>
                <w:sz w:val="22"/>
                <w:szCs w:val="22"/>
                <w:u w:val="none"/>
              </w:rPr>
            </w:pPr>
          </w:p>
        </w:tc>
      </w:tr>
      <w:tr w14:paraId="6EC8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81" w:type="dxa"/>
            <w:gridSpan w:val="8"/>
            <w:tcBorders>
              <w:top w:val="nil"/>
              <w:left w:val="nil"/>
              <w:bottom w:val="nil"/>
              <w:right w:val="nil"/>
            </w:tcBorders>
            <w:shd w:val="clear"/>
            <w:noWrap/>
            <w:vAlign w:val="center"/>
          </w:tcPr>
          <w:p w14:paraId="130A9CA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部门预算项目绩效自评表</w:t>
            </w:r>
          </w:p>
        </w:tc>
      </w:tr>
      <w:tr w14:paraId="1BB6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181" w:type="dxa"/>
            <w:gridSpan w:val="8"/>
            <w:tcBorders>
              <w:top w:val="nil"/>
              <w:left w:val="nil"/>
              <w:bottom w:val="nil"/>
              <w:right w:val="nil"/>
            </w:tcBorders>
            <w:shd w:val="clear"/>
            <w:noWrap/>
            <w:vAlign w:val="bottom"/>
          </w:tcPr>
          <w:p w14:paraId="69AAB0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（2024年度）</w:t>
            </w:r>
          </w:p>
        </w:tc>
      </w:tr>
      <w:tr w14:paraId="4A04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29" w:type="dxa"/>
            <w:tcBorders>
              <w:top w:val="nil"/>
              <w:left w:val="nil"/>
              <w:bottom w:val="nil"/>
              <w:right w:val="nil"/>
            </w:tcBorders>
            <w:shd w:val="clear"/>
            <w:noWrap/>
            <w:vAlign w:val="center"/>
          </w:tcPr>
          <w:p w14:paraId="63C9DB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填报单位（公章）：党研室</w:t>
            </w:r>
          </w:p>
        </w:tc>
        <w:tc>
          <w:tcPr>
            <w:tcW w:w="1487" w:type="dxa"/>
            <w:tcBorders>
              <w:top w:val="nil"/>
              <w:left w:val="nil"/>
              <w:bottom w:val="nil"/>
              <w:right w:val="nil"/>
            </w:tcBorders>
            <w:shd w:val="clear"/>
            <w:noWrap/>
            <w:vAlign w:val="center"/>
          </w:tcPr>
          <w:p w14:paraId="4C63C7B2">
            <w:pPr>
              <w:jc w:val="center"/>
              <w:rPr>
                <w:rFonts w:hint="eastAsia" w:ascii="宋体" w:hAnsi="宋体" w:eastAsia="宋体" w:cs="宋体"/>
                <w:i w:val="0"/>
                <w:iCs w:val="0"/>
                <w:color w:val="000000"/>
                <w:sz w:val="16"/>
                <w:szCs w:val="16"/>
                <w:u w:val="none"/>
              </w:rPr>
            </w:pPr>
          </w:p>
        </w:tc>
        <w:tc>
          <w:tcPr>
            <w:tcW w:w="2325" w:type="dxa"/>
            <w:gridSpan w:val="2"/>
            <w:tcBorders>
              <w:top w:val="nil"/>
              <w:left w:val="nil"/>
              <w:bottom w:val="single" w:color="000000" w:sz="4" w:space="0"/>
              <w:right w:val="nil"/>
            </w:tcBorders>
            <w:shd w:val="clear"/>
            <w:noWrap/>
            <w:vAlign w:val="center"/>
          </w:tcPr>
          <w:p w14:paraId="59257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单位主要负责人（签字）：</w:t>
            </w:r>
          </w:p>
        </w:tc>
        <w:tc>
          <w:tcPr>
            <w:tcW w:w="1410" w:type="dxa"/>
            <w:tcBorders>
              <w:top w:val="nil"/>
              <w:left w:val="nil"/>
              <w:bottom w:val="nil"/>
              <w:right w:val="nil"/>
            </w:tcBorders>
            <w:shd w:val="clear"/>
            <w:noWrap/>
            <w:vAlign w:val="center"/>
          </w:tcPr>
          <w:p w14:paraId="079B9314">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noWrap/>
            <w:vAlign w:val="center"/>
          </w:tcPr>
          <w:p w14:paraId="6167B206">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noWrap/>
            <w:vAlign w:val="center"/>
          </w:tcPr>
          <w:p w14:paraId="775E4B2F">
            <w:pPr>
              <w:jc w:val="center"/>
              <w:rPr>
                <w:rFonts w:hint="eastAsia" w:ascii="宋体" w:hAnsi="宋体" w:eastAsia="宋体" w:cs="宋体"/>
                <w:i w:val="0"/>
                <w:iCs w:val="0"/>
                <w:color w:val="000000"/>
                <w:sz w:val="16"/>
                <w:szCs w:val="16"/>
                <w:u w:val="none"/>
              </w:rPr>
            </w:pPr>
          </w:p>
        </w:tc>
        <w:tc>
          <w:tcPr>
            <w:tcW w:w="2070" w:type="dxa"/>
            <w:tcBorders>
              <w:top w:val="nil"/>
              <w:left w:val="nil"/>
              <w:bottom w:val="nil"/>
              <w:right w:val="nil"/>
            </w:tcBorders>
            <w:shd w:val="clear"/>
            <w:noWrap/>
            <w:vAlign w:val="center"/>
          </w:tcPr>
          <w:p w14:paraId="5C1C4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金额单位：万元</w:t>
            </w:r>
          </w:p>
        </w:tc>
      </w:tr>
      <w:tr w14:paraId="1A73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29" w:type="dxa"/>
            <w:tcBorders>
              <w:top w:val="single" w:color="000000" w:sz="4" w:space="0"/>
              <w:left w:val="single" w:color="000000" w:sz="4" w:space="0"/>
              <w:bottom w:val="nil"/>
              <w:right w:val="single" w:color="000000" w:sz="4" w:space="0"/>
            </w:tcBorders>
            <w:shd w:val="clear"/>
            <w:vAlign w:val="center"/>
          </w:tcPr>
          <w:p w14:paraId="2CA61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基本情况</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1E4C11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vAlign w:val="center"/>
          </w:tcPr>
          <w:p w14:paraId="4209784A">
            <w:pPr>
              <w:jc w:val="right"/>
              <w:rPr>
                <w:rFonts w:hint="eastAsia" w:ascii="宋体" w:hAnsi="宋体" w:eastAsia="宋体" w:cs="宋体"/>
                <w:i w:val="0"/>
                <w:iCs w:val="0"/>
                <w:color w:val="000000"/>
                <w:sz w:val="16"/>
                <w:szCs w:val="16"/>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59BDA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vAlign w:val="center"/>
          </w:tcPr>
          <w:p w14:paraId="37E42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中共唐山市丰润区委员会党史研究室</w:t>
            </w:r>
          </w:p>
        </w:tc>
      </w:tr>
      <w:tr w14:paraId="6C6C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B838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二、预算执行情况</w:t>
            </w:r>
          </w:p>
        </w:tc>
        <w:tc>
          <w:tcPr>
            <w:tcW w:w="2567" w:type="dxa"/>
            <w:gridSpan w:val="2"/>
            <w:tcBorders>
              <w:top w:val="single" w:color="000000" w:sz="4" w:space="0"/>
              <w:left w:val="single" w:color="000000" w:sz="4" w:space="0"/>
              <w:bottom w:val="single" w:color="000000" w:sz="4" w:space="0"/>
              <w:right w:val="single" w:color="000000" w:sz="4" w:space="0"/>
            </w:tcBorders>
            <w:shd w:val="clear"/>
            <w:vAlign w:val="center"/>
          </w:tcPr>
          <w:p w14:paraId="16E132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vAlign w:val="center"/>
          </w:tcPr>
          <w:p w14:paraId="6ADA52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7BB0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5B2CF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预算执行进度</w:t>
            </w:r>
          </w:p>
        </w:tc>
      </w:tr>
      <w:tr w14:paraId="446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0042A3">
            <w:pPr>
              <w:jc w:val="center"/>
              <w:rPr>
                <w:rFonts w:hint="eastAsia" w:ascii="宋体" w:hAnsi="宋体" w:eastAsia="宋体" w:cs="宋体"/>
                <w:i w:val="0"/>
                <w:iCs w:val="0"/>
                <w:color w:val="000000"/>
                <w:sz w:val="16"/>
                <w:szCs w:val="16"/>
                <w:u w:val="none"/>
              </w:rPr>
            </w:pP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7D9BF5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11F54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90.9</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14:paraId="2FD948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到位数：</w:t>
            </w:r>
          </w:p>
        </w:tc>
        <w:tc>
          <w:tcPr>
            <w:tcW w:w="1410" w:type="dxa"/>
            <w:tcBorders>
              <w:top w:val="single" w:color="000000" w:sz="4" w:space="0"/>
              <w:left w:val="single" w:color="000000" w:sz="4" w:space="0"/>
              <w:bottom w:val="single" w:color="000000" w:sz="4" w:space="0"/>
              <w:right w:val="nil"/>
            </w:tcBorders>
            <w:shd w:val="clear"/>
            <w:vAlign w:val="center"/>
          </w:tcPr>
          <w:p w14:paraId="2430703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5A11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7CBF73">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74.16</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756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79%</w:t>
            </w:r>
          </w:p>
        </w:tc>
      </w:tr>
      <w:tr w14:paraId="41A8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03D424">
            <w:pPr>
              <w:jc w:val="center"/>
              <w:rPr>
                <w:rFonts w:hint="eastAsia" w:ascii="宋体" w:hAnsi="宋体" w:eastAsia="宋体" w:cs="宋体"/>
                <w:i w:val="0"/>
                <w:iCs w:val="0"/>
                <w:color w:val="000000"/>
                <w:sz w:val="16"/>
                <w:szCs w:val="16"/>
                <w:u w:val="none"/>
              </w:rPr>
            </w:pP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3302AE4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501A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90.9</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14:paraId="4E3D5E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410" w:type="dxa"/>
            <w:tcBorders>
              <w:top w:val="single" w:color="000000" w:sz="4" w:space="0"/>
              <w:left w:val="single" w:color="000000" w:sz="4" w:space="0"/>
              <w:bottom w:val="single" w:color="000000" w:sz="4" w:space="0"/>
              <w:right w:val="nil"/>
            </w:tcBorders>
            <w:shd w:val="clear"/>
            <w:vAlign w:val="center"/>
          </w:tcPr>
          <w:p w14:paraId="2C05CFE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A106B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5356479">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74.16</w:t>
            </w: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AB5C9">
            <w:pPr>
              <w:jc w:val="center"/>
              <w:rPr>
                <w:rFonts w:hint="eastAsia" w:ascii="宋体" w:hAnsi="宋体" w:eastAsia="宋体" w:cs="宋体"/>
                <w:i w:val="0"/>
                <w:iCs w:val="0"/>
                <w:color w:val="000000"/>
                <w:sz w:val="16"/>
                <w:szCs w:val="16"/>
                <w:u w:val="none"/>
              </w:rPr>
            </w:pPr>
          </w:p>
        </w:tc>
      </w:tr>
      <w:tr w14:paraId="675F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ADD3E">
            <w:pPr>
              <w:jc w:val="center"/>
              <w:rPr>
                <w:rFonts w:hint="eastAsia" w:ascii="宋体" w:hAnsi="宋体" w:eastAsia="宋体" w:cs="宋体"/>
                <w:i w:val="0"/>
                <w:iCs w:val="0"/>
                <w:color w:val="000000"/>
                <w:sz w:val="16"/>
                <w:szCs w:val="16"/>
                <w:u w:val="none"/>
              </w:rPr>
            </w:pP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61EE95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E9DDF3">
            <w:pPr>
              <w:rPr>
                <w:rFonts w:hint="default" w:ascii="Calibri" w:hAnsi="Calibri" w:eastAsia="宋体" w:cs="Calibri"/>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14:paraId="0BF2A2C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410" w:type="dxa"/>
            <w:tcBorders>
              <w:top w:val="single" w:color="000000" w:sz="4" w:space="0"/>
              <w:left w:val="single" w:color="000000" w:sz="4" w:space="0"/>
              <w:bottom w:val="single" w:color="000000" w:sz="4" w:space="0"/>
              <w:right w:val="nil"/>
            </w:tcBorders>
            <w:shd w:val="clear"/>
            <w:vAlign w:val="center"/>
          </w:tcPr>
          <w:p w14:paraId="6E65D678">
            <w:pP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AC1E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E78A5C">
            <w:pPr>
              <w:rPr>
                <w:rFonts w:hint="eastAsia" w:ascii="宋体" w:hAnsi="宋体" w:eastAsia="宋体" w:cs="宋体"/>
                <w:i w:val="0"/>
                <w:iCs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60CAF">
            <w:pPr>
              <w:jc w:val="center"/>
              <w:rPr>
                <w:rFonts w:hint="eastAsia" w:ascii="宋体" w:hAnsi="宋体" w:eastAsia="宋体" w:cs="宋体"/>
                <w:i w:val="0"/>
                <w:iCs w:val="0"/>
                <w:color w:val="000000"/>
                <w:sz w:val="16"/>
                <w:szCs w:val="16"/>
                <w:u w:val="none"/>
              </w:rPr>
            </w:pPr>
          </w:p>
        </w:tc>
      </w:tr>
      <w:tr w14:paraId="63E2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CA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三、目标完成情况</w:t>
            </w:r>
          </w:p>
        </w:tc>
        <w:tc>
          <w:tcPr>
            <w:tcW w:w="3812" w:type="dxa"/>
            <w:gridSpan w:val="3"/>
            <w:tcBorders>
              <w:top w:val="single" w:color="000000" w:sz="4" w:space="0"/>
              <w:left w:val="single" w:color="000000" w:sz="4" w:space="0"/>
              <w:bottom w:val="single" w:color="000000" w:sz="4" w:space="0"/>
              <w:right w:val="single" w:color="000000" w:sz="4" w:space="0"/>
            </w:tcBorders>
            <w:shd w:val="clear"/>
            <w:vAlign w:val="center"/>
          </w:tcPr>
          <w:p w14:paraId="0F9B6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vAlign w:val="center"/>
          </w:tcPr>
          <w:p w14:paraId="4B63D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vAlign w:val="center"/>
          </w:tcPr>
          <w:p w14:paraId="308997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总体完成率</w:t>
            </w:r>
          </w:p>
        </w:tc>
      </w:tr>
      <w:tr w14:paraId="7824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EE205">
            <w:pPr>
              <w:jc w:val="center"/>
              <w:rPr>
                <w:rFonts w:hint="eastAsia" w:ascii="宋体" w:hAnsi="宋体" w:eastAsia="宋体" w:cs="宋体"/>
                <w:i w:val="0"/>
                <w:iCs w:val="0"/>
                <w:color w:val="000000"/>
                <w:sz w:val="16"/>
                <w:szCs w:val="16"/>
                <w:u w:val="none"/>
              </w:rPr>
            </w:pPr>
          </w:p>
        </w:tc>
        <w:tc>
          <w:tcPr>
            <w:tcW w:w="3812"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40FC8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1、按时向区财政申请资金；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2、按标准足额将资金拨付到位：</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1431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1、财政资金拨付到位；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2、按标准足额将资金拨付到位：</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BF0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96.00%</w:t>
            </w:r>
          </w:p>
        </w:tc>
      </w:tr>
      <w:tr w14:paraId="2B4A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BC1D51">
            <w:pPr>
              <w:jc w:val="center"/>
              <w:rPr>
                <w:rFonts w:hint="eastAsia" w:ascii="宋体" w:hAnsi="宋体" w:eastAsia="宋体" w:cs="宋体"/>
                <w:i w:val="0"/>
                <w:iCs w:val="0"/>
                <w:color w:val="000000"/>
                <w:sz w:val="16"/>
                <w:szCs w:val="16"/>
                <w:u w:val="none"/>
              </w:rPr>
            </w:pPr>
          </w:p>
        </w:tc>
        <w:tc>
          <w:tcPr>
            <w:tcW w:w="381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095795D">
            <w:pPr>
              <w:jc w:val="center"/>
              <w:rPr>
                <w:rFonts w:hint="eastAsia" w:ascii="宋体" w:hAnsi="宋体" w:eastAsia="宋体" w:cs="宋体"/>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7B6BFE2">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7C6D8">
            <w:pPr>
              <w:jc w:val="center"/>
              <w:rPr>
                <w:rFonts w:hint="eastAsia" w:ascii="宋体" w:hAnsi="宋体" w:eastAsia="宋体" w:cs="宋体"/>
                <w:i w:val="0"/>
                <w:iCs w:val="0"/>
                <w:color w:val="000000"/>
                <w:sz w:val="16"/>
                <w:szCs w:val="16"/>
                <w:u w:val="none"/>
              </w:rPr>
            </w:pPr>
          </w:p>
        </w:tc>
      </w:tr>
      <w:tr w14:paraId="646D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03C80">
            <w:pPr>
              <w:jc w:val="center"/>
              <w:rPr>
                <w:rFonts w:hint="eastAsia" w:ascii="宋体" w:hAnsi="宋体" w:eastAsia="宋体" w:cs="宋体"/>
                <w:i w:val="0"/>
                <w:iCs w:val="0"/>
                <w:color w:val="000000"/>
                <w:sz w:val="16"/>
                <w:szCs w:val="16"/>
                <w:u w:val="none"/>
              </w:rPr>
            </w:pPr>
          </w:p>
        </w:tc>
        <w:tc>
          <w:tcPr>
            <w:tcW w:w="381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A274BE1">
            <w:pPr>
              <w:jc w:val="center"/>
              <w:rPr>
                <w:rFonts w:hint="eastAsia" w:ascii="宋体" w:hAnsi="宋体" w:eastAsia="宋体" w:cs="宋体"/>
                <w:i w:val="0"/>
                <w:iCs w:val="0"/>
                <w:color w:val="000000"/>
                <w:sz w:val="20"/>
                <w:szCs w:val="20"/>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2823A69">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3F9945">
            <w:pPr>
              <w:jc w:val="center"/>
              <w:rPr>
                <w:rFonts w:hint="eastAsia" w:ascii="宋体" w:hAnsi="宋体" w:eastAsia="宋体" w:cs="宋体"/>
                <w:i w:val="0"/>
                <w:iCs w:val="0"/>
                <w:color w:val="000000"/>
                <w:sz w:val="16"/>
                <w:szCs w:val="16"/>
                <w:u w:val="none"/>
              </w:rPr>
            </w:pPr>
          </w:p>
        </w:tc>
      </w:tr>
      <w:tr w14:paraId="3CC1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restart"/>
            <w:tcBorders>
              <w:top w:val="single" w:color="000000" w:sz="4" w:space="0"/>
              <w:left w:val="single" w:color="000000" w:sz="4" w:space="0"/>
              <w:bottom w:val="single" w:color="000000" w:sz="4" w:space="0"/>
              <w:right w:val="nil"/>
            </w:tcBorders>
            <w:shd w:val="clear"/>
            <w:vAlign w:val="center"/>
          </w:tcPr>
          <w:p w14:paraId="1BB4C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年度绩效指标完成情况</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6AA1F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5D8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6DDDA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704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6BD3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实际完成值</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6A216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自评得分</w:t>
            </w:r>
          </w:p>
        </w:tc>
      </w:tr>
      <w:tr w14:paraId="0BF8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483CCA95">
            <w:pPr>
              <w:jc w:val="center"/>
              <w:rPr>
                <w:rFonts w:hint="eastAsia" w:ascii="宋体" w:hAnsi="宋体" w:eastAsia="宋体" w:cs="宋体"/>
                <w:i w:val="0"/>
                <w:iCs w:val="0"/>
                <w:color w:val="000000"/>
                <w:sz w:val="16"/>
                <w:szCs w:val="16"/>
                <w:u w:val="none"/>
              </w:rPr>
            </w:pPr>
          </w:p>
        </w:tc>
        <w:tc>
          <w:tcPr>
            <w:tcW w:w="1487" w:type="dxa"/>
            <w:vMerge w:val="restart"/>
            <w:tcBorders>
              <w:top w:val="single" w:color="000000" w:sz="4" w:space="0"/>
              <w:left w:val="single" w:color="000000" w:sz="4" w:space="0"/>
              <w:bottom w:val="nil"/>
              <w:right w:val="single" w:color="000000" w:sz="4" w:space="0"/>
            </w:tcBorders>
            <w:shd w:val="clear"/>
            <w:vAlign w:val="center"/>
          </w:tcPr>
          <w:p w14:paraId="4DDE7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vAlign w:val="center"/>
          </w:tcPr>
          <w:p w14:paraId="039FF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49F19A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专刊数量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6330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C76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00080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r>
      <w:tr w14:paraId="11A5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1F7F7EC2">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60937DE8">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B1C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32529F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研究成果按时结题率（%）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52F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3CF3A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97%</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73DEE81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97</w:t>
            </w:r>
          </w:p>
        </w:tc>
      </w:tr>
      <w:tr w14:paraId="1E2D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5C633070">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541171B4">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A76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10033B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计划完成课题时间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1A0686">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1</w:t>
            </w:r>
            <w:r>
              <w:rPr>
                <w:rFonts w:hint="eastAsia" w:ascii="宋体" w:hAnsi="宋体" w:eastAsia="宋体" w:cs="宋体"/>
                <w:i w:val="0"/>
                <w:iCs w:val="0"/>
                <w:color w:val="000000"/>
                <w:kern w:val="0"/>
                <w:sz w:val="16"/>
                <w:szCs w:val="16"/>
                <w:u w:val="none"/>
                <w:bdr w:val="none" w:color="auto" w:sz="0" w:space="0"/>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E3B13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73DC41D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r>
      <w:tr w14:paraId="6623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0974D415">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1A8E36E0">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51F0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4254D2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资金支付率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3D11BF">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r>
              <w:rPr>
                <w:rStyle w:val="25"/>
                <w:rFonts w:eastAsia="宋体"/>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7AA5E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100%</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41E9C5A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89</w:t>
            </w:r>
          </w:p>
        </w:tc>
      </w:tr>
      <w:tr w14:paraId="76AE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0735185D">
            <w:pPr>
              <w:jc w:val="center"/>
              <w:rPr>
                <w:rFonts w:hint="eastAsia" w:ascii="宋体" w:hAnsi="宋体" w:eastAsia="宋体" w:cs="宋体"/>
                <w:i w:val="0"/>
                <w:iCs w:val="0"/>
                <w:color w:val="000000"/>
                <w:sz w:val="16"/>
                <w:szCs w:val="16"/>
                <w:u w:val="none"/>
              </w:rPr>
            </w:pPr>
          </w:p>
        </w:tc>
        <w:tc>
          <w:tcPr>
            <w:tcW w:w="1487" w:type="dxa"/>
            <w:vMerge w:val="restart"/>
            <w:tcBorders>
              <w:top w:val="single" w:color="000000" w:sz="4" w:space="0"/>
              <w:left w:val="single" w:color="000000" w:sz="4" w:space="0"/>
              <w:bottom w:val="nil"/>
              <w:right w:val="single" w:color="000000" w:sz="4" w:space="0"/>
            </w:tcBorders>
            <w:shd w:val="clear"/>
            <w:vAlign w:val="center"/>
          </w:tcPr>
          <w:p w14:paraId="41FBA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效益指标（30）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C61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78FF8A5D">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FFF7D0">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10241A">
            <w:pPr>
              <w:jc w:val="center"/>
              <w:rPr>
                <w:rFonts w:hint="default" w:ascii="Calibri" w:hAnsi="Calibri" w:eastAsia="宋体" w:cs="Calibri"/>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517FB337">
            <w:pPr>
              <w:jc w:val="center"/>
              <w:rPr>
                <w:rFonts w:hint="default" w:ascii="Calibri" w:hAnsi="Calibri" w:eastAsia="宋体" w:cs="Calibri"/>
                <w:i w:val="0"/>
                <w:iCs w:val="0"/>
                <w:color w:val="000000"/>
                <w:sz w:val="21"/>
                <w:szCs w:val="21"/>
                <w:u w:val="none"/>
              </w:rPr>
            </w:pPr>
          </w:p>
        </w:tc>
      </w:tr>
      <w:tr w14:paraId="7852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61E69A56">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093E08E1">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54A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47A0B6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成果刊发、媒体报道次数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272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1A0EB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6BCF0A6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r>
      <w:tr w14:paraId="00FF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49C69A23">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0EE454D3">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DAF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6085B402">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7CD16D">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AAF1D0">
            <w:pPr>
              <w:jc w:val="center"/>
              <w:rPr>
                <w:rFonts w:hint="default" w:ascii="Calibri" w:hAnsi="Calibri" w:eastAsia="宋体" w:cs="Calibri"/>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11616491">
            <w:pPr>
              <w:jc w:val="center"/>
              <w:rPr>
                <w:rFonts w:hint="default" w:ascii="Calibri" w:hAnsi="Calibri" w:eastAsia="宋体" w:cs="Calibri"/>
                <w:i w:val="0"/>
                <w:iCs w:val="0"/>
                <w:color w:val="000000"/>
                <w:sz w:val="21"/>
                <w:szCs w:val="21"/>
                <w:u w:val="none"/>
              </w:rPr>
            </w:pPr>
          </w:p>
        </w:tc>
      </w:tr>
      <w:tr w14:paraId="266C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333C1BC1">
            <w:pPr>
              <w:jc w:val="center"/>
              <w:rPr>
                <w:rFonts w:hint="eastAsia" w:ascii="宋体" w:hAnsi="宋体" w:eastAsia="宋体" w:cs="宋体"/>
                <w:i w:val="0"/>
                <w:iCs w:val="0"/>
                <w:color w:val="000000"/>
                <w:sz w:val="16"/>
                <w:szCs w:val="16"/>
                <w:u w:val="none"/>
              </w:rPr>
            </w:pPr>
          </w:p>
        </w:tc>
        <w:tc>
          <w:tcPr>
            <w:tcW w:w="1487" w:type="dxa"/>
            <w:vMerge w:val="continue"/>
            <w:tcBorders>
              <w:top w:val="single" w:color="000000" w:sz="4" w:space="0"/>
              <w:left w:val="single" w:color="000000" w:sz="4" w:space="0"/>
              <w:bottom w:val="nil"/>
              <w:right w:val="single" w:color="000000" w:sz="4" w:space="0"/>
            </w:tcBorders>
            <w:shd w:val="clear"/>
            <w:vAlign w:val="center"/>
          </w:tcPr>
          <w:p w14:paraId="2ECFC51C">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1B8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64A70FEC">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4900A4">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058E85">
            <w:pPr>
              <w:jc w:val="center"/>
              <w:rPr>
                <w:rFonts w:hint="default" w:ascii="Calibri" w:hAnsi="Calibri" w:eastAsia="宋体" w:cs="Calibri"/>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1A59DE2F">
            <w:pPr>
              <w:jc w:val="center"/>
              <w:rPr>
                <w:rFonts w:hint="default" w:ascii="Calibri" w:hAnsi="Calibri" w:eastAsia="宋体" w:cs="Calibri"/>
                <w:i w:val="0"/>
                <w:iCs w:val="0"/>
                <w:color w:val="000000"/>
                <w:sz w:val="21"/>
                <w:szCs w:val="21"/>
                <w:u w:val="none"/>
              </w:rPr>
            </w:pPr>
          </w:p>
        </w:tc>
      </w:tr>
      <w:tr w14:paraId="775C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0A8F74CA">
            <w:pPr>
              <w:jc w:val="center"/>
              <w:rPr>
                <w:rFonts w:hint="eastAsia" w:ascii="宋体" w:hAnsi="宋体" w:eastAsia="宋体" w:cs="宋体"/>
                <w:i w:val="0"/>
                <w:iCs w:val="0"/>
                <w:color w:val="000000"/>
                <w:sz w:val="16"/>
                <w:szCs w:val="16"/>
                <w:u w:val="none"/>
              </w:rPr>
            </w:pP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07AD4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满意度指标（10）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8A0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505583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服务对象对党史研究工作满意度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2E6A39">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CCFF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7CAA228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95</w:t>
            </w:r>
          </w:p>
        </w:tc>
      </w:tr>
      <w:tr w14:paraId="605D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214ED1A8">
            <w:pPr>
              <w:jc w:val="center"/>
              <w:rPr>
                <w:rFonts w:hint="eastAsia" w:ascii="宋体" w:hAnsi="宋体" w:eastAsia="宋体" w:cs="宋体"/>
                <w:i w:val="0"/>
                <w:iCs w:val="0"/>
                <w:color w:val="000000"/>
                <w:sz w:val="16"/>
                <w:szCs w:val="16"/>
                <w:u w:val="none"/>
              </w:rPr>
            </w:pP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19D3B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5E22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vAlign w:val="center"/>
          </w:tcPr>
          <w:p w14:paraId="49CE9C6D">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BC4718">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FD0B7F">
            <w:pPr>
              <w:jc w:val="center"/>
              <w:rPr>
                <w:rFonts w:hint="default" w:ascii="Calibri" w:hAnsi="Calibri" w:eastAsia="宋体" w:cs="Calibri"/>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12BF1461">
            <w:pPr>
              <w:jc w:val="center"/>
              <w:rPr>
                <w:rFonts w:hint="default" w:ascii="Calibri" w:hAnsi="Calibri" w:eastAsia="宋体" w:cs="Calibri"/>
                <w:i w:val="0"/>
                <w:iCs w:val="0"/>
                <w:color w:val="000000"/>
                <w:sz w:val="21"/>
                <w:szCs w:val="21"/>
                <w:u w:val="none"/>
              </w:rPr>
            </w:pPr>
          </w:p>
        </w:tc>
      </w:tr>
      <w:tr w14:paraId="2694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9" w:type="dxa"/>
            <w:vMerge w:val="continue"/>
            <w:tcBorders>
              <w:top w:val="single" w:color="000000" w:sz="4" w:space="0"/>
              <w:left w:val="single" w:color="000000" w:sz="4" w:space="0"/>
              <w:bottom w:val="single" w:color="000000" w:sz="4" w:space="0"/>
              <w:right w:val="nil"/>
            </w:tcBorders>
            <w:shd w:val="clear"/>
            <w:vAlign w:val="center"/>
          </w:tcPr>
          <w:p w14:paraId="5D5E284E">
            <w:pPr>
              <w:jc w:val="center"/>
              <w:rPr>
                <w:rFonts w:hint="eastAsia" w:ascii="宋体" w:hAnsi="宋体" w:eastAsia="宋体" w:cs="宋体"/>
                <w:i w:val="0"/>
                <w:iCs w:val="0"/>
                <w:color w:val="000000"/>
                <w:sz w:val="16"/>
                <w:szCs w:val="16"/>
                <w:u w:val="none"/>
              </w:rPr>
            </w:pPr>
          </w:p>
        </w:tc>
        <w:tc>
          <w:tcPr>
            <w:tcW w:w="7382" w:type="dxa"/>
            <w:gridSpan w:val="6"/>
            <w:tcBorders>
              <w:top w:val="single" w:color="000000" w:sz="4" w:space="0"/>
              <w:left w:val="single" w:color="000000" w:sz="4" w:space="0"/>
              <w:bottom w:val="single" w:color="000000" w:sz="4" w:space="0"/>
              <w:right w:val="single" w:color="000000" w:sz="4" w:space="0"/>
            </w:tcBorders>
            <w:shd w:val="clear"/>
            <w:vAlign w:val="center"/>
          </w:tcPr>
          <w:p w14:paraId="454B0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14:paraId="0F8950B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96</w:t>
            </w:r>
          </w:p>
        </w:tc>
      </w:tr>
      <w:tr w14:paraId="177D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9" w:type="dxa"/>
            <w:tcBorders>
              <w:top w:val="nil"/>
              <w:left w:val="single" w:color="000000" w:sz="4" w:space="0"/>
              <w:bottom w:val="single" w:color="000000" w:sz="4" w:space="0"/>
              <w:right w:val="single" w:color="000000" w:sz="4" w:space="0"/>
            </w:tcBorders>
            <w:shd w:val="clear"/>
            <w:vAlign w:val="center"/>
          </w:tcPr>
          <w:p w14:paraId="7B1DE7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五、</w:t>
            </w:r>
            <w:r>
              <w:rPr>
                <w:rStyle w:val="25"/>
                <w:rFonts w:eastAsia="宋体"/>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存在问题、原因及下一步整改措施</w:t>
            </w:r>
          </w:p>
        </w:tc>
        <w:tc>
          <w:tcPr>
            <w:tcW w:w="9452" w:type="dxa"/>
            <w:gridSpan w:val="7"/>
            <w:tcBorders>
              <w:top w:val="single" w:color="000000" w:sz="4" w:space="0"/>
              <w:left w:val="single" w:color="000000" w:sz="4" w:space="0"/>
              <w:bottom w:val="single" w:color="000000" w:sz="4" w:space="0"/>
              <w:right w:val="single" w:color="000000" w:sz="4" w:space="0"/>
            </w:tcBorders>
            <w:shd w:val="clear"/>
            <w:vAlign w:val="center"/>
          </w:tcPr>
          <w:p w14:paraId="31573F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通讯、交通等补贴未及时发放。</w:t>
            </w:r>
          </w:p>
        </w:tc>
      </w:tr>
      <w:tr w14:paraId="7EB1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29" w:type="dxa"/>
            <w:tcBorders>
              <w:top w:val="nil"/>
              <w:left w:val="nil"/>
              <w:bottom w:val="nil"/>
              <w:right w:val="nil"/>
            </w:tcBorders>
            <w:shd w:val="clear"/>
            <w:noWrap/>
            <w:vAlign w:val="center"/>
          </w:tcPr>
          <w:p w14:paraId="26A2D8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填报人：</w:t>
            </w:r>
          </w:p>
        </w:tc>
        <w:tc>
          <w:tcPr>
            <w:tcW w:w="1487" w:type="dxa"/>
            <w:tcBorders>
              <w:top w:val="nil"/>
              <w:left w:val="nil"/>
              <w:bottom w:val="nil"/>
              <w:right w:val="nil"/>
            </w:tcBorders>
            <w:shd w:val="clear"/>
            <w:noWrap/>
            <w:vAlign w:val="center"/>
          </w:tcPr>
          <w:p w14:paraId="33F23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李明珠</w:t>
            </w:r>
          </w:p>
        </w:tc>
        <w:tc>
          <w:tcPr>
            <w:tcW w:w="1080" w:type="dxa"/>
            <w:tcBorders>
              <w:top w:val="nil"/>
              <w:left w:val="nil"/>
              <w:bottom w:val="nil"/>
              <w:right w:val="nil"/>
            </w:tcBorders>
            <w:shd w:val="clear"/>
            <w:noWrap/>
            <w:vAlign w:val="center"/>
          </w:tcPr>
          <w:p w14:paraId="16C6F011">
            <w:pPr>
              <w:jc w:val="center"/>
              <w:rPr>
                <w:rFonts w:hint="eastAsia" w:ascii="宋体" w:hAnsi="宋体" w:eastAsia="宋体" w:cs="宋体"/>
                <w:i w:val="0"/>
                <w:iCs w:val="0"/>
                <w:color w:val="000000"/>
                <w:sz w:val="16"/>
                <w:szCs w:val="16"/>
                <w:u w:val="none"/>
              </w:rPr>
            </w:pPr>
          </w:p>
        </w:tc>
        <w:tc>
          <w:tcPr>
            <w:tcW w:w="1245" w:type="dxa"/>
            <w:tcBorders>
              <w:top w:val="nil"/>
              <w:left w:val="nil"/>
              <w:bottom w:val="nil"/>
              <w:right w:val="nil"/>
            </w:tcBorders>
            <w:shd w:val="clear"/>
            <w:noWrap/>
            <w:vAlign w:val="center"/>
          </w:tcPr>
          <w:p w14:paraId="6A198EE8">
            <w:pPr>
              <w:jc w:val="center"/>
              <w:rPr>
                <w:rFonts w:hint="eastAsia" w:ascii="宋体" w:hAnsi="宋体" w:eastAsia="宋体" w:cs="宋体"/>
                <w:i w:val="0"/>
                <w:iCs w:val="0"/>
                <w:color w:val="000000"/>
                <w:sz w:val="16"/>
                <w:szCs w:val="16"/>
                <w:u w:val="none"/>
              </w:rPr>
            </w:pPr>
          </w:p>
        </w:tc>
        <w:tc>
          <w:tcPr>
            <w:tcW w:w="1410" w:type="dxa"/>
            <w:tcBorders>
              <w:top w:val="nil"/>
              <w:left w:val="nil"/>
              <w:bottom w:val="nil"/>
              <w:right w:val="nil"/>
            </w:tcBorders>
            <w:shd w:val="clear"/>
            <w:noWrap/>
            <w:vAlign w:val="center"/>
          </w:tcPr>
          <w:p w14:paraId="451B4243">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noWrap/>
            <w:vAlign w:val="center"/>
          </w:tcPr>
          <w:p w14:paraId="36D4AE80">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noWrap/>
            <w:vAlign w:val="center"/>
          </w:tcPr>
          <w:p w14:paraId="11F2F7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联系电话：</w:t>
            </w:r>
          </w:p>
        </w:tc>
        <w:tc>
          <w:tcPr>
            <w:tcW w:w="2070" w:type="dxa"/>
            <w:tcBorders>
              <w:top w:val="nil"/>
              <w:left w:val="nil"/>
              <w:bottom w:val="nil"/>
              <w:right w:val="nil"/>
            </w:tcBorders>
            <w:shd w:val="clear"/>
            <w:noWrap/>
            <w:vAlign w:val="center"/>
          </w:tcPr>
          <w:p w14:paraId="7C080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0315-3081556</w:t>
            </w:r>
          </w:p>
        </w:tc>
      </w:tr>
      <w:tr w14:paraId="701B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181" w:type="dxa"/>
            <w:gridSpan w:val="8"/>
            <w:vMerge w:val="restart"/>
            <w:tcBorders>
              <w:top w:val="nil"/>
              <w:left w:val="nil"/>
              <w:bottom w:val="nil"/>
              <w:right w:val="nil"/>
            </w:tcBorders>
            <w:shd w:val="clear"/>
            <w:vAlign w:val="center"/>
          </w:tcPr>
          <w:p w14:paraId="4722F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评价总分设置为100分，得分与等级对应关系为：90分及以上为优、80（含）-89分为良、60（含）-79分为中、60分以下为差。</w:t>
            </w:r>
          </w:p>
        </w:tc>
      </w:tr>
      <w:tr w14:paraId="5BCC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181" w:type="dxa"/>
            <w:gridSpan w:val="8"/>
            <w:vMerge w:val="continue"/>
            <w:tcBorders>
              <w:top w:val="nil"/>
              <w:left w:val="nil"/>
              <w:bottom w:val="nil"/>
              <w:right w:val="nil"/>
            </w:tcBorders>
            <w:shd w:val="clear"/>
            <w:vAlign w:val="center"/>
          </w:tcPr>
          <w:p w14:paraId="2EB48E46">
            <w:pPr>
              <w:jc w:val="center"/>
              <w:rPr>
                <w:rFonts w:hint="eastAsia" w:ascii="宋体" w:hAnsi="宋体" w:eastAsia="宋体" w:cs="宋体"/>
                <w:i w:val="0"/>
                <w:iCs w:val="0"/>
                <w:color w:val="000000"/>
                <w:sz w:val="16"/>
                <w:szCs w:val="16"/>
                <w:u w:val="none"/>
              </w:rPr>
            </w:pPr>
          </w:p>
        </w:tc>
      </w:tr>
    </w:tbl>
    <w:p w14:paraId="51C5C272">
      <w:pPr>
        <w:widowControl/>
        <w:spacing w:line="360" w:lineRule="auto"/>
        <w:ind w:firstLine="640" w:firstLineChars="200"/>
        <w:jc w:val="left"/>
        <w:rPr>
          <w:rFonts w:ascii="Times New Roman" w:eastAsia="仿宋_GB2312"/>
          <w:sz w:val="32"/>
          <w:szCs w:val="32"/>
        </w:rPr>
      </w:pPr>
    </w:p>
    <w:p w14:paraId="4A9BF942">
      <w:pPr>
        <w:widowControl/>
        <w:spacing w:line="360" w:lineRule="auto"/>
        <w:jc w:val="left"/>
        <w:rPr>
          <w:rFonts w:ascii="Times New Roman" w:eastAsia="仿宋_GB2312"/>
          <w:sz w:val="32"/>
          <w:szCs w:val="32"/>
        </w:rPr>
      </w:pPr>
      <w:bookmarkStart w:id="0" w:name="_GoBack"/>
      <w:bookmarkEnd w:id="0"/>
    </w:p>
    <w:p w14:paraId="0E9B8CA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p w14:paraId="0F13F49A">
      <w:pPr>
        <w:widowControl/>
        <w:spacing w:line="360" w:lineRule="auto"/>
        <w:ind w:firstLine="640" w:firstLineChars="200"/>
        <w:jc w:val="left"/>
        <w:rPr>
          <w:rFonts w:ascii="Times New Roman" w:eastAsia="仿宋_GB2312"/>
          <w:sz w:val="32"/>
          <w:szCs w:val="32"/>
        </w:rPr>
      </w:pPr>
    </w:p>
    <w:p w14:paraId="4BB1AFAB">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14:paraId="00D6D07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1.本单位2024年度政府性基金预算财政拨款收入支出决算表（公开07表）、国有资本经营预算财政拨款支出决算表（公开08表）、财政拨款“三公”经费支出决算表（公开09表）无相应收支，故空表列示。</w:t>
      </w:r>
    </w:p>
    <w:p w14:paraId="4022612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2.由于决算公开表格中金额数值应当保留两位小数，公开数据为四舍五入计算结果，个别数据合计项与分项之和存在小数点后差额，特此说明。</w:t>
      </w:r>
    </w:p>
    <w:p w14:paraId="604BD6C5">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7BDD30D">
      <w:pPr>
        <w:widowControl/>
        <w:spacing w:line="360" w:lineRule="auto"/>
        <w:jc w:val="center"/>
        <w:outlineLvl w:val="0"/>
        <w:rPr>
          <w:rFonts w:ascii="Times New Roman" w:eastAsia="黑体"/>
          <w:sz w:val="44"/>
          <w:szCs w:val="44"/>
        </w:rPr>
      </w:pPr>
      <w:r>
        <w:rPr>
          <w:rFonts w:ascii="Times New Roman" w:eastAsia="黑体"/>
          <w:sz w:val="44"/>
          <w:szCs w:val="44"/>
        </w:rPr>
        <w:t>第四部分名词解释</w:t>
      </w:r>
    </w:p>
    <w:p w14:paraId="72A9FBC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14:paraId="360E49C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14:paraId="406C5AC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14:paraId="7284A30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14:paraId="3BCFB8A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14:paraId="37329FF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14:paraId="478A0E6E">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14:paraId="60A45B1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14:paraId="748B759D">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14:paraId="5AF74B0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14:paraId="5A35660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14:paraId="07810D3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4F0629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14:paraId="21A45B6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A918EB1">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14:paraId="63949F3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14:paraId="55D1294E">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14:paraId="4105024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F34DDB-46E7-44D5-AE5A-870721D265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9D9B6C-3163-49A2-B3E3-67B0996ADE83}"/>
  </w:font>
  <w:font w:name="仿宋">
    <w:panose1 w:val="02010609060101010101"/>
    <w:charset w:val="86"/>
    <w:family w:val="modern"/>
    <w:pitch w:val="default"/>
    <w:sig w:usb0="800002BF" w:usb1="38CF7CFA" w:usb2="00000016" w:usb3="00000000" w:csb0="00040001" w:csb1="00000000"/>
    <w:embedRegular r:id="rId3" w:fontKey="{86ECB9E5-CC84-4F99-B532-E43A8C4CD47B}"/>
  </w:font>
  <w:font w:name="Calibri Light">
    <w:panose1 w:val="020F0302020204030204"/>
    <w:charset w:val="00"/>
    <w:family w:val="swiss"/>
    <w:pitch w:val="default"/>
    <w:sig w:usb0="A00002EF" w:usb1="4000207B" w:usb2="00000000" w:usb3="00000000" w:csb0="2000019F" w:csb1="00000000"/>
  </w:font>
  <w:font w:name="华文中宋">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楷体_GB2312">
    <w:panose1 w:val="02010609030101010101"/>
    <w:charset w:val="86"/>
    <w:family w:val="modern"/>
    <w:pitch w:val="default"/>
    <w:sig w:usb0="00000001" w:usb1="080E0000" w:usb2="00000000" w:usb3="00000000" w:csb0="00040000" w:csb1="00000000"/>
    <w:embedRegular r:id="rId4" w:fontKey="{3D82B141-CC07-44DB-AAC9-A688030E446A}"/>
  </w:font>
  <w:font w:name="方正小标宋_GBK">
    <w:altName w:val="微软雅黑"/>
    <w:panose1 w:val="00000000000000000000"/>
    <w:charset w:val="86"/>
    <w:family w:val="script"/>
    <w:pitch w:val="default"/>
    <w:sig w:usb0="00000000" w:usb1="00000000" w:usb2="00082016" w:usb3="00000000" w:csb0="00040001" w:csb1="00000000"/>
    <w:embedRegular r:id="rId5" w:fontKey="{576F54BD-234D-4CC1-9E10-62448A0B8CCF}"/>
  </w:font>
  <w:font w:name="仿宋_GB2312">
    <w:panose1 w:val="02010609030101010101"/>
    <w:charset w:val="86"/>
    <w:family w:val="modern"/>
    <w:pitch w:val="default"/>
    <w:sig w:usb0="00000001" w:usb1="080E0000" w:usb2="00000000" w:usb3="00000000" w:csb0="00040000" w:csb1="00000000"/>
    <w:embedRegular r:id="rId6" w:fontKey="{226B5258-E534-4FF3-8B09-B0BA5B6A7171}"/>
  </w:font>
  <w:font w:name="ArialUnicodeMS">
    <w:altName w:val="Malgun Gothic"/>
    <w:panose1 w:val="00000000000000000000"/>
    <w:charset w:val="81"/>
    <w:family w:val="auto"/>
    <w:pitch w:val="default"/>
    <w:sig w:usb0="00000000" w:usb1="00000000" w:usb2="00000010" w:usb3="00000000" w:csb0="00080001" w:csb1="00000000"/>
    <w:embedRegular r:id="rId7" w:fontKey="{BBDCCD11-2EB2-4A4A-B259-87D882B7B2DE}"/>
  </w:font>
  <w:font w:name="Malgun Gothic">
    <w:panose1 w:val="020B0503020000020004"/>
    <w:charset w:val="81"/>
    <w:family w:val="auto"/>
    <w:pitch w:val="default"/>
    <w:sig w:usb0="900002AF" w:usb1="01D77CFB" w:usb2="00000012" w:usb3="00000000" w:csb0="00080001" w:csb1="00000000"/>
  </w:font>
  <w:font w:name="方正仿宋_GB2312">
    <w:panose1 w:val="02000000000000000000"/>
    <w:charset w:val="86"/>
    <w:family w:val="auto"/>
    <w:pitch w:val="default"/>
    <w:sig w:usb0="A00002BF" w:usb1="184F6CFA" w:usb2="00000012" w:usb3="00000000" w:csb0="00040001" w:csb1="00000000"/>
    <w:embedRegular r:id="rId8" w:fontKey="{CF66586F-BBC9-4EEE-8EA2-6388EE0A6D50}"/>
  </w:font>
  <w:font w:name="Arial">
    <w:panose1 w:val="020B0604020202020204"/>
    <w:charset w:val="00"/>
    <w:family w:val="swiss"/>
    <w:pitch w:val="default"/>
    <w:sig w:usb0="E0002AFF" w:usb1="C0007843" w:usb2="00000009" w:usb3="00000000" w:csb0="400001FF" w:csb1="FFFF0000"/>
    <w:embedRegular r:id="rId9" w:fontKey="{DD7EFE85-F288-4E42-BB86-A5AE11B5070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EE75">
    <w:pPr>
      <w:pStyle w:val="8"/>
      <w:jc w:val="center"/>
    </w:pPr>
  </w:p>
  <w:p w14:paraId="50CBF86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4A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C10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5E0C">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39D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FEF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54349A"/>
    <w:rsid w:val="00086151"/>
    <w:rsid w:val="00236F8C"/>
    <w:rsid w:val="0054349A"/>
    <w:rsid w:val="00822154"/>
    <w:rsid w:val="00C05A10"/>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222CB8"/>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1B73F4"/>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174DE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CF3477"/>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61"/>
    <w:basedOn w:val="13"/>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92.77</c:v>
                </c:pt>
                <c:pt idx="1">
                  <c:v>74.16</c:v>
                </c:pt>
              </c:numCache>
            </c:numRef>
          </c:val>
        </c:ser>
        <c:dLbls>
          <c:showLegendKey val="0"/>
          <c:showVal val="1"/>
          <c:showCatName val="0"/>
          <c:showSerName val="0"/>
          <c:showPercent val="0"/>
          <c:showBubbleSize val="0"/>
        </c:dLbls>
        <c:gapWidth val="246"/>
        <c:overlap val="-28"/>
        <c:axId val="128316160"/>
        <c:axId val="128317696"/>
      </c:barChart>
      <c:catAx>
        <c:axId val="1283161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317696"/>
        <c:crosses val="autoZero"/>
        <c:auto val="1"/>
        <c:lblAlgn val="ctr"/>
        <c:lblOffset val="100"/>
        <c:noMultiLvlLbl val="0"/>
      </c:catAx>
      <c:valAx>
        <c:axId val="12831769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316160"/>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741559.7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741559.7</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92.77</c:v>
                </c:pt>
                <c:pt idx="1">
                  <c:v>92.77</c:v>
                </c:pt>
                <c:pt idx="2">
                  <c:v>92.77</c:v>
                </c:pt>
                <c:pt idx="3">
                  <c:v>92.77</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74.16</c:v>
                </c:pt>
                <c:pt idx="1">
                  <c:v>74.16</c:v>
                </c:pt>
                <c:pt idx="2">
                  <c:v>74.16</c:v>
                </c:pt>
                <c:pt idx="3">
                  <c:v>74.16</c:v>
                </c:pt>
                <c:pt idx="4">
                  <c:v>0</c:v>
                </c:pt>
                <c:pt idx="5">
                  <c:v>0</c:v>
                </c:pt>
                <c:pt idx="6">
                  <c:v>0</c:v>
                </c:pt>
                <c:pt idx="7">
                  <c:v>0</c:v>
                </c:pt>
              </c:numCache>
            </c:numRef>
          </c:val>
        </c:ser>
        <c:dLbls>
          <c:showLegendKey val="0"/>
          <c:showVal val="1"/>
          <c:showCatName val="0"/>
          <c:showSerName val="0"/>
          <c:showPercent val="0"/>
          <c:showBubbleSize val="0"/>
        </c:dLbls>
        <c:gapWidth val="246"/>
        <c:overlap val="-28"/>
        <c:axId val="52619520"/>
        <c:axId val="52625408"/>
      </c:barChart>
      <c:catAx>
        <c:axId val="526195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25408"/>
        <c:crosses val="autoZero"/>
        <c:auto val="1"/>
        <c:lblAlgn val="ctr"/>
        <c:lblOffset val="100"/>
        <c:noMultiLvlLbl val="0"/>
      </c:catAx>
      <c:valAx>
        <c:axId val="5262540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19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90.9</c:v>
                </c:pt>
                <c:pt idx="1">
                  <c:v>90.9</c:v>
                </c:pt>
                <c:pt idx="2">
                  <c:v>90.9</c:v>
                </c:pt>
                <c:pt idx="3">
                  <c:v>90.9</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74.16</c:v>
                </c:pt>
                <c:pt idx="1">
                  <c:v>74.16</c:v>
                </c:pt>
                <c:pt idx="2">
                  <c:v>74.16</c:v>
                </c:pt>
                <c:pt idx="3">
                  <c:v>74.16</c:v>
                </c:pt>
                <c:pt idx="4">
                  <c:v>0</c:v>
                </c:pt>
                <c:pt idx="5">
                  <c:v>0</c:v>
                </c:pt>
                <c:pt idx="6">
                  <c:v>0</c:v>
                </c:pt>
                <c:pt idx="7">
                  <c:v>0</c:v>
                </c:pt>
              </c:numCache>
            </c:numRef>
          </c:val>
        </c:ser>
        <c:dLbls>
          <c:showLegendKey val="0"/>
          <c:showVal val="1"/>
          <c:showCatName val="0"/>
          <c:showSerName val="0"/>
          <c:showPercent val="0"/>
          <c:showBubbleSize val="0"/>
        </c:dLbls>
        <c:gapWidth val="150"/>
        <c:axId val="52706304"/>
        <c:axId val="52724480"/>
      </c:barChart>
      <c:catAx>
        <c:axId val="52706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24480"/>
        <c:crosses val="autoZero"/>
        <c:auto val="1"/>
        <c:lblAlgn val="ctr"/>
        <c:lblOffset val="100"/>
        <c:noMultiLvlLbl val="0"/>
      </c:catAx>
      <c:valAx>
        <c:axId val="5272448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06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53.77</c:v>
                </c:pt>
                <c:pt idx="1">
                  <c:v>0</c:v>
                </c:pt>
                <c:pt idx="2">
                  <c:v>0</c:v>
                </c:pt>
                <c:pt idx="3">
                  <c:v>0</c:v>
                </c:pt>
                <c:pt idx="4">
                  <c:v>0</c:v>
                </c:pt>
                <c:pt idx="5">
                  <c:v>0</c:v>
                </c:pt>
                <c:pt idx="6">
                  <c:v>0</c:v>
                </c:pt>
                <c:pt idx="7">
                  <c:v>7.27</c:v>
                </c:pt>
                <c:pt idx="8">
                  <c:v>7.49</c:v>
                </c:pt>
                <c:pt idx="9">
                  <c:v>0</c:v>
                </c:pt>
                <c:pt idx="10">
                  <c:v>0</c:v>
                </c:pt>
                <c:pt idx="11">
                  <c:v>0</c:v>
                </c:pt>
                <c:pt idx="12">
                  <c:v>0</c:v>
                </c:pt>
                <c:pt idx="13">
                  <c:v>0</c:v>
                </c:pt>
                <c:pt idx="14">
                  <c:v>0</c:v>
                </c:pt>
                <c:pt idx="15">
                  <c:v>0</c:v>
                </c:pt>
                <c:pt idx="16">
                  <c:v>0</c:v>
                </c:pt>
                <c:pt idx="17">
                  <c:v>0</c:v>
                </c:pt>
                <c:pt idx="18">
                  <c:v>5.63</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10651</Words>
  <Characters>12830</Characters>
  <Lines>37</Lines>
  <Paragraphs>30</Paragraphs>
  <TotalTime>12</TotalTime>
  <ScaleCrop>false</ScaleCrop>
  <LinksUpToDate>false</LinksUpToDate>
  <CharactersWithSpaces>13329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2025-09-09T08:02:00Z</dcterms:created>
  <dc:creator>王明新TIAD</dc:creator>
  <cp:lastModifiedBy>王   森</cp:lastModifiedBy>
  <cp:lastPrinted>2023-08-04T01:00:00Z</cp:lastPrinted>
  <dcterms:modified xsi:type="dcterms:W3CDTF">2025-09-09T08:17:05Z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77B3B692C17D42F69963AC9A124EA469_13</vt:lpwstr>
  </property>
  <property fmtid="{D5CDD505-2E9C-101B-9397-08002B2CF9AE}" pid="4" name="KSOTemplateUUID">
    <vt:lpwstr>v1.0_mb_S7ajbG3IpAnL1wSthNCxfw==</vt:lpwstr>
  </property>
  <property fmtid="{D5CDD505-2E9C-101B-9397-08002B2CF9AE}" pid="5" name="KSOTemplateDocerSaveRecord">
    <vt:lpwstr>eyJoZGlkIjoiZGU5OWRkYjllNzE0MjJlYmFjYmYyNjc4YjM2NTllZjYiLCJ1c2VySWQiOiIyNzM1MzE0MTMifQ==</vt:lpwstr>
  </property>
</Properties>
</file>