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50B0876">
      <w:pPr>
        <w:pStyle w:val="2"/>
        <w:bidi w:val="0"/>
        <w:outlineLvl w:val="9"/>
        <w:rPr>
          <w:rFonts w:hint="eastAsia" w:ascii="Times New Roman" w:hAnsi="Times New Roman"/>
        </w:rPr>
      </w:pPr>
      <w:bookmarkStart w:id="0" w:name="_Toc25221"/>
      <w:bookmarkStart w:id="1" w:name="_Toc12623"/>
      <w:bookmarkStart w:id="2" w:name="_Toc2689"/>
      <w:bookmarkStart w:id="3" w:name="_Toc27592"/>
    </w:p>
    <w:p w14:paraId="4AE9CD8B">
      <w:pPr>
        <w:pStyle w:val="2"/>
        <w:bidi w:val="0"/>
        <w:outlineLvl w:val="9"/>
        <w:rPr>
          <w:rFonts w:hint="eastAsia" w:ascii="Times New Roman" w:hAnsi="Times New Roman"/>
        </w:rPr>
      </w:pPr>
    </w:p>
    <w:p w14:paraId="48D616C9">
      <w:pPr>
        <w:pStyle w:val="2"/>
        <w:bidi w:val="0"/>
        <w:rPr>
          <w:rFonts w:hint="eastAsia" w:ascii="Times New Roman" w:hAnsi="Times New Roman" w:eastAsia="方正小标宋简体"/>
        </w:rPr>
      </w:pPr>
      <w:bookmarkStart w:id="4" w:name="_Toc21611"/>
      <w:bookmarkStart w:id="5" w:name="_Toc16211"/>
      <w:bookmarkStart w:id="6" w:name="_Toc25590"/>
      <w:bookmarkStart w:id="7" w:name="_Toc31087"/>
      <w:bookmarkStart w:id="8" w:name="_Toc13060"/>
      <w:bookmarkStart w:id="9" w:name="_Toc8324"/>
      <w:bookmarkStart w:id="10" w:name="_Toc23847"/>
      <w:bookmarkStart w:id="11" w:name="_Toc20268"/>
      <w:bookmarkStart w:id="12" w:name="_Toc4865"/>
      <w:bookmarkStart w:id="13" w:name="_Toc31500"/>
      <w:r>
        <w:rPr>
          <w:rFonts w:hint="eastAsia" w:ascii="Times New Roman" w:hAnsi="Times New Roman" w:eastAsia="方正小标宋简体"/>
        </w:rPr>
        <w:t>202</w:t>
      </w:r>
      <w:r>
        <w:rPr>
          <w:rFonts w:hint="eastAsia" w:ascii="Times New Roman" w:hAnsi="Times New Roman" w:eastAsia="方正小标宋简体"/>
          <w:lang w:val="en-US" w:eastAsia="zh-CN"/>
        </w:rPr>
        <w:t>5</w:t>
      </w:r>
      <w:r>
        <w:rPr>
          <w:rFonts w:hint="eastAsia" w:ascii="Times New Roman" w:hAnsi="Times New Roman" w:eastAsia="方正小标宋简体"/>
        </w:rPr>
        <w:t>年丰润区奶业生产能力提升整县推进项目</w:t>
      </w:r>
      <w:bookmarkEnd w:id="0"/>
      <w:bookmarkEnd w:id="1"/>
      <w:bookmarkEnd w:id="2"/>
      <w:bookmarkEnd w:id="3"/>
      <w:bookmarkEnd w:id="4"/>
      <w:bookmarkEnd w:id="5"/>
      <w:bookmarkEnd w:id="6"/>
      <w:bookmarkEnd w:id="7"/>
      <w:bookmarkEnd w:id="8"/>
      <w:bookmarkEnd w:id="9"/>
      <w:bookmarkEnd w:id="10"/>
      <w:bookmarkEnd w:id="11"/>
      <w:bookmarkEnd w:id="12"/>
      <w:bookmarkEnd w:id="13"/>
    </w:p>
    <w:p w14:paraId="19CE0167">
      <w:pPr>
        <w:pStyle w:val="2"/>
        <w:bidi w:val="0"/>
        <w:rPr>
          <w:rFonts w:hint="eastAsia" w:ascii="Times New Roman" w:hAnsi="Times New Roman" w:eastAsia="方正小标宋简体"/>
        </w:rPr>
      </w:pPr>
      <w:bookmarkStart w:id="14" w:name="_Toc24016"/>
      <w:bookmarkStart w:id="15" w:name="_Toc20742"/>
      <w:bookmarkStart w:id="16" w:name="_Toc21904"/>
      <w:bookmarkStart w:id="17" w:name="_Toc13645"/>
      <w:bookmarkStart w:id="18" w:name="_Toc19739"/>
      <w:bookmarkStart w:id="19" w:name="_Toc13146"/>
      <w:bookmarkStart w:id="20" w:name="_Toc134"/>
      <w:bookmarkStart w:id="21" w:name="_Toc23041"/>
      <w:bookmarkStart w:id="22" w:name="_Toc3191"/>
      <w:bookmarkStart w:id="23" w:name="_Toc9204"/>
      <w:bookmarkStart w:id="24" w:name="_Toc14084"/>
      <w:bookmarkStart w:id="25" w:name="_Toc24579"/>
      <w:bookmarkStart w:id="26" w:name="_Toc8158"/>
      <w:r>
        <w:rPr>
          <w:rFonts w:hint="eastAsia" w:ascii="Times New Roman" w:hAnsi="Times New Roman" w:eastAsia="方正小标宋简体"/>
        </w:rPr>
        <w:t>实施方案</w:t>
      </w:r>
      <w:bookmarkEnd w:id="14"/>
      <w:bookmarkEnd w:id="15"/>
      <w:bookmarkEnd w:id="16"/>
      <w:bookmarkEnd w:id="17"/>
      <w:bookmarkEnd w:id="18"/>
      <w:bookmarkEnd w:id="19"/>
      <w:bookmarkEnd w:id="20"/>
      <w:bookmarkEnd w:id="21"/>
      <w:bookmarkEnd w:id="22"/>
      <w:bookmarkEnd w:id="23"/>
      <w:bookmarkEnd w:id="24"/>
      <w:bookmarkEnd w:id="25"/>
      <w:bookmarkEnd w:id="26"/>
    </w:p>
    <w:p w14:paraId="3782731C">
      <w:pPr>
        <w:overflowPunct w:val="0"/>
        <w:topLinePunct/>
        <w:spacing w:line="800" w:lineRule="exact"/>
        <w:jc w:val="center"/>
        <w:rPr>
          <w:rFonts w:hint="eastAsia" w:ascii="Times New Roman" w:hAnsi="Times New Roman" w:eastAsia="方正小标宋简体" w:cs="方正大标宋简体"/>
          <w:color w:val="000000"/>
          <w:sz w:val="48"/>
          <w:szCs w:val="48"/>
          <w:highlight w:val="none"/>
        </w:rPr>
      </w:pPr>
    </w:p>
    <w:p w14:paraId="1B55AC6F">
      <w:pPr>
        <w:overflowPunct w:val="0"/>
        <w:topLinePunct/>
        <w:jc w:val="center"/>
        <w:rPr>
          <w:rFonts w:hint="eastAsia" w:ascii="Times New Roman" w:hAnsi="Times New Roman" w:eastAsia="黑体" w:cs="黑体"/>
          <w:color w:val="000000"/>
          <w:sz w:val="44"/>
          <w:szCs w:val="44"/>
          <w:highlight w:val="none"/>
          <w:lang w:eastAsia="zh-CN"/>
        </w:rPr>
      </w:pPr>
    </w:p>
    <w:p w14:paraId="38BA4950">
      <w:pPr>
        <w:overflowPunct w:val="0"/>
        <w:topLinePunct/>
        <w:jc w:val="center"/>
        <w:rPr>
          <w:rFonts w:hint="eastAsia" w:ascii="Times New Roman" w:hAnsi="Times New Roman" w:eastAsia="黑体" w:cs="黑体"/>
          <w:color w:val="000000"/>
          <w:sz w:val="44"/>
          <w:szCs w:val="44"/>
          <w:highlight w:val="none"/>
        </w:rPr>
      </w:pPr>
    </w:p>
    <w:p w14:paraId="52379462">
      <w:pPr>
        <w:overflowPunct w:val="0"/>
        <w:topLinePunct/>
        <w:jc w:val="left"/>
        <w:rPr>
          <w:rFonts w:hint="eastAsia" w:ascii="Times New Roman" w:hAnsi="Times New Roman" w:eastAsia="黑体" w:cs="黑体"/>
          <w:color w:val="000000"/>
          <w:sz w:val="32"/>
          <w:szCs w:val="32"/>
          <w:highlight w:val="none"/>
        </w:rPr>
      </w:pPr>
    </w:p>
    <w:p w14:paraId="31B7BD5C">
      <w:pPr>
        <w:overflowPunct w:val="0"/>
        <w:topLinePunct/>
        <w:jc w:val="left"/>
        <w:rPr>
          <w:rFonts w:hint="eastAsia" w:ascii="Times New Roman" w:hAnsi="Times New Roman" w:eastAsia="黑体" w:cs="黑体"/>
          <w:color w:val="000000"/>
          <w:sz w:val="32"/>
          <w:szCs w:val="32"/>
          <w:highlight w:val="none"/>
        </w:rPr>
      </w:pPr>
    </w:p>
    <w:p w14:paraId="58F04E0C">
      <w:pPr>
        <w:overflowPunct w:val="0"/>
        <w:topLinePunct/>
        <w:jc w:val="left"/>
        <w:rPr>
          <w:rFonts w:hint="eastAsia" w:ascii="Times New Roman" w:hAnsi="Times New Roman" w:eastAsia="黑体" w:cs="黑体"/>
          <w:color w:val="000000"/>
          <w:sz w:val="32"/>
          <w:szCs w:val="32"/>
          <w:highlight w:val="none"/>
        </w:rPr>
      </w:pPr>
    </w:p>
    <w:p w14:paraId="5CFD7397">
      <w:pPr>
        <w:overflowPunct w:val="0"/>
        <w:topLinePunct/>
        <w:jc w:val="left"/>
        <w:rPr>
          <w:rFonts w:hint="eastAsia" w:ascii="Times New Roman" w:hAnsi="Times New Roman" w:eastAsia="黑体" w:cs="黑体"/>
          <w:color w:val="000000"/>
          <w:sz w:val="32"/>
          <w:szCs w:val="32"/>
          <w:highlight w:val="none"/>
        </w:rPr>
      </w:pPr>
    </w:p>
    <w:p w14:paraId="2EE4A982">
      <w:pPr>
        <w:overflowPunct w:val="0"/>
        <w:topLinePunct/>
        <w:jc w:val="left"/>
        <w:rPr>
          <w:rFonts w:hint="eastAsia" w:ascii="Times New Roman" w:hAnsi="Times New Roman" w:eastAsia="黑体" w:cs="黑体"/>
          <w:color w:val="000000"/>
          <w:sz w:val="32"/>
          <w:szCs w:val="32"/>
          <w:highlight w:val="none"/>
        </w:rPr>
      </w:pPr>
    </w:p>
    <w:p w14:paraId="447C327E">
      <w:pPr>
        <w:overflowPunct w:val="0"/>
        <w:topLinePunct/>
        <w:jc w:val="left"/>
        <w:rPr>
          <w:rFonts w:hint="eastAsia" w:ascii="Times New Roman" w:hAnsi="Times New Roman" w:eastAsia="黑体" w:cs="黑体"/>
          <w:color w:val="000000"/>
          <w:sz w:val="32"/>
          <w:szCs w:val="32"/>
          <w:highlight w:val="none"/>
        </w:rPr>
      </w:pPr>
    </w:p>
    <w:p w14:paraId="64EAABCA">
      <w:pPr>
        <w:overflowPunct w:val="0"/>
        <w:topLinePunct/>
        <w:jc w:val="left"/>
        <w:rPr>
          <w:rFonts w:hint="eastAsia" w:ascii="Times New Roman" w:hAnsi="Times New Roman" w:eastAsia="黑体" w:cs="黑体"/>
          <w:color w:val="000000"/>
          <w:sz w:val="32"/>
          <w:szCs w:val="32"/>
          <w:highlight w:val="none"/>
        </w:rPr>
      </w:pPr>
    </w:p>
    <w:p w14:paraId="127E8B7E">
      <w:pPr>
        <w:overflowPunct w:val="0"/>
        <w:topLinePunct/>
        <w:jc w:val="left"/>
        <w:rPr>
          <w:rFonts w:hint="eastAsia" w:ascii="Times New Roman" w:hAnsi="Times New Roman" w:eastAsia="黑体" w:cs="黑体"/>
          <w:color w:val="000000"/>
          <w:sz w:val="32"/>
          <w:szCs w:val="32"/>
          <w:highlight w:val="none"/>
        </w:rPr>
      </w:pPr>
    </w:p>
    <w:p w14:paraId="5C1C769A">
      <w:pPr>
        <w:overflowPunct w:val="0"/>
        <w:topLinePunct/>
        <w:ind w:left="0" w:leftChars="0" w:firstLine="640" w:firstLineChars="200"/>
        <w:jc w:val="left"/>
        <w:rPr>
          <w:rFonts w:hint="eastAsia" w:ascii="Times New Roman" w:hAnsi="Times New Roman" w:eastAsia="方正黑体简体" w:cs="仿宋"/>
          <w:color w:val="000000"/>
          <w:sz w:val="32"/>
          <w:szCs w:val="32"/>
          <w:highlight w:val="none"/>
        </w:rPr>
      </w:pPr>
      <w:r>
        <w:rPr>
          <w:rFonts w:hint="eastAsia" w:ascii="Times New Roman" w:hAnsi="Times New Roman" w:eastAsia="方正黑体简体" w:cs="仿宋"/>
          <w:color w:val="000000"/>
          <w:sz w:val="32"/>
          <w:szCs w:val="32"/>
          <w:highlight w:val="none"/>
        </w:rPr>
        <w:t>项目名称：202</w:t>
      </w:r>
      <w:r>
        <w:rPr>
          <w:rFonts w:hint="eastAsia" w:ascii="Times New Roman" w:hAnsi="Times New Roman" w:eastAsia="方正黑体简体" w:cs="仿宋"/>
          <w:color w:val="000000"/>
          <w:sz w:val="32"/>
          <w:szCs w:val="32"/>
          <w:highlight w:val="none"/>
          <w:lang w:val="en-US" w:eastAsia="zh-CN"/>
        </w:rPr>
        <w:t>5</w:t>
      </w:r>
      <w:r>
        <w:rPr>
          <w:rFonts w:hint="eastAsia" w:ascii="Times New Roman" w:hAnsi="Times New Roman" w:eastAsia="方正黑体简体" w:cs="仿宋"/>
          <w:color w:val="000000"/>
          <w:sz w:val="32"/>
          <w:szCs w:val="32"/>
          <w:highlight w:val="none"/>
        </w:rPr>
        <w:t>年丰润区奶业生产能力提升整县推进项目</w:t>
      </w:r>
    </w:p>
    <w:p w14:paraId="4F11A85D">
      <w:pPr>
        <w:overflowPunct w:val="0"/>
        <w:topLinePunct/>
        <w:jc w:val="left"/>
        <w:rPr>
          <w:rFonts w:hint="eastAsia" w:ascii="Times New Roman" w:hAnsi="Times New Roman" w:eastAsia="方正黑体简体" w:cs="仿宋"/>
          <w:color w:val="000000"/>
          <w:sz w:val="32"/>
          <w:szCs w:val="32"/>
          <w:highlight w:val="none"/>
        </w:rPr>
      </w:pPr>
      <w:r>
        <w:rPr>
          <w:rFonts w:hint="eastAsia" w:ascii="Times New Roman" w:hAnsi="Times New Roman" w:eastAsia="方正黑体简体" w:cs="仿宋"/>
          <w:color w:val="000000"/>
          <w:sz w:val="32"/>
          <w:szCs w:val="32"/>
          <w:highlight w:val="none"/>
        </w:rPr>
        <w:t>申报单位：</w:t>
      </w:r>
      <w:r>
        <w:rPr>
          <w:rFonts w:hint="eastAsia" w:ascii="Times New Roman" w:hAnsi="Times New Roman" w:eastAsia="方正黑体简体" w:cs="仿宋"/>
          <w:color w:val="000000"/>
          <w:sz w:val="32"/>
          <w:szCs w:val="32"/>
          <w:highlight w:val="none"/>
          <w:lang w:val="en-US" w:eastAsia="zh-CN"/>
        </w:rPr>
        <w:t>唐山市</w:t>
      </w:r>
      <w:r>
        <w:rPr>
          <w:rFonts w:hint="eastAsia" w:ascii="Times New Roman" w:hAnsi="Times New Roman" w:eastAsia="方正黑体简体" w:cs="仿宋"/>
          <w:color w:val="000000"/>
          <w:sz w:val="32"/>
          <w:szCs w:val="32"/>
          <w:highlight w:val="none"/>
        </w:rPr>
        <w:t>丰润区人民政府</w:t>
      </w:r>
    </w:p>
    <w:p w14:paraId="73B722AD">
      <w:pPr>
        <w:overflowPunct w:val="0"/>
        <w:topLinePunct/>
        <w:jc w:val="left"/>
        <w:rPr>
          <w:rFonts w:hint="eastAsia" w:ascii="Times New Roman" w:hAnsi="Times New Roman" w:eastAsia="方正黑体简体" w:cs="仿宋"/>
          <w:color w:val="000000"/>
          <w:sz w:val="32"/>
          <w:szCs w:val="32"/>
          <w:highlight w:val="none"/>
        </w:rPr>
      </w:pPr>
      <w:r>
        <w:rPr>
          <w:rFonts w:hint="eastAsia" w:ascii="Times New Roman" w:hAnsi="Times New Roman" w:eastAsia="方正黑体简体" w:cs="仿宋"/>
          <w:color w:val="000000"/>
          <w:sz w:val="32"/>
          <w:szCs w:val="32"/>
          <w:highlight w:val="none"/>
        </w:rPr>
        <w:t>实施单位：</w:t>
      </w:r>
      <w:r>
        <w:rPr>
          <w:rFonts w:hint="eastAsia" w:ascii="Times New Roman" w:hAnsi="Times New Roman" w:eastAsia="方正黑体简体" w:cs="仿宋"/>
          <w:color w:val="000000"/>
          <w:sz w:val="32"/>
          <w:szCs w:val="32"/>
          <w:highlight w:val="none"/>
          <w:lang w:val="en-US" w:eastAsia="zh-CN"/>
        </w:rPr>
        <w:t>唐山市</w:t>
      </w:r>
      <w:r>
        <w:rPr>
          <w:rFonts w:hint="eastAsia" w:ascii="Times New Roman" w:hAnsi="Times New Roman" w:eastAsia="方正黑体简体" w:cs="仿宋"/>
          <w:color w:val="000000"/>
          <w:sz w:val="32"/>
          <w:szCs w:val="32"/>
          <w:highlight w:val="none"/>
        </w:rPr>
        <w:t>丰润区农业农村局</w:t>
      </w:r>
    </w:p>
    <w:p w14:paraId="2E9F879C">
      <w:pPr>
        <w:overflowPunct w:val="0"/>
        <w:topLinePunct/>
        <w:rPr>
          <w:rFonts w:hint="eastAsia" w:ascii="Times New Roman" w:hAnsi="Times New Roman" w:eastAsia="方正黑体简体" w:cs="仿宋"/>
          <w:color w:val="000000"/>
          <w:sz w:val="32"/>
          <w:szCs w:val="32"/>
          <w:highlight w:val="none"/>
        </w:rPr>
      </w:pPr>
      <w:r>
        <w:rPr>
          <w:rFonts w:hint="eastAsia" w:ascii="Times New Roman" w:hAnsi="Times New Roman" w:eastAsia="方正黑体简体" w:cs="仿宋"/>
          <w:color w:val="000000"/>
          <w:sz w:val="32"/>
          <w:szCs w:val="32"/>
          <w:highlight w:val="none"/>
        </w:rPr>
        <w:t>编制时间：二〇二</w:t>
      </w:r>
      <w:r>
        <w:rPr>
          <w:rFonts w:hint="eastAsia" w:ascii="Times New Roman" w:hAnsi="Times New Roman" w:eastAsia="方正黑体简体" w:cs="仿宋"/>
          <w:color w:val="000000"/>
          <w:sz w:val="32"/>
          <w:szCs w:val="32"/>
          <w:highlight w:val="none"/>
          <w:lang w:val="en-US" w:eastAsia="zh-CN"/>
        </w:rPr>
        <w:t>四</w:t>
      </w:r>
      <w:r>
        <w:rPr>
          <w:rFonts w:hint="eastAsia" w:ascii="Times New Roman" w:hAnsi="Times New Roman" w:eastAsia="方正黑体简体" w:cs="仿宋"/>
          <w:color w:val="000000"/>
          <w:sz w:val="32"/>
          <w:szCs w:val="32"/>
          <w:highlight w:val="none"/>
        </w:rPr>
        <w:t>年</w:t>
      </w:r>
      <w:r>
        <w:rPr>
          <w:rFonts w:hint="eastAsia" w:ascii="Times New Roman" w:hAnsi="Times New Roman" w:eastAsia="方正黑体简体" w:cs="仿宋"/>
          <w:color w:val="000000"/>
          <w:sz w:val="32"/>
          <w:szCs w:val="32"/>
          <w:highlight w:val="none"/>
          <w:lang w:val="en-US" w:eastAsia="zh-CN"/>
        </w:rPr>
        <w:t>十二</w:t>
      </w:r>
      <w:r>
        <w:rPr>
          <w:rFonts w:hint="eastAsia" w:ascii="Times New Roman" w:hAnsi="Times New Roman" w:eastAsia="方正黑体简体" w:cs="仿宋"/>
          <w:color w:val="000000"/>
          <w:sz w:val="32"/>
          <w:szCs w:val="32"/>
          <w:highlight w:val="none"/>
        </w:rPr>
        <w:t>月</w:t>
      </w:r>
    </w:p>
    <w:p w14:paraId="4FB1086A">
      <w:pPr>
        <w:pStyle w:val="3"/>
        <w:keepNext w:val="0"/>
        <w:keepLines w:val="0"/>
        <w:pageBreakBefore w:val="0"/>
        <w:widowControl w:val="0"/>
        <w:kinsoku/>
        <w:wordWrap/>
        <w:overflowPunct/>
        <w:topLinePunct w:val="0"/>
        <w:autoSpaceDE/>
        <w:autoSpaceDN/>
        <w:bidi w:val="0"/>
        <w:adjustRightInd w:val="0"/>
        <w:snapToGrid w:val="0"/>
        <w:spacing w:beforeLines="0" w:afterLines="0"/>
        <w:ind w:left="0" w:leftChars="0" w:firstLine="0" w:firstLineChars="0"/>
        <w:textAlignment w:val="auto"/>
        <w:outlineLvl w:val="9"/>
        <w:rPr>
          <w:rFonts w:hint="default" w:ascii="Times New Roman" w:hAnsi="Times New Roman"/>
          <w:lang w:val="en-US" w:eastAsia="zh-CN"/>
        </w:rPr>
      </w:pPr>
    </w:p>
    <w:p w14:paraId="429C5CDC">
      <w:pPr>
        <w:spacing w:before="0" w:beforeLines="0" w:after="0" w:afterLines="0" w:line="240" w:lineRule="auto"/>
        <w:ind w:left="0" w:leftChars="0" w:right="0" w:rightChars="0" w:firstLine="0" w:firstLineChars="0"/>
        <w:jc w:val="center"/>
        <w:rPr>
          <w:rFonts w:ascii="Times New Roman" w:hAnsi="Times New Roman" w:eastAsia="宋体"/>
          <w:b/>
          <w:bCs/>
          <w:color w:val="000000"/>
          <w:sz w:val="36"/>
          <w:szCs w:val="44"/>
          <w:highlight w:val="none"/>
        </w:rPr>
      </w:pPr>
    </w:p>
    <w:p w14:paraId="2D616A6A">
      <w:pPr>
        <w:spacing w:before="0" w:beforeLines="0" w:after="0" w:afterLines="0" w:line="240" w:lineRule="auto"/>
        <w:ind w:left="0" w:leftChars="0" w:right="0" w:rightChars="0" w:firstLine="0" w:firstLineChars="0"/>
        <w:jc w:val="center"/>
        <w:rPr>
          <w:rFonts w:ascii="Times New Roman" w:hAnsi="Times New Roman" w:eastAsia="宋体"/>
          <w:b/>
          <w:bCs/>
          <w:color w:val="000000"/>
          <w:sz w:val="36"/>
          <w:szCs w:val="44"/>
          <w:highlight w:val="none"/>
        </w:rPr>
      </w:pPr>
    </w:p>
    <w:p w14:paraId="504E690A">
      <w:pPr>
        <w:spacing w:before="0" w:beforeLines="0" w:after="0" w:afterLines="0" w:line="240" w:lineRule="auto"/>
        <w:ind w:left="0" w:leftChars="0" w:right="0" w:rightChars="0" w:firstLine="0" w:firstLineChars="0"/>
        <w:jc w:val="center"/>
        <w:rPr>
          <w:rFonts w:ascii="Times New Roman" w:hAnsi="Times New Roman" w:eastAsia="宋体" w:cs="宋体"/>
          <w:kern w:val="2"/>
          <w:sz w:val="21"/>
          <w:szCs w:val="24"/>
          <w:lang w:val="en-US" w:eastAsia="zh-CN" w:bidi="ar-SA"/>
        </w:rPr>
        <w:sectPr>
          <w:pgSz w:w="11906" w:h="16838"/>
          <w:pgMar w:top="1928" w:right="1474" w:bottom="1814" w:left="1587"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sdt>
      <w:sdtPr>
        <w:rPr>
          <w:rFonts w:ascii="Times New Roman" w:hAnsi="Times New Roman" w:eastAsia="宋体" w:cs="宋体"/>
          <w:kern w:val="2"/>
          <w:sz w:val="21"/>
          <w:szCs w:val="24"/>
          <w:lang w:val="en-US" w:eastAsia="zh-CN" w:bidi="ar-SA"/>
        </w:rPr>
        <w:id w:val="147475263"/>
        <w15:color w:val="DBDBDB"/>
        <w:docPartObj>
          <w:docPartGallery w:val="Table of Contents"/>
          <w:docPartUnique/>
        </w:docPartObj>
      </w:sdtPr>
      <w:sdtEndPr>
        <w:rPr>
          <w:rFonts w:ascii="Times New Roman" w:hAnsi="Times New Roman" w:eastAsia="宋体" w:cs="宋体"/>
          <w:b/>
          <w:kern w:val="2"/>
          <w:sz w:val="32"/>
          <w:szCs w:val="32"/>
          <w:lang w:val="en-US" w:eastAsia="zh-CN" w:bidi="ar-SA"/>
        </w:rPr>
      </w:sdtEndPr>
      <w:sdtContent>
        <w:p w14:paraId="56068F54">
          <w:pPr>
            <w:spacing w:before="0" w:beforeLines="0" w:after="0" w:afterLines="0" w:line="240" w:lineRule="auto"/>
            <w:ind w:left="0" w:leftChars="0" w:right="0" w:rightChars="0" w:firstLine="0" w:firstLineChars="0"/>
            <w:jc w:val="center"/>
            <w:rPr>
              <w:rStyle w:val="17"/>
              <w:rFonts w:ascii="Times New Roman" w:hAnsi="Times New Roman"/>
            </w:rPr>
          </w:pPr>
          <w:r>
            <w:rPr>
              <w:rStyle w:val="17"/>
              <w:rFonts w:ascii="Times New Roman" w:hAnsi="Times New Roman"/>
            </w:rPr>
            <w:t>目</w:t>
          </w:r>
          <w:r>
            <w:rPr>
              <w:rStyle w:val="17"/>
              <w:rFonts w:hint="eastAsia" w:ascii="Times New Roman" w:hAnsi="Times New Roman" w:eastAsia="方正小标宋简体"/>
              <w:lang w:val="en-US" w:eastAsia="zh-CN"/>
            </w:rPr>
            <w:t xml:space="preserve">  </w:t>
          </w:r>
          <w:r>
            <w:rPr>
              <w:rStyle w:val="17"/>
              <w:rFonts w:ascii="Times New Roman" w:hAnsi="Times New Roman"/>
            </w:rPr>
            <w:t>录</w:t>
          </w:r>
        </w:p>
        <w:p w14:paraId="02A630EF">
          <w:pPr>
            <w:pStyle w:val="11"/>
            <w:tabs>
              <w:tab w:val="right" w:leader="dot" w:pos="8845"/>
            </w:tabs>
          </w:pPr>
          <w:r>
            <w:rPr>
              <w:rFonts w:ascii="Times New Roman" w:hAnsi="Times New Roman"/>
              <w:sz w:val="32"/>
              <w:szCs w:val="32"/>
            </w:rPr>
            <w:fldChar w:fldCharType="begin"/>
          </w:r>
          <w:r>
            <w:rPr>
              <w:rFonts w:ascii="Times New Roman" w:hAnsi="Times New Roman"/>
              <w:sz w:val="32"/>
              <w:szCs w:val="32"/>
            </w:rPr>
            <w:instrText xml:space="preserve">TOC \o "1-2" \h \u </w:instrText>
          </w:r>
          <w:r>
            <w:rPr>
              <w:rFonts w:ascii="Times New Roman" w:hAnsi="Times New Roman"/>
              <w:sz w:val="32"/>
              <w:szCs w:val="32"/>
            </w:rPr>
            <w:fldChar w:fldCharType="separate"/>
          </w:r>
          <w:r>
            <w:rPr>
              <w:rFonts w:ascii="Times New Roman" w:hAnsi="Times New Roman"/>
              <w:szCs w:val="32"/>
            </w:rPr>
            <w:fldChar w:fldCharType="begin"/>
          </w:r>
          <w:r>
            <w:rPr>
              <w:rFonts w:ascii="Times New Roman" w:hAnsi="Times New Roman"/>
              <w:szCs w:val="32"/>
            </w:rPr>
            <w:instrText xml:space="preserve"> HYPERLINK \l _Toc16211 </w:instrText>
          </w:r>
          <w:r>
            <w:rPr>
              <w:rFonts w:ascii="Times New Roman" w:hAnsi="Times New Roman"/>
              <w:szCs w:val="32"/>
            </w:rPr>
            <w:fldChar w:fldCharType="separate"/>
          </w:r>
          <w:r>
            <w:rPr>
              <w:rFonts w:hint="eastAsia" w:ascii="Times New Roman" w:hAnsi="Times New Roman" w:eastAsia="方正小标宋简体"/>
            </w:rPr>
            <w:t>202</w:t>
          </w:r>
          <w:r>
            <w:rPr>
              <w:rFonts w:hint="eastAsia" w:ascii="Times New Roman" w:hAnsi="Times New Roman" w:eastAsia="方正小标宋简体"/>
              <w:lang w:val="en-US" w:eastAsia="zh-CN"/>
            </w:rPr>
            <w:t>5</w:t>
          </w:r>
          <w:r>
            <w:rPr>
              <w:rFonts w:hint="eastAsia" w:ascii="Times New Roman" w:hAnsi="Times New Roman" w:eastAsia="方正小标宋简体"/>
            </w:rPr>
            <w:t>年丰润区奶业生产能力提升整县推进项目</w:t>
          </w:r>
          <w:r>
            <w:tab/>
          </w:r>
          <w:r>
            <w:fldChar w:fldCharType="begin"/>
          </w:r>
          <w:r>
            <w:instrText xml:space="preserve"> PAGEREF _Toc16211 \h </w:instrText>
          </w:r>
          <w:r>
            <w:fldChar w:fldCharType="separate"/>
          </w:r>
          <w:r>
            <w:t>1</w:t>
          </w:r>
          <w:r>
            <w:fldChar w:fldCharType="end"/>
          </w:r>
          <w:r>
            <w:rPr>
              <w:rFonts w:ascii="Times New Roman" w:hAnsi="Times New Roman"/>
              <w:szCs w:val="32"/>
            </w:rPr>
            <w:fldChar w:fldCharType="end"/>
          </w:r>
        </w:p>
        <w:p w14:paraId="5B370E80">
          <w:pPr>
            <w:pStyle w:val="11"/>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_Toc9204 </w:instrText>
          </w:r>
          <w:r>
            <w:rPr>
              <w:rFonts w:ascii="Times New Roman" w:hAnsi="Times New Roman"/>
              <w:szCs w:val="32"/>
            </w:rPr>
            <w:fldChar w:fldCharType="separate"/>
          </w:r>
          <w:r>
            <w:rPr>
              <w:rFonts w:hint="eastAsia" w:ascii="Times New Roman" w:hAnsi="Times New Roman" w:eastAsia="方正小标宋简体"/>
            </w:rPr>
            <w:t>实施方案</w:t>
          </w:r>
          <w:r>
            <w:tab/>
          </w:r>
          <w:r>
            <w:fldChar w:fldCharType="begin"/>
          </w:r>
          <w:r>
            <w:instrText xml:space="preserve"> PAGEREF _Toc9204 \h </w:instrText>
          </w:r>
          <w:r>
            <w:fldChar w:fldCharType="separate"/>
          </w:r>
          <w:r>
            <w:t>1</w:t>
          </w:r>
          <w:r>
            <w:fldChar w:fldCharType="end"/>
          </w:r>
          <w:r>
            <w:rPr>
              <w:rFonts w:ascii="Times New Roman" w:hAnsi="Times New Roman"/>
              <w:szCs w:val="32"/>
            </w:rPr>
            <w:fldChar w:fldCharType="end"/>
          </w:r>
        </w:p>
        <w:p w14:paraId="40F66226">
          <w:pPr>
            <w:pStyle w:val="11"/>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_Toc20982 </w:instrText>
          </w:r>
          <w:r>
            <w:rPr>
              <w:rFonts w:ascii="Times New Roman" w:hAnsi="Times New Roman"/>
              <w:szCs w:val="32"/>
            </w:rPr>
            <w:fldChar w:fldCharType="separate"/>
          </w:r>
          <w:r>
            <w:rPr>
              <w:rFonts w:hint="eastAsia" w:ascii="Times New Roman" w:hAnsi="Times New Roman" w:eastAsia="方正黑体简体"/>
              <w:lang w:val="en-US" w:eastAsia="zh-CN"/>
            </w:rPr>
            <w:t>一、</w:t>
          </w:r>
          <w:r>
            <w:rPr>
              <w:rFonts w:hint="eastAsia" w:ascii="Times New Roman" w:hAnsi="Times New Roman" w:eastAsia="方正黑体简体"/>
              <w:lang w:eastAsia="zh-CN"/>
            </w:rPr>
            <w:t>奶业基本情况</w:t>
          </w:r>
          <w:r>
            <w:tab/>
          </w:r>
          <w:r>
            <w:fldChar w:fldCharType="begin"/>
          </w:r>
          <w:r>
            <w:instrText xml:space="preserve"> PAGEREF _Toc20982 \h </w:instrText>
          </w:r>
          <w:r>
            <w:fldChar w:fldCharType="separate"/>
          </w:r>
          <w:r>
            <w:t>4</w:t>
          </w:r>
          <w:r>
            <w:fldChar w:fldCharType="end"/>
          </w:r>
          <w:r>
            <w:rPr>
              <w:rFonts w:ascii="Times New Roman" w:hAnsi="Times New Roman"/>
              <w:szCs w:val="32"/>
            </w:rPr>
            <w:fldChar w:fldCharType="end"/>
          </w:r>
        </w:p>
        <w:p w14:paraId="0BD27AEC">
          <w:pPr>
            <w:pStyle w:val="12"/>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_Toc19503 </w:instrText>
          </w:r>
          <w:r>
            <w:rPr>
              <w:rFonts w:ascii="Times New Roman" w:hAnsi="Times New Roman"/>
              <w:szCs w:val="32"/>
            </w:rPr>
            <w:fldChar w:fldCharType="separate"/>
          </w:r>
          <w:r>
            <w:rPr>
              <w:rFonts w:hint="eastAsia" w:ascii="Times New Roman" w:hAnsi="Times New Roman" w:cs="方正楷体简体"/>
              <w:bCs w:val="0"/>
              <w:lang w:val="en-US" w:eastAsia="zh-CN"/>
            </w:rPr>
            <w:t>（一）</w:t>
          </w:r>
          <w:r>
            <w:rPr>
              <w:rFonts w:hint="eastAsia" w:ascii="Times New Roman" w:hAnsi="Times New Roman" w:eastAsia="方正楷体简体" w:cs="方正楷体简体"/>
              <w:bCs w:val="0"/>
              <w:lang w:eastAsia="zh-CN"/>
            </w:rPr>
            <w:t>养</w:t>
          </w:r>
          <w:r>
            <w:rPr>
              <w:rFonts w:hint="eastAsia" w:ascii="Times New Roman" w:hAnsi="Times New Roman" w:eastAsia="方正楷体简体" w:cs="方正楷体简体"/>
              <w:bCs w:val="0"/>
              <w:lang w:val="en-US" w:eastAsia="zh-CN"/>
            </w:rPr>
            <w:t>殖基础不断巩固</w:t>
          </w:r>
          <w:r>
            <w:tab/>
          </w:r>
          <w:r>
            <w:fldChar w:fldCharType="begin"/>
          </w:r>
          <w:r>
            <w:instrText xml:space="preserve"> PAGEREF _Toc19503 \h </w:instrText>
          </w:r>
          <w:r>
            <w:fldChar w:fldCharType="separate"/>
          </w:r>
          <w:r>
            <w:t>4</w:t>
          </w:r>
          <w:r>
            <w:fldChar w:fldCharType="end"/>
          </w:r>
          <w:r>
            <w:rPr>
              <w:rFonts w:ascii="Times New Roman" w:hAnsi="Times New Roman"/>
              <w:szCs w:val="32"/>
            </w:rPr>
            <w:fldChar w:fldCharType="end"/>
          </w:r>
        </w:p>
        <w:p w14:paraId="2A0DB9D0">
          <w:pPr>
            <w:pStyle w:val="12"/>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_Toc18677 </w:instrText>
          </w:r>
          <w:r>
            <w:rPr>
              <w:rFonts w:ascii="Times New Roman" w:hAnsi="Times New Roman"/>
              <w:szCs w:val="32"/>
            </w:rPr>
            <w:fldChar w:fldCharType="separate"/>
          </w:r>
          <w:r>
            <w:rPr>
              <w:rFonts w:hint="eastAsia" w:ascii="Times New Roman" w:hAnsi="Times New Roman" w:eastAsiaTheme="majorEastAsia" w:cstheme="majorEastAsia"/>
              <w:bCs w:val="0"/>
              <w:lang w:val="en-US" w:eastAsia="zh-CN"/>
            </w:rPr>
            <w:t>（二）</w:t>
          </w:r>
          <w:r>
            <w:rPr>
              <w:rFonts w:hint="eastAsia" w:ascii="Times New Roman" w:hAnsi="Times New Roman" w:eastAsia="方正楷体简体" w:cs="方正楷体简体"/>
              <w:bCs w:val="0"/>
              <w:lang w:val="en-US" w:eastAsia="zh-CN"/>
            </w:rPr>
            <w:t>配套产业覆盖完全</w:t>
          </w:r>
          <w:r>
            <w:tab/>
          </w:r>
          <w:r>
            <w:fldChar w:fldCharType="begin"/>
          </w:r>
          <w:r>
            <w:instrText xml:space="preserve"> PAGEREF _Toc18677 \h </w:instrText>
          </w:r>
          <w:r>
            <w:fldChar w:fldCharType="separate"/>
          </w:r>
          <w:r>
            <w:t>4</w:t>
          </w:r>
          <w:r>
            <w:fldChar w:fldCharType="end"/>
          </w:r>
          <w:r>
            <w:rPr>
              <w:rFonts w:ascii="Times New Roman" w:hAnsi="Times New Roman"/>
              <w:szCs w:val="32"/>
            </w:rPr>
            <w:fldChar w:fldCharType="end"/>
          </w:r>
        </w:p>
        <w:p w14:paraId="76CC32C5">
          <w:pPr>
            <w:pStyle w:val="12"/>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_Toc26566 </w:instrText>
          </w:r>
          <w:r>
            <w:rPr>
              <w:rFonts w:ascii="Times New Roman" w:hAnsi="Times New Roman"/>
              <w:szCs w:val="32"/>
            </w:rPr>
            <w:fldChar w:fldCharType="separate"/>
          </w:r>
          <w:r>
            <w:rPr>
              <w:rFonts w:hint="eastAsia" w:ascii="Times New Roman" w:hAnsi="Times New Roman" w:cs="方正楷体简体"/>
              <w:bCs w:val="0"/>
              <w:lang w:val="en-US" w:eastAsia="zh-CN"/>
            </w:rPr>
            <w:t>（三）信息化水平持续提升</w:t>
          </w:r>
          <w:r>
            <w:tab/>
          </w:r>
          <w:r>
            <w:fldChar w:fldCharType="begin"/>
          </w:r>
          <w:r>
            <w:instrText xml:space="preserve"> PAGEREF _Toc26566 \h </w:instrText>
          </w:r>
          <w:r>
            <w:fldChar w:fldCharType="separate"/>
          </w:r>
          <w:r>
            <w:t>5</w:t>
          </w:r>
          <w:r>
            <w:fldChar w:fldCharType="end"/>
          </w:r>
          <w:r>
            <w:rPr>
              <w:rFonts w:ascii="Times New Roman" w:hAnsi="Times New Roman"/>
              <w:szCs w:val="32"/>
            </w:rPr>
            <w:fldChar w:fldCharType="end"/>
          </w:r>
        </w:p>
        <w:p w14:paraId="2F2080DA">
          <w:pPr>
            <w:pStyle w:val="12"/>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_Toc1433 </w:instrText>
          </w:r>
          <w:r>
            <w:rPr>
              <w:rFonts w:ascii="Times New Roman" w:hAnsi="Times New Roman"/>
              <w:szCs w:val="32"/>
            </w:rPr>
            <w:fldChar w:fldCharType="separate"/>
          </w:r>
          <w:r>
            <w:rPr>
              <w:rFonts w:hint="eastAsia" w:ascii="Times New Roman" w:hAnsi="Times New Roman" w:cs="方正楷体简体"/>
              <w:bCs w:val="0"/>
              <w:lang w:val="en-US" w:eastAsia="zh-CN"/>
            </w:rPr>
            <w:t>（四）乳品加工能力日趋壮大</w:t>
          </w:r>
          <w:r>
            <w:tab/>
          </w:r>
          <w:r>
            <w:fldChar w:fldCharType="begin"/>
          </w:r>
          <w:r>
            <w:instrText xml:space="preserve"> PAGEREF _Toc1433 \h </w:instrText>
          </w:r>
          <w:r>
            <w:fldChar w:fldCharType="separate"/>
          </w:r>
          <w:r>
            <w:t>5</w:t>
          </w:r>
          <w:r>
            <w:fldChar w:fldCharType="end"/>
          </w:r>
          <w:r>
            <w:rPr>
              <w:rFonts w:ascii="Times New Roman" w:hAnsi="Times New Roman"/>
              <w:szCs w:val="32"/>
            </w:rPr>
            <w:fldChar w:fldCharType="end"/>
          </w:r>
        </w:p>
        <w:p w14:paraId="64E8BD55">
          <w:pPr>
            <w:pStyle w:val="12"/>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_Toc20536 </w:instrText>
          </w:r>
          <w:r>
            <w:rPr>
              <w:rFonts w:ascii="Times New Roman" w:hAnsi="Times New Roman"/>
              <w:szCs w:val="32"/>
            </w:rPr>
            <w:fldChar w:fldCharType="separate"/>
          </w:r>
          <w:r>
            <w:rPr>
              <w:rFonts w:hint="eastAsia" w:ascii="Times New Roman" w:hAnsi="Times New Roman" w:cs="方正楷体简体"/>
              <w:bCs w:val="0"/>
              <w:lang w:val="en-US" w:eastAsia="zh-CN"/>
            </w:rPr>
            <w:t>（五）扶持政策不断完善</w:t>
          </w:r>
          <w:r>
            <w:tab/>
          </w:r>
          <w:r>
            <w:fldChar w:fldCharType="begin"/>
          </w:r>
          <w:r>
            <w:instrText xml:space="preserve"> PAGEREF _Toc20536 \h </w:instrText>
          </w:r>
          <w:r>
            <w:fldChar w:fldCharType="separate"/>
          </w:r>
          <w:r>
            <w:t>6</w:t>
          </w:r>
          <w:r>
            <w:fldChar w:fldCharType="end"/>
          </w:r>
          <w:r>
            <w:rPr>
              <w:rFonts w:ascii="Times New Roman" w:hAnsi="Times New Roman"/>
              <w:szCs w:val="32"/>
            </w:rPr>
            <w:fldChar w:fldCharType="end"/>
          </w:r>
        </w:p>
        <w:p w14:paraId="67FC7B1A">
          <w:pPr>
            <w:pStyle w:val="12"/>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_Toc2884 </w:instrText>
          </w:r>
          <w:r>
            <w:rPr>
              <w:rFonts w:ascii="Times New Roman" w:hAnsi="Times New Roman"/>
              <w:szCs w:val="32"/>
            </w:rPr>
            <w:fldChar w:fldCharType="separate"/>
          </w:r>
          <w:r>
            <w:rPr>
              <w:rFonts w:hint="eastAsia" w:ascii="Times New Roman" w:hAnsi="Times New Roman" w:cs="方正楷体简体"/>
              <w:bCs w:val="0"/>
              <w:lang w:val="en-US" w:eastAsia="zh-CN"/>
            </w:rPr>
            <w:t>（六）项目储备的重要性和可行性</w:t>
          </w:r>
          <w:r>
            <w:tab/>
          </w:r>
          <w:r>
            <w:fldChar w:fldCharType="begin"/>
          </w:r>
          <w:r>
            <w:instrText xml:space="preserve"> PAGEREF _Toc2884 \h </w:instrText>
          </w:r>
          <w:r>
            <w:fldChar w:fldCharType="separate"/>
          </w:r>
          <w:r>
            <w:t>6</w:t>
          </w:r>
          <w:r>
            <w:fldChar w:fldCharType="end"/>
          </w:r>
          <w:r>
            <w:rPr>
              <w:rFonts w:ascii="Times New Roman" w:hAnsi="Times New Roman"/>
              <w:szCs w:val="32"/>
            </w:rPr>
            <w:fldChar w:fldCharType="end"/>
          </w:r>
        </w:p>
        <w:p w14:paraId="44224BEA">
          <w:pPr>
            <w:pStyle w:val="11"/>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_Toc13272 </w:instrText>
          </w:r>
          <w:r>
            <w:rPr>
              <w:rFonts w:ascii="Times New Roman" w:hAnsi="Times New Roman"/>
              <w:szCs w:val="32"/>
            </w:rPr>
            <w:fldChar w:fldCharType="separate"/>
          </w:r>
          <w:r>
            <w:rPr>
              <w:rFonts w:hint="eastAsia" w:ascii="Times New Roman" w:hAnsi="Times New Roman"/>
              <w:lang w:val="en-US" w:eastAsia="zh-CN"/>
            </w:rPr>
            <w:t>二、</w:t>
          </w:r>
          <w:r>
            <w:rPr>
              <w:rFonts w:hint="eastAsia"/>
              <w:lang w:val="en-US" w:eastAsia="zh-CN"/>
            </w:rPr>
            <w:t>补助对象遴选情况</w:t>
          </w:r>
          <w:r>
            <w:tab/>
          </w:r>
          <w:r>
            <w:fldChar w:fldCharType="begin"/>
          </w:r>
          <w:r>
            <w:instrText xml:space="preserve"> PAGEREF _Toc13272 \h </w:instrText>
          </w:r>
          <w:r>
            <w:fldChar w:fldCharType="separate"/>
          </w:r>
          <w:r>
            <w:t>10</w:t>
          </w:r>
          <w:r>
            <w:fldChar w:fldCharType="end"/>
          </w:r>
          <w:r>
            <w:rPr>
              <w:rFonts w:ascii="Times New Roman" w:hAnsi="Times New Roman"/>
              <w:szCs w:val="32"/>
            </w:rPr>
            <w:fldChar w:fldCharType="end"/>
          </w:r>
        </w:p>
        <w:p w14:paraId="111509FE">
          <w:pPr>
            <w:pStyle w:val="12"/>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_Toc28068 </w:instrText>
          </w:r>
          <w:r>
            <w:rPr>
              <w:rFonts w:ascii="Times New Roman" w:hAnsi="Times New Roman"/>
              <w:szCs w:val="32"/>
            </w:rPr>
            <w:fldChar w:fldCharType="separate"/>
          </w:r>
          <w:r>
            <w:rPr>
              <w:rFonts w:hint="eastAsia" w:ascii="Times New Roman" w:hAnsi="Times New Roman" w:cs="方正楷体简体"/>
              <w:bCs/>
              <w:lang w:val="en-US" w:eastAsia="zh-CN"/>
            </w:rPr>
            <w:t>（一）</w:t>
          </w:r>
          <w:r>
            <w:rPr>
              <w:rFonts w:hint="default" w:ascii="Times New Roman" w:hAnsi="Times New Roman" w:cs="方正楷体简体"/>
              <w:bCs/>
              <w:lang w:val="en-US" w:eastAsia="zh-CN"/>
            </w:rPr>
            <w:t>组织申报</w:t>
          </w:r>
          <w:r>
            <w:tab/>
          </w:r>
          <w:r>
            <w:fldChar w:fldCharType="begin"/>
          </w:r>
          <w:r>
            <w:instrText xml:space="preserve"> PAGEREF _Toc28068 \h </w:instrText>
          </w:r>
          <w:r>
            <w:fldChar w:fldCharType="separate"/>
          </w:r>
          <w:r>
            <w:t>10</w:t>
          </w:r>
          <w:r>
            <w:fldChar w:fldCharType="end"/>
          </w:r>
          <w:r>
            <w:rPr>
              <w:rFonts w:ascii="Times New Roman" w:hAnsi="Times New Roman"/>
              <w:szCs w:val="32"/>
            </w:rPr>
            <w:fldChar w:fldCharType="end"/>
          </w:r>
        </w:p>
        <w:p w14:paraId="34991AE5">
          <w:pPr>
            <w:pStyle w:val="12"/>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_Toc9114 </w:instrText>
          </w:r>
          <w:r>
            <w:rPr>
              <w:rFonts w:ascii="Times New Roman" w:hAnsi="Times New Roman"/>
              <w:szCs w:val="32"/>
            </w:rPr>
            <w:fldChar w:fldCharType="separate"/>
          </w:r>
          <w:r>
            <w:rPr>
              <w:rFonts w:hint="eastAsia" w:ascii="Times New Roman" w:hAnsi="Times New Roman" w:cs="方正楷体简体"/>
              <w:bCs/>
              <w:lang w:val="en-US" w:eastAsia="zh-CN"/>
            </w:rPr>
            <w:t>（二）</w:t>
          </w:r>
          <w:r>
            <w:rPr>
              <w:rFonts w:hint="default" w:ascii="Times New Roman" w:hAnsi="Times New Roman" w:cs="方正楷体简体"/>
              <w:bCs/>
              <w:lang w:val="en-US" w:eastAsia="zh-CN"/>
            </w:rPr>
            <w:t>遴选评估标准</w:t>
          </w:r>
          <w:r>
            <w:tab/>
          </w:r>
          <w:r>
            <w:fldChar w:fldCharType="begin"/>
          </w:r>
          <w:r>
            <w:instrText xml:space="preserve"> PAGEREF _Toc9114 \h </w:instrText>
          </w:r>
          <w:r>
            <w:fldChar w:fldCharType="separate"/>
          </w:r>
          <w:r>
            <w:t>10</w:t>
          </w:r>
          <w:r>
            <w:fldChar w:fldCharType="end"/>
          </w:r>
          <w:r>
            <w:rPr>
              <w:rFonts w:ascii="Times New Roman" w:hAnsi="Times New Roman"/>
              <w:szCs w:val="32"/>
            </w:rPr>
            <w:fldChar w:fldCharType="end"/>
          </w:r>
        </w:p>
        <w:p w14:paraId="707D5C47">
          <w:pPr>
            <w:pStyle w:val="12"/>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_Toc7637 </w:instrText>
          </w:r>
          <w:r>
            <w:rPr>
              <w:rFonts w:ascii="Times New Roman" w:hAnsi="Times New Roman"/>
              <w:szCs w:val="32"/>
            </w:rPr>
            <w:fldChar w:fldCharType="separate"/>
          </w:r>
          <w:r>
            <w:rPr>
              <w:rFonts w:hint="eastAsia" w:ascii="Times New Roman" w:hAnsi="Times New Roman" w:cs="方正楷体简体"/>
              <w:bCs/>
              <w:lang w:val="en-US" w:eastAsia="zh-CN"/>
            </w:rPr>
            <w:t>（三）遴选结果</w:t>
          </w:r>
          <w:r>
            <w:tab/>
          </w:r>
          <w:r>
            <w:fldChar w:fldCharType="begin"/>
          </w:r>
          <w:r>
            <w:instrText xml:space="preserve"> PAGEREF _Toc7637 \h </w:instrText>
          </w:r>
          <w:r>
            <w:fldChar w:fldCharType="separate"/>
          </w:r>
          <w:r>
            <w:t>11</w:t>
          </w:r>
          <w:r>
            <w:fldChar w:fldCharType="end"/>
          </w:r>
          <w:r>
            <w:rPr>
              <w:rFonts w:ascii="Times New Roman" w:hAnsi="Times New Roman"/>
              <w:szCs w:val="32"/>
            </w:rPr>
            <w:fldChar w:fldCharType="end"/>
          </w:r>
        </w:p>
        <w:p w14:paraId="5EF2C9A4">
          <w:pPr>
            <w:pStyle w:val="11"/>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_Toc18494 </w:instrText>
          </w:r>
          <w:r>
            <w:rPr>
              <w:rFonts w:ascii="Times New Roman" w:hAnsi="Times New Roman"/>
              <w:szCs w:val="32"/>
            </w:rPr>
            <w:fldChar w:fldCharType="separate"/>
          </w:r>
          <w:r>
            <w:rPr>
              <w:rFonts w:hint="eastAsia"/>
              <w:lang w:val="en-US" w:eastAsia="zh-CN"/>
            </w:rPr>
            <w:t>三、 申报单位基本情况和绩效目标</w:t>
          </w:r>
          <w:r>
            <w:tab/>
          </w:r>
          <w:r>
            <w:fldChar w:fldCharType="begin"/>
          </w:r>
          <w:r>
            <w:instrText xml:space="preserve"> PAGEREF _Toc18494 \h </w:instrText>
          </w:r>
          <w:r>
            <w:fldChar w:fldCharType="separate"/>
          </w:r>
          <w:r>
            <w:t>11</w:t>
          </w:r>
          <w:r>
            <w:fldChar w:fldCharType="end"/>
          </w:r>
          <w:r>
            <w:rPr>
              <w:rFonts w:ascii="Times New Roman" w:hAnsi="Times New Roman"/>
              <w:szCs w:val="32"/>
            </w:rPr>
            <w:fldChar w:fldCharType="end"/>
          </w:r>
        </w:p>
        <w:p w14:paraId="77641893">
          <w:pPr>
            <w:pStyle w:val="12"/>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_Toc30054 </w:instrText>
          </w:r>
          <w:r>
            <w:rPr>
              <w:rFonts w:ascii="Times New Roman" w:hAnsi="Times New Roman"/>
              <w:szCs w:val="32"/>
            </w:rPr>
            <w:fldChar w:fldCharType="separate"/>
          </w:r>
          <w:r>
            <w:rPr>
              <w:rFonts w:hint="eastAsia" w:ascii="Times New Roman" w:hAnsi="Times New Roman" w:cs="方正楷体简体"/>
              <w:bCs/>
              <w:lang w:val="en-US" w:eastAsia="zh-CN"/>
            </w:rPr>
            <w:t>（一）申报单位基本情况和建设内容</w:t>
          </w:r>
          <w:r>
            <w:tab/>
          </w:r>
          <w:r>
            <w:fldChar w:fldCharType="begin"/>
          </w:r>
          <w:r>
            <w:instrText xml:space="preserve"> PAGEREF _Toc30054 \h </w:instrText>
          </w:r>
          <w:r>
            <w:fldChar w:fldCharType="separate"/>
          </w:r>
          <w:r>
            <w:t>12</w:t>
          </w:r>
          <w:r>
            <w:fldChar w:fldCharType="end"/>
          </w:r>
          <w:r>
            <w:rPr>
              <w:rFonts w:ascii="Times New Roman" w:hAnsi="Times New Roman"/>
              <w:szCs w:val="32"/>
            </w:rPr>
            <w:fldChar w:fldCharType="end"/>
          </w:r>
        </w:p>
        <w:p w14:paraId="14353FAC">
          <w:pPr>
            <w:pStyle w:val="12"/>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_Toc16824 </w:instrText>
          </w:r>
          <w:r>
            <w:rPr>
              <w:rFonts w:ascii="Times New Roman" w:hAnsi="Times New Roman"/>
              <w:szCs w:val="32"/>
            </w:rPr>
            <w:fldChar w:fldCharType="separate"/>
          </w:r>
          <w:r>
            <w:rPr>
              <w:rFonts w:hint="eastAsia" w:ascii="Times New Roman" w:hAnsi="Times New Roman" w:cs="方正楷体简体"/>
              <w:bCs/>
              <w:lang w:val="en-US" w:eastAsia="zh-CN"/>
            </w:rPr>
            <w:t>（二）项目绩效目标、效益分析、利益联结机制情况</w:t>
          </w:r>
          <w:r>
            <w:tab/>
          </w:r>
          <w:r>
            <w:fldChar w:fldCharType="begin"/>
          </w:r>
          <w:r>
            <w:instrText xml:space="preserve"> PAGEREF _Toc16824 \h </w:instrText>
          </w:r>
          <w:r>
            <w:fldChar w:fldCharType="separate"/>
          </w:r>
          <w:r>
            <w:t>15</w:t>
          </w:r>
          <w:r>
            <w:fldChar w:fldCharType="end"/>
          </w:r>
          <w:r>
            <w:rPr>
              <w:rFonts w:ascii="Times New Roman" w:hAnsi="Times New Roman"/>
              <w:szCs w:val="32"/>
            </w:rPr>
            <w:fldChar w:fldCharType="end"/>
          </w:r>
        </w:p>
        <w:p w14:paraId="1C89EF58">
          <w:pPr>
            <w:pStyle w:val="11"/>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_Toc5776 </w:instrText>
          </w:r>
          <w:r>
            <w:rPr>
              <w:rFonts w:ascii="Times New Roman" w:hAnsi="Times New Roman"/>
              <w:szCs w:val="32"/>
            </w:rPr>
            <w:fldChar w:fldCharType="separate"/>
          </w:r>
          <w:r>
            <w:rPr>
              <w:rFonts w:hint="eastAsia"/>
              <w:lang w:val="en-US" w:eastAsia="zh-CN"/>
            </w:rPr>
            <w:t>四</w:t>
          </w:r>
          <w:r>
            <w:rPr>
              <w:rFonts w:hint="eastAsia" w:ascii="Times New Roman" w:hAnsi="Times New Roman"/>
              <w:lang w:val="en-US" w:eastAsia="zh-CN"/>
            </w:rPr>
            <w:t>、资金支持方向、环节及标准（含使用方式）</w:t>
          </w:r>
          <w:r>
            <w:tab/>
          </w:r>
          <w:r>
            <w:fldChar w:fldCharType="begin"/>
          </w:r>
          <w:r>
            <w:instrText xml:space="preserve"> PAGEREF _Toc5776 \h </w:instrText>
          </w:r>
          <w:r>
            <w:fldChar w:fldCharType="separate"/>
          </w:r>
          <w:r>
            <w:t>19</w:t>
          </w:r>
          <w:r>
            <w:fldChar w:fldCharType="end"/>
          </w:r>
          <w:r>
            <w:rPr>
              <w:rFonts w:ascii="Times New Roman" w:hAnsi="Times New Roman"/>
              <w:szCs w:val="32"/>
            </w:rPr>
            <w:fldChar w:fldCharType="end"/>
          </w:r>
        </w:p>
        <w:p w14:paraId="4B1EED7B">
          <w:pPr>
            <w:pStyle w:val="12"/>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_Toc2833 </w:instrText>
          </w:r>
          <w:r>
            <w:rPr>
              <w:rFonts w:ascii="Times New Roman" w:hAnsi="Times New Roman"/>
              <w:szCs w:val="32"/>
            </w:rPr>
            <w:fldChar w:fldCharType="separate"/>
          </w:r>
          <w:r>
            <w:rPr>
              <w:rFonts w:hint="eastAsia" w:ascii="Times New Roman" w:hAnsi="Times New Roman" w:cs="方正楷体简体"/>
              <w:bCs/>
              <w:lang w:val="en-US" w:eastAsia="zh-CN"/>
            </w:rPr>
            <w:t>（一）</w:t>
          </w:r>
          <w:r>
            <w:rPr>
              <w:rFonts w:hint="eastAsia" w:ascii="Times New Roman" w:hAnsi="Times New Roman" w:eastAsia="方正楷体简体" w:cs="方正楷体简体"/>
              <w:bCs/>
              <w:lang w:eastAsia="zh-CN"/>
            </w:rPr>
            <w:t>总投资概算与资金</w:t>
          </w:r>
          <w:r>
            <w:rPr>
              <w:rFonts w:hint="eastAsia" w:ascii="Times New Roman" w:hAnsi="Times New Roman" w:cs="方正楷体简体"/>
              <w:bCs/>
              <w:lang w:val="en-US" w:eastAsia="zh-CN"/>
            </w:rPr>
            <w:t>使用</w:t>
          </w:r>
          <w:r>
            <w:tab/>
          </w:r>
          <w:r>
            <w:fldChar w:fldCharType="begin"/>
          </w:r>
          <w:r>
            <w:instrText xml:space="preserve"> PAGEREF _Toc2833 \h </w:instrText>
          </w:r>
          <w:r>
            <w:fldChar w:fldCharType="separate"/>
          </w:r>
          <w:r>
            <w:t>19</w:t>
          </w:r>
          <w:r>
            <w:fldChar w:fldCharType="end"/>
          </w:r>
          <w:r>
            <w:rPr>
              <w:rFonts w:ascii="Times New Roman" w:hAnsi="Times New Roman"/>
              <w:szCs w:val="32"/>
            </w:rPr>
            <w:fldChar w:fldCharType="end"/>
          </w:r>
        </w:p>
        <w:p w14:paraId="40F76BF6">
          <w:pPr>
            <w:pStyle w:val="12"/>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_Toc13092 </w:instrText>
          </w:r>
          <w:r>
            <w:rPr>
              <w:rFonts w:ascii="Times New Roman" w:hAnsi="Times New Roman"/>
              <w:szCs w:val="32"/>
            </w:rPr>
            <w:fldChar w:fldCharType="separate"/>
          </w:r>
          <w:r>
            <w:rPr>
              <w:rFonts w:hint="eastAsia" w:ascii="Times New Roman" w:hAnsi="Times New Roman" w:cs="方正楷体简体"/>
              <w:bCs/>
              <w:lang w:val="en-US" w:eastAsia="zh-CN"/>
            </w:rPr>
            <w:t>（二）进度安排</w:t>
          </w:r>
          <w:r>
            <w:tab/>
          </w:r>
          <w:r>
            <w:fldChar w:fldCharType="begin"/>
          </w:r>
          <w:r>
            <w:instrText xml:space="preserve"> PAGEREF _Toc13092 \h </w:instrText>
          </w:r>
          <w:r>
            <w:fldChar w:fldCharType="separate"/>
          </w:r>
          <w:r>
            <w:t>24</w:t>
          </w:r>
          <w:r>
            <w:fldChar w:fldCharType="end"/>
          </w:r>
          <w:r>
            <w:rPr>
              <w:rFonts w:ascii="Times New Roman" w:hAnsi="Times New Roman"/>
              <w:szCs w:val="32"/>
            </w:rPr>
            <w:fldChar w:fldCharType="end"/>
          </w:r>
        </w:p>
        <w:p w14:paraId="13596671">
          <w:pPr>
            <w:pStyle w:val="12"/>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_Toc19986 </w:instrText>
          </w:r>
          <w:r>
            <w:rPr>
              <w:rFonts w:ascii="Times New Roman" w:hAnsi="Times New Roman"/>
              <w:szCs w:val="32"/>
            </w:rPr>
            <w:fldChar w:fldCharType="separate"/>
          </w:r>
          <w:r>
            <w:rPr>
              <w:rFonts w:hint="eastAsia" w:ascii="Times New Roman" w:hAnsi="Times New Roman" w:cs="方正楷体简体"/>
              <w:bCs/>
              <w:lang w:val="en-US" w:eastAsia="zh-CN"/>
            </w:rPr>
            <w:t>（三）资金支持方向</w:t>
          </w:r>
          <w:r>
            <w:tab/>
          </w:r>
          <w:r>
            <w:fldChar w:fldCharType="begin"/>
          </w:r>
          <w:r>
            <w:instrText xml:space="preserve"> PAGEREF _Toc19986 \h </w:instrText>
          </w:r>
          <w:r>
            <w:fldChar w:fldCharType="separate"/>
          </w:r>
          <w:r>
            <w:t>24</w:t>
          </w:r>
          <w:r>
            <w:fldChar w:fldCharType="end"/>
          </w:r>
          <w:r>
            <w:rPr>
              <w:rFonts w:ascii="Times New Roman" w:hAnsi="Times New Roman"/>
              <w:szCs w:val="32"/>
            </w:rPr>
            <w:fldChar w:fldCharType="end"/>
          </w:r>
        </w:p>
        <w:p w14:paraId="700DAB0E">
          <w:pPr>
            <w:pStyle w:val="12"/>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_Toc6147 </w:instrText>
          </w:r>
          <w:r>
            <w:rPr>
              <w:rFonts w:ascii="Times New Roman" w:hAnsi="Times New Roman"/>
              <w:szCs w:val="32"/>
            </w:rPr>
            <w:fldChar w:fldCharType="separate"/>
          </w:r>
          <w:r>
            <w:rPr>
              <w:rFonts w:hint="eastAsia" w:ascii="Times New Roman" w:hAnsi="Times New Roman" w:cs="方正楷体简体"/>
              <w:bCs/>
              <w:lang w:val="en-US" w:eastAsia="zh-CN"/>
            </w:rPr>
            <w:t>（四）支持环节</w:t>
          </w:r>
          <w:r>
            <w:tab/>
          </w:r>
          <w:r>
            <w:fldChar w:fldCharType="begin"/>
          </w:r>
          <w:r>
            <w:instrText xml:space="preserve"> PAGEREF _Toc6147 \h </w:instrText>
          </w:r>
          <w:r>
            <w:fldChar w:fldCharType="separate"/>
          </w:r>
          <w:r>
            <w:t>24</w:t>
          </w:r>
          <w:r>
            <w:fldChar w:fldCharType="end"/>
          </w:r>
          <w:r>
            <w:rPr>
              <w:rFonts w:ascii="Times New Roman" w:hAnsi="Times New Roman"/>
              <w:szCs w:val="32"/>
            </w:rPr>
            <w:fldChar w:fldCharType="end"/>
          </w:r>
        </w:p>
        <w:p w14:paraId="12644231">
          <w:pPr>
            <w:pStyle w:val="12"/>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_Toc11635 </w:instrText>
          </w:r>
          <w:r>
            <w:rPr>
              <w:rFonts w:ascii="Times New Roman" w:hAnsi="Times New Roman"/>
              <w:szCs w:val="32"/>
            </w:rPr>
            <w:fldChar w:fldCharType="separate"/>
          </w:r>
          <w:r>
            <w:rPr>
              <w:rFonts w:hint="eastAsia" w:ascii="Times New Roman" w:hAnsi="Times New Roman" w:cs="方正楷体简体"/>
              <w:bCs/>
              <w:lang w:val="en-US" w:eastAsia="zh-CN"/>
            </w:rPr>
            <w:t>（五）支持标准</w:t>
          </w:r>
          <w:r>
            <w:tab/>
          </w:r>
          <w:r>
            <w:fldChar w:fldCharType="begin"/>
          </w:r>
          <w:r>
            <w:instrText xml:space="preserve"> PAGEREF _Toc11635 \h </w:instrText>
          </w:r>
          <w:r>
            <w:fldChar w:fldCharType="separate"/>
          </w:r>
          <w:r>
            <w:t>25</w:t>
          </w:r>
          <w:r>
            <w:fldChar w:fldCharType="end"/>
          </w:r>
          <w:r>
            <w:rPr>
              <w:rFonts w:ascii="Times New Roman" w:hAnsi="Times New Roman"/>
              <w:szCs w:val="32"/>
            </w:rPr>
            <w:fldChar w:fldCharType="end"/>
          </w:r>
        </w:p>
        <w:p w14:paraId="24265B3B">
          <w:pPr>
            <w:pStyle w:val="12"/>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_Toc2319 </w:instrText>
          </w:r>
          <w:r>
            <w:rPr>
              <w:rFonts w:ascii="Times New Roman" w:hAnsi="Times New Roman"/>
              <w:szCs w:val="32"/>
            </w:rPr>
            <w:fldChar w:fldCharType="separate"/>
          </w:r>
          <w:r>
            <w:rPr>
              <w:rFonts w:hint="eastAsia" w:ascii="Times New Roman" w:hAnsi="Times New Roman" w:cs="方正楷体简体"/>
              <w:bCs/>
              <w:lang w:val="en-US" w:eastAsia="zh-CN"/>
            </w:rPr>
            <w:t>（六）财政资金投入使用方式</w:t>
          </w:r>
          <w:r>
            <w:tab/>
          </w:r>
          <w:r>
            <w:fldChar w:fldCharType="begin"/>
          </w:r>
          <w:r>
            <w:instrText xml:space="preserve"> PAGEREF _Toc2319 \h </w:instrText>
          </w:r>
          <w:r>
            <w:fldChar w:fldCharType="separate"/>
          </w:r>
          <w:r>
            <w:t>26</w:t>
          </w:r>
          <w:r>
            <w:fldChar w:fldCharType="end"/>
          </w:r>
          <w:r>
            <w:rPr>
              <w:rFonts w:ascii="Times New Roman" w:hAnsi="Times New Roman"/>
              <w:szCs w:val="32"/>
            </w:rPr>
            <w:fldChar w:fldCharType="end"/>
          </w:r>
        </w:p>
        <w:p w14:paraId="25132F2C">
          <w:pPr>
            <w:pStyle w:val="11"/>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_Toc361 </w:instrText>
          </w:r>
          <w:r>
            <w:rPr>
              <w:rFonts w:ascii="Times New Roman" w:hAnsi="Times New Roman"/>
              <w:szCs w:val="32"/>
            </w:rPr>
            <w:fldChar w:fldCharType="separate"/>
          </w:r>
          <w:r>
            <w:rPr>
              <w:rFonts w:hint="eastAsia"/>
              <w:lang w:val="en-US" w:eastAsia="zh-CN"/>
            </w:rPr>
            <w:t>五</w:t>
          </w:r>
          <w:r>
            <w:rPr>
              <w:rFonts w:hint="eastAsia" w:ascii="Times New Roman" w:hAnsi="Times New Roman"/>
              <w:lang w:val="en-US" w:eastAsia="zh-CN"/>
            </w:rPr>
            <w:t>、保障措施</w:t>
          </w:r>
          <w:r>
            <w:tab/>
          </w:r>
          <w:r>
            <w:fldChar w:fldCharType="begin"/>
          </w:r>
          <w:r>
            <w:instrText xml:space="preserve"> PAGEREF _Toc361 \h </w:instrText>
          </w:r>
          <w:r>
            <w:fldChar w:fldCharType="separate"/>
          </w:r>
          <w:r>
            <w:t>26</w:t>
          </w:r>
          <w:r>
            <w:fldChar w:fldCharType="end"/>
          </w:r>
          <w:r>
            <w:rPr>
              <w:rFonts w:ascii="Times New Roman" w:hAnsi="Times New Roman"/>
              <w:szCs w:val="32"/>
            </w:rPr>
            <w:fldChar w:fldCharType="end"/>
          </w:r>
        </w:p>
        <w:p w14:paraId="08A79FEB">
          <w:pPr>
            <w:pStyle w:val="12"/>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_Toc6651 </w:instrText>
          </w:r>
          <w:r>
            <w:rPr>
              <w:rFonts w:ascii="Times New Roman" w:hAnsi="Times New Roman"/>
              <w:szCs w:val="32"/>
            </w:rPr>
            <w:fldChar w:fldCharType="separate"/>
          </w:r>
          <w:r>
            <w:rPr>
              <w:rFonts w:hint="eastAsia" w:ascii="Times New Roman" w:hAnsi="Times New Roman" w:eastAsia="方正楷体简体" w:cs="方正楷体简体"/>
              <w:bCs/>
              <w:lang w:val="en-US" w:eastAsia="zh-CN"/>
            </w:rPr>
            <w:t>（一）</w:t>
          </w:r>
          <w:r>
            <w:rPr>
              <w:rFonts w:hint="eastAsia" w:ascii="Times New Roman" w:hAnsi="Times New Roman" w:eastAsia="方正楷体简体" w:cs="方正楷体简体"/>
              <w:bCs/>
            </w:rPr>
            <w:t>强化组织领导</w:t>
          </w:r>
          <w:r>
            <w:tab/>
          </w:r>
          <w:r>
            <w:fldChar w:fldCharType="begin"/>
          </w:r>
          <w:r>
            <w:instrText xml:space="preserve"> PAGEREF _Toc6651 \h </w:instrText>
          </w:r>
          <w:r>
            <w:fldChar w:fldCharType="separate"/>
          </w:r>
          <w:r>
            <w:t>26</w:t>
          </w:r>
          <w:r>
            <w:fldChar w:fldCharType="end"/>
          </w:r>
          <w:r>
            <w:rPr>
              <w:rFonts w:ascii="Times New Roman" w:hAnsi="Times New Roman"/>
              <w:szCs w:val="32"/>
            </w:rPr>
            <w:fldChar w:fldCharType="end"/>
          </w:r>
        </w:p>
        <w:p w14:paraId="0B6ADBAE">
          <w:pPr>
            <w:pStyle w:val="12"/>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_Toc8653 </w:instrText>
          </w:r>
          <w:r>
            <w:rPr>
              <w:rFonts w:ascii="Times New Roman" w:hAnsi="Times New Roman"/>
              <w:szCs w:val="32"/>
            </w:rPr>
            <w:fldChar w:fldCharType="separate"/>
          </w:r>
          <w:r>
            <w:rPr>
              <w:rFonts w:hint="eastAsia" w:ascii="Times New Roman" w:hAnsi="Times New Roman" w:eastAsia="方正楷体简体" w:cs="方正楷体简体"/>
              <w:bCs/>
              <w:lang w:val="en-US" w:eastAsia="zh-CN"/>
            </w:rPr>
            <w:t>（二）</w:t>
          </w:r>
          <w:r>
            <w:rPr>
              <w:rFonts w:hint="eastAsia" w:ascii="Times New Roman" w:hAnsi="Times New Roman" w:eastAsia="方正楷体简体" w:cs="方正楷体简体"/>
              <w:bCs/>
            </w:rPr>
            <w:t>严格程序，规范管理</w:t>
          </w:r>
          <w:r>
            <w:tab/>
          </w:r>
          <w:r>
            <w:fldChar w:fldCharType="begin"/>
          </w:r>
          <w:r>
            <w:instrText xml:space="preserve"> PAGEREF _Toc8653 \h </w:instrText>
          </w:r>
          <w:r>
            <w:fldChar w:fldCharType="separate"/>
          </w:r>
          <w:r>
            <w:t>26</w:t>
          </w:r>
          <w:r>
            <w:fldChar w:fldCharType="end"/>
          </w:r>
          <w:r>
            <w:rPr>
              <w:rFonts w:ascii="Times New Roman" w:hAnsi="Times New Roman"/>
              <w:szCs w:val="32"/>
            </w:rPr>
            <w:fldChar w:fldCharType="end"/>
          </w:r>
        </w:p>
        <w:p w14:paraId="539141A9">
          <w:pPr>
            <w:pStyle w:val="12"/>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_Toc21106 </w:instrText>
          </w:r>
          <w:r>
            <w:rPr>
              <w:rFonts w:ascii="Times New Roman" w:hAnsi="Times New Roman"/>
              <w:szCs w:val="32"/>
            </w:rPr>
            <w:fldChar w:fldCharType="separate"/>
          </w:r>
          <w:r>
            <w:rPr>
              <w:rFonts w:hint="eastAsia" w:ascii="Times New Roman" w:hAnsi="Times New Roman" w:eastAsia="方正楷体简体" w:cs="方正楷体简体"/>
              <w:bCs/>
              <w:lang w:val="en-US" w:eastAsia="zh-CN"/>
            </w:rPr>
            <w:t>（三）</w:t>
          </w:r>
          <w:r>
            <w:rPr>
              <w:rFonts w:hint="eastAsia" w:ascii="Times New Roman" w:hAnsi="Times New Roman" w:eastAsia="方正楷体简体" w:cs="方正楷体简体"/>
              <w:bCs/>
            </w:rPr>
            <w:t>加快进度，确保工期</w:t>
          </w:r>
          <w:r>
            <w:tab/>
          </w:r>
          <w:r>
            <w:fldChar w:fldCharType="begin"/>
          </w:r>
          <w:r>
            <w:instrText xml:space="preserve"> PAGEREF _Toc21106 \h </w:instrText>
          </w:r>
          <w:r>
            <w:fldChar w:fldCharType="separate"/>
          </w:r>
          <w:r>
            <w:t>27</w:t>
          </w:r>
          <w:r>
            <w:fldChar w:fldCharType="end"/>
          </w:r>
          <w:r>
            <w:rPr>
              <w:rFonts w:ascii="Times New Roman" w:hAnsi="Times New Roman"/>
              <w:szCs w:val="32"/>
            </w:rPr>
            <w:fldChar w:fldCharType="end"/>
          </w:r>
        </w:p>
        <w:p w14:paraId="2B860159">
          <w:pPr>
            <w:pStyle w:val="12"/>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_Toc29221 </w:instrText>
          </w:r>
          <w:r>
            <w:rPr>
              <w:rFonts w:ascii="Times New Roman" w:hAnsi="Times New Roman"/>
              <w:szCs w:val="32"/>
            </w:rPr>
            <w:fldChar w:fldCharType="separate"/>
          </w:r>
          <w:r>
            <w:rPr>
              <w:rFonts w:hint="eastAsia" w:ascii="Times New Roman" w:hAnsi="Times New Roman" w:cs="方正楷体简体"/>
              <w:bCs/>
              <w:lang w:val="en-US" w:eastAsia="zh-CN"/>
            </w:rPr>
            <w:t>（四）</w:t>
          </w:r>
          <w:r>
            <w:rPr>
              <w:rFonts w:hint="eastAsia" w:ascii="Times New Roman" w:hAnsi="Times New Roman" w:eastAsia="方正楷体简体" w:cs="方正楷体简体"/>
              <w:bCs/>
              <w:lang w:val="en-US" w:eastAsia="zh-CN"/>
            </w:rPr>
            <w:t>加强监管，严格核查</w:t>
          </w:r>
          <w:r>
            <w:tab/>
          </w:r>
          <w:r>
            <w:fldChar w:fldCharType="begin"/>
          </w:r>
          <w:r>
            <w:instrText xml:space="preserve"> PAGEREF _Toc29221 \h </w:instrText>
          </w:r>
          <w:r>
            <w:fldChar w:fldCharType="separate"/>
          </w:r>
          <w:r>
            <w:t>28</w:t>
          </w:r>
          <w:r>
            <w:fldChar w:fldCharType="end"/>
          </w:r>
          <w:r>
            <w:rPr>
              <w:rFonts w:ascii="Times New Roman" w:hAnsi="Times New Roman"/>
              <w:szCs w:val="32"/>
            </w:rPr>
            <w:fldChar w:fldCharType="end"/>
          </w:r>
        </w:p>
        <w:p w14:paraId="1A258647">
          <w:pPr>
            <w:pStyle w:val="12"/>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_Toc8278 </w:instrText>
          </w:r>
          <w:r>
            <w:rPr>
              <w:rFonts w:ascii="Times New Roman" w:hAnsi="Times New Roman"/>
              <w:szCs w:val="32"/>
            </w:rPr>
            <w:fldChar w:fldCharType="separate"/>
          </w:r>
          <w:r>
            <w:rPr>
              <w:rFonts w:hint="eastAsia" w:ascii="Times New Roman" w:hAnsi="Times New Roman" w:cs="方正楷体简体"/>
              <w:bCs/>
              <w:lang w:val="en-US" w:eastAsia="zh-CN"/>
            </w:rPr>
            <w:t>（五）</w:t>
          </w:r>
          <w:r>
            <w:rPr>
              <w:rFonts w:hint="eastAsia" w:ascii="Times New Roman" w:hAnsi="Times New Roman" w:eastAsia="方正楷体简体" w:cs="方正楷体简体"/>
              <w:bCs/>
              <w:lang w:val="en-US" w:eastAsia="zh-CN"/>
            </w:rPr>
            <w:t>专业验收，健全档案</w:t>
          </w:r>
          <w:r>
            <w:tab/>
          </w:r>
          <w:r>
            <w:fldChar w:fldCharType="begin"/>
          </w:r>
          <w:r>
            <w:instrText xml:space="preserve"> PAGEREF _Toc8278 \h </w:instrText>
          </w:r>
          <w:r>
            <w:fldChar w:fldCharType="separate"/>
          </w:r>
          <w:r>
            <w:t>28</w:t>
          </w:r>
          <w:r>
            <w:fldChar w:fldCharType="end"/>
          </w:r>
          <w:r>
            <w:rPr>
              <w:rFonts w:ascii="Times New Roman" w:hAnsi="Times New Roman"/>
              <w:szCs w:val="32"/>
            </w:rPr>
            <w:fldChar w:fldCharType="end"/>
          </w:r>
        </w:p>
        <w:p w14:paraId="28A9D660">
          <w:pPr>
            <w:pStyle w:val="12"/>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_Toc18267 </w:instrText>
          </w:r>
          <w:r>
            <w:rPr>
              <w:rFonts w:ascii="Times New Roman" w:hAnsi="Times New Roman"/>
              <w:szCs w:val="32"/>
            </w:rPr>
            <w:fldChar w:fldCharType="separate"/>
          </w:r>
          <w:r>
            <w:rPr>
              <w:rFonts w:hint="eastAsia" w:ascii="Times New Roman" w:hAnsi="Times New Roman" w:eastAsia="方正楷体简体" w:cs="方正楷体简体"/>
              <w:bCs/>
              <w:lang w:val="en-US" w:eastAsia="zh-CN"/>
            </w:rPr>
            <w:t>（六）加强宣传，推介典型</w:t>
          </w:r>
          <w:r>
            <w:tab/>
          </w:r>
          <w:r>
            <w:fldChar w:fldCharType="begin"/>
          </w:r>
          <w:r>
            <w:instrText xml:space="preserve"> PAGEREF _Toc18267 \h </w:instrText>
          </w:r>
          <w:r>
            <w:fldChar w:fldCharType="separate"/>
          </w:r>
          <w:r>
            <w:t>29</w:t>
          </w:r>
          <w:r>
            <w:fldChar w:fldCharType="end"/>
          </w:r>
          <w:r>
            <w:rPr>
              <w:rFonts w:ascii="Times New Roman" w:hAnsi="Times New Roman"/>
              <w:szCs w:val="32"/>
            </w:rPr>
            <w:fldChar w:fldCharType="end"/>
          </w:r>
        </w:p>
        <w:p w14:paraId="162D52E2">
          <w:pPr>
            <w:pStyle w:val="12"/>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_Toc28976 </w:instrText>
          </w:r>
          <w:r>
            <w:rPr>
              <w:rFonts w:ascii="Times New Roman" w:hAnsi="Times New Roman"/>
              <w:szCs w:val="32"/>
            </w:rPr>
            <w:fldChar w:fldCharType="separate"/>
          </w:r>
          <w:r>
            <w:rPr>
              <w:rFonts w:hint="eastAsia" w:ascii="Times New Roman" w:hAnsi="Times New Roman"/>
            </w:rPr>
            <w:t>附件1</w:t>
          </w:r>
          <w:r>
            <w:rPr>
              <w:rFonts w:hint="eastAsia" w:ascii="Times New Roman" w:hAnsi="Times New Roman"/>
              <w:lang w:eastAsia="zh-CN"/>
            </w:rPr>
            <w:t>：</w:t>
          </w:r>
          <w:r>
            <w:tab/>
          </w:r>
          <w:r>
            <w:fldChar w:fldCharType="begin"/>
          </w:r>
          <w:r>
            <w:instrText xml:space="preserve"> PAGEREF _Toc28976 \h </w:instrText>
          </w:r>
          <w:r>
            <w:fldChar w:fldCharType="separate"/>
          </w:r>
          <w:r>
            <w:t>30</w:t>
          </w:r>
          <w:r>
            <w:fldChar w:fldCharType="end"/>
          </w:r>
          <w:r>
            <w:rPr>
              <w:rFonts w:ascii="Times New Roman" w:hAnsi="Times New Roman"/>
              <w:szCs w:val="32"/>
            </w:rPr>
            <w:fldChar w:fldCharType="end"/>
          </w:r>
        </w:p>
        <w:p w14:paraId="3F60F19E">
          <w:pPr>
            <w:pStyle w:val="11"/>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_Toc15347 </w:instrText>
          </w:r>
          <w:r>
            <w:rPr>
              <w:rFonts w:ascii="Times New Roman" w:hAnsi="Times New Roman"/>
              <w:szCs w:val="32"/>
            </w:rPr>
            <w:fldChar w:fldCharType="separate"/>
          </w:r>
          <w:r>
            <w:rPr>
              <w:rFonts w:hint="eastAsia" w:ascii="Times New Roman" w:hAnsi="Times New Roman"/>
            </w:rPr>
            <w:t>202</w:t>
          </w:r>
          <w:r>
            <w:rPr>
              <w:rFonts w:hint="eastAsia" w:ascii="Times New Roman" w:hAnsi="Times New Roman"/>
              <w:lang w:val="en-US" w:eastAsia="zh-CN"/>
            </w:rPr>
            <w:t>5</w:t>
          </w:r>
          <w:r>
            <w:rPr>
              <w:rFonts w:hint="eastAsia" w:ascii="Times New Roman" w:hAnsi="Times New Roman"/>
            </w:rPr>
            <w:t>年丰润区奶业生产能力提升整县推进项目</w:t>
          </w:r>
          <w:r>
            <w:tab/>
          </w:r>
          <w:r>
            <w:fldChar w:fldCharType="begin"/>
          </w:r>
          <w:r>
            <w:instrText xml:space="preserve"> PAGEREF _Toc15347 \h </w:instrText>
          </w:r>
          <w:r>
            <w:fldChar w:fldCharType="separate"/>
          </w:r>
          <w:r>
            <w:t>30</w:t>
          </w:r>
          <w:r>
            <w:fldChar w:fldCharType="end"/>
          </w:r>
          <w:r>
            <w:rPr>
              <w:rFonts w:ascii="Times New Roman" w:hAnsi="Times New Roman"/>
              <w:szCs w:val="32"/>
            </w:rPr>
            <w:fldChar w:fldCharType="end"/>
          </w:r>
        </w:p>
        <w:p w14:paraId="228F1CBD">
          <w:pPr>
            <w:pStyle w:val="11"/>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_Toc21523 </w:instrText>
          </w:r>
          <w:r>
            <w:rPr>
              <w:rFonts w:ascii="Times New Roman" w:hAnsi="Times New Roman"/>
              <w:szCs w:val="32"/>
            </w:rPr>
            <w:fldChar w:fldCharType="separate"/>
          </w:r>
          <w:r>
            <w:rPr>
              <w:rFonts w:hint="eastAsia" w:ascii="Times New Roman" w:hAnsi="Times New Roman"/>
            </w:rPr>
            <w:t>绩效考核方案</w:t>
          </w:r>
          <w:r>
            <w:tab/>
          </w:r>
          <w:r>
            <w:fldChar w:fldCharType="begin"/>
          </w:r>
          <w:r>
            <w:instrText xml:space="preserve"> PAGEREF _Toc21523 \h </w:instrText>
          </w:r>
          <w:r>
            <w:fldChar w:fldCharType="separate"/>
          </w:r>
          <w:r>
            <w:t>30</w:t>
          </w:r>
          <w:r>
            <w:fldChar w:fldCharType="end"/>
          </w:r>
          <w:r>
            <w:rPr>
              <w:rFonts w:ascii="Times New Roman" w:hAnsi="Times New Roman"/>
              <w:szCs w:val="32"/>
            </w:rPr>
            <w:fldChar w:fldCharType="end"/>
          </w:r>
        </w:p>
        <w:p w14:paraId="1648B32C">
          <w:pPr>
            <w:pStyle w:val="12"/>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_Toc28395 </w:instrText>
          </w:r>
          <w:r>
            <w:rPr>
              <w:rFonts w:ascii="Times New Roman" w:hAnsi="Times New Roman"/>
              <w:szCs w:val="32"/>
            </w:rPr>
            <w:fldChar w:fldCharType="separate"/>
          </w:r>
          <w:r>
            <w:rPr>
              <w:rFonts w:hint="eastAsia" w:ascii="Times New Roman" w:hAnsi="Times New Roman"/>
              <w:lang w:val="en-US" w:eastAsia="zh-CN"/>
            </w:rPr>
            <w:t>附件2：</w:t>
          </w:r>
          <w:r>
            <w:tab/>
          </w:r>
          <w:r>
            <w:fldChar w:fldCharType="begin"/>
          </w:r>
          <w:r>
            <w:instrText xml:space="preserve"> PAGEREF _Toc28395 \h </w:instrText>
          </w:r>
          <w:r>
            <w:fldChar w:fldCharType="separate"/>
          </w:r>
          <w:r>
            <w:t>33</w:t>
          </w:r>
          <w:r>
            <w:fldChar w:fldCharType="end"/>
          </w:r>
          <w:r>
            <w:rPr>
              <w:rFonts w:ascii="Times New Roman" w:hAnsi="Times New Roman"/>
              <w:szCs w:val="32"/>
            </w:rPr>
            <w:fldChar w:fldCharType="end"/>
          </w:r>
        </w:p>
        <w:p w14:paraId="416E76EE">
          <w:pPr>
            <w:pStyle w:val="11"/>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_Toc20334 </w:instrText>
          </w:r>
          <w:r>
            <w:rPr>
              <w:rFonts w:ascii="Times New Roman" w:hAnsi="Times New Roman"/>
              <w:szCs w:val="32"/>
            </w:rPr>
            <w:fldChar w:fldCharType="separate"/>
          </w:r>
          <w:r>
            <w:rPr>
              <w:rFonts w:hint="eastAsia" w:ascii="Times New Roman" w:hAnsi="Times New Roman"/>
              <w:lang w:val="en-US" w:eastAsia="zh-CN"/>
            </w:rPr>
            <w:t>奶业生产能力提升整县推进项目</w:t>
          </w:r>
          <w:r>
            <w:tab/>
          </w:r>
          <w:r>
            <w:fldChar w:fldCharType="begin"/>
          </w:r>
          <w:r>
            <w:instrText xml:space="preserve"> PAGEREF _Toc20334 \h </w:instrText>
          </w:r>
          <w:r>
            <w:fldChar w:fldCharType="separate"/>
          </w:r>
          <w:r>
            <w:t>33</w:t>
          </w:r>
          <w:r>
            <w:fldChar w:fldCharType="end"/>
          </w:r>
          <w:r>
            <w:rPr>
              <w:rFonts w:ascii="Times New Roman" w:hAnsi="Times New Roman"/>
              <w:szCs w:val="32"/>
            </w:rPr>
            <w:fldChar w:fldCharType="end"/>
          </w:r>
        </w:p>
        <w:p w14:paraId="5AF5B6EF">
          <w:pPr>
            <w:pStyle w:val="11"/>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_Toc19122 </w:instrText>
          </w:r>
          <w:r>
            <w:rPr>
              <w:rFonts w:ascii="Times New Roman" w:hAnsi="Times New Roman"/>
              <w:szCs w:val="32"/>
            </w:rPr>
            <w:fldChar w:fldCharType="separate"/>
          </w:r>
          <w:r>
            <w:rPr>
              <w:rFonts w:hint="eastAsia" w:ascii="Times New Roman" w:hAnsi="Times New Roman"/>
              <w:lang w:val="en-US" w:eastAsia="zh-CN"/>
            </w:rPr>
            <w:t>预期成效目标表</w:t>
          </w:r>
          <w:r>
            <w:tab/>
          </w:r>
          <w:r>
            <w:fldChar w:fldCharType="begin"/>
          </w:r>
          <w:r>
            <w:instrText xml:space="preserve"> PAGEREF _Toc19122 \h </w:instrText>
          </w:r>
          <w:r>
            <w:fldChar w:fldCharType="separate"/>
          </w:r>
          <w:r>
            <w:t>33</w:t>
          </w:r>
          <w:r>
            <w:fldChar w:fldCharType="end"/>
          </w:r>
          <w:r>
            <w:rPr>
              <w:rFonts w:ascii="Times New Roman" w:hAnsi="Times New Roman"/>
              <w:szCs w:val="32"/>
            </w:rPr>
            <w:fldChar w:fldCharType="end"/>
          </w:r>
        </w:p>
        <w:p w14:paraId="1A7D3EC0">
          <w:pPr>
            <w:pStyle w:val="12"/>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_Toc12971 </w:instrText>
          </w:r>
          <w:r>
            <w:rPr>
              <w:rFonts w:ascii="Times New Roman" w:hAnsi="Times New Roman"/>
              <w:szCs w:val="32"/>
            </w:rPr>
            <w:fldChar w:fldCharType="separate"/>
          </w:r>
          <w:r>
            <w:rPr>
              <w:rFonts w:hint="eastAsia" w:ascii="Times New Roman" w:hAnsi="Times New Roman"/>
            </w:rPr>
            <w:t>附件3</w:t>
          </w:r>
          <w:r>
            <w:rPr>
              <w:rFonts w:hint="eastAsia" w:ascii="Times New Roman" w:hAnsi="Times New Roman"/>
              <w:lang w:eastAsia="zh-CN"/>
            </w:rPr>
            <w:t>：</w:t>
          </w:r>
          <w:r>
            <w:tab/>
          </w:r>
          <w:r>
            <w:fldChar w:fldCharType="begin"/>
          </w:r>
          <w:r>
            <w:instrText xml:space="preserve"> PAGEREF _Toc12971 \h </w:instrText>
          </w:r>
          <w:r>
            <w:fldChar w:fldCharType="separate"/>
          </w:r>
          <w:r>
            <w:t>34</w:t>
          </w:r>
          <w:r>
            <w:fldChar w:fldCharType="end"/>
          </w:r>
          <w:r>
            <w:rPr>
              <w:rFonts w:ascii="Times New Roman" w:hAnsi="Times New Roman"/>
              <w:szCs w:val="32"/>
            </w:rPr>
            <w:fldChar w:fldCharType="end"/>
          </w:r>
        </w:p>
        <w:p w14:paraId="0A5C8824">
          <w:pPr>
            <w:pStyle w:val="12"/>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_Toc7393 </w:instrText>
          </w:r>
          <w:r>
            <w:rPr>
              <w:rFonts w:ascii="Times New Roman" w:hAnsi="Times New Roman"/>
              <w:szCs w:val="32"/>
            </w:rPr>
            <w:fldChar w:fldCharType="separate"/>
          </w:r>
          <w:r>
            <w:rPr>
              <w:rFonts w:hint="eastAsia" w:ascii="Times New Roman" w:hAnsi="Times New Roman"/>
            </w:rPr>
            <w:t>附件4</w:t>
          </w:r>
          <w:r>
            <w:rPr>
              <w:rFonts w:hint="eastAsia" w:ascii="Times New Roman" w:hAnsi="Times New Roman"/>
              <w:lang w:eastAsia="zh-CN"/>
            </w:rPr>
            <w:t>：</w:t>
          </w:r>
          <w:r>
            <w:tab/>
          </w:r>
          <w:r>
            <w:fldChar w:fldCharType="begin"/>
          </w:r>
          <w:r>
            <w:instrText xml:space="preserve"> PAGEREF _Toc7393 \h </w:instrText>
          </w:r>
          <w:r>
            <w:fldChar w:fldCharType="separate"/>
          </w:r>
          <w:r>
            <w:t>35</w:t>
          </w:r>
          <w:r>
            <w:fldChar w:fldCharType="end"/>
          </w:r>
          <w:r>
            <w:rPr>
              <w:rFonts w:ascii="Times New Roman" w:hAnsi="Times New Roman"/>
              <w:szCs w:val="32"/>
            </w:rPr>
            <w:fldChar w:fldCharType="end"/>
          </w:r>
        </w:p>
        <w:p w14:paraId="65BBA107">
          <w:pPr>
            <w:pStyle w:val="12"/>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_Toc10637 </w:instrText>
          </w:r>
          <w:r>
            <w:rPr>
              <w:rFonts w:ascii="Times New Roman" w:hAnsi="Times New Roman"/>
              <w:szCs w:val="32"/>
            </w:rPr>
            <w:fldChar w:fldCharType="separate"/>
          </w:r>
          <w:r>
            <w:rPr>
              <w:rFonts w:hint="eastAsia" w:ascii="Times New Roman" w:hAnsi="Times New Roman"/>
            </w:rPr>
            <w:t>附件5</w:t>
          </w:r>
          <w:r>
            <w:rPr>
              <w:rFonts w:hint="eastAsia" w:ascii="Times New Roman" w:hAnsi="Times New Roman"/>
              <w:lang w:eastAsia="zh-CN"/>
            </w:rPr>
            <w:t>：</w:t>
          </w:r>
          <w:r>
            <w:tab/>
          </w:r>
          <w:r>
            <w:fldChar w:fldCharType="begin"/>
          </w:r>
          <w:r>
            <w:instrText xml:space="preserve"> PAGEREF _Toc10637 \h </w:instrText>
          </w:r>
          <w:r>
            <w:fldChar w:fldCharType="separate"/>
          </w:r>
          <w:r>
            <w:t>37</w:t>
          </w:r>
          <w:r>
            <w:fldChar w:fldCharType="end"/>
          </w:r>
          <w:r>
            <w:rPr>
              <w:rFonts w:ascii="Times New Roman" w:hAnsi="Times New Roman"/>
              <w:szCs w:val="32"/>
            </w:rPr>
            <w:fldChar w:fldCharType="end"/>
          </w:r>
        </w:p>
        <w:p w14:paraId="38F52846">
          <w:pPr>
            <w:pStyle w:val="11"/>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_Toc19600 </w:instrText>
          </w:r>
          <w:r>
            <w:rPr>
              <w:rFonts w:ascii="Times New Roman" w:hAnsi="Times New Roman"/>
              <w:szCs w:val="32"/>
            </w:rPr>
            <w:fldChar w:fldCharType="separate"/>
          </w:r>
          <w:r>
            <w:rPr>
              <w:rFonts w:hint="eastAsia" w:ascii="方正小标宋简体" w:hAnsi="方正小标宋简体" w:eastAsia="方正小标宋简体" w:cs="方正小标宋简体"/>
              <w:snapToGrid/>
              <w:szCs w:val="30"/>
              <w:highlight w:val="none"/>
            </w:rPr>
            <w:t>项目绩效评价量化指标表</w:t>
          </w:r>
          <w:r>
            <w:tab/>
          </w:r>
          <w:r>
            <w:fldChar w:fldCharType="begin"/>
          </w:r>
          <w:r>
            <w:instrText xml:space="preserve"> PAGEREF _Toc19600 \h </w:instrText>
          </w:r>
          <w:r>
            <w:fldChar w:fldCharType="separate"/>
          </w:r>
          <w:r>
            <w:t>37</w:t>
          </w:r>
          <w:r>
            <w:fldChar w:fldCharType="end"/>
          </w:r>
          <w:r>
            <w:rPr>
              <w:rFonts w:ascii="Times New Roman" w:hAnsi="Times New Roman"/>
              <w:szCs w:val="32"/>
            </w:rPr>
            <w:fldChar w:fldCharType="end"/>
          </w:r>
        </w:p>
        <w:p w14:paraId="41A8AB08">
          <w:pPr>
            <w:pStyle w:val="12"/>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_Toc18340 </w:instrText>
          </w:r>
          <w:r>
            <w:rPr>
              <w:rFonts w:ascii="Times New Roman" w:hAnsi="Times New Roman"/>
              <w:szCs w:val="32"/>
            </w:rPr>
            <w:fldChar w:fldCharType="separate"/>
          </w:r>
          <w:r>
            <w:rPr>
              <w:rFonts w:hint="eastAsia" w:ascii="Times New Roman" w:hAnsi="Times New Roman"/>
              <w:lang w:eastAsia="zh-CN"/>
            </w:rPr>
            <w:t>附件</w:t>
          </w:r>
          <w:r>
            <w:rPr>
              <w:rFonts w:hint="eastAsia" w:ascii="Times New Roman" w:hAnsi="Times New Roman"/>
              <w:lang w:val="en-US" w:eastAsia="zh-CN"/>
            </w:rPr>
            <w:t>6：</w:t>
          </w:r>
          <w:r>
            <w:tab/>
          </w:r>
          <w:r>
            <w:fldChar w:fldCharType="begin"/>
          </w:r>
          <w:r>
            <w:instrText xml:space="preserve"> PAGEREF _Toc18340 \h </w:instrText>
          </w:r>
          <w:r>
            <w:fldChar w:fldCharType="separate"/>
          </w:r>
          <w:r>
            <w:t>38</w:t>
          </w:r>
          <w:r>
            <w:fldChar w:fldCharType="end"/>
          </w:r>
          <w:r>
            <w:rPr>
              <w:rFonts w:ascii="Times New Roman" w:hAnsi="Times New Roman"/>
              <w:szCs w:val="32"/>
            </w:rPr>
            <w:fldChar w:fldCharType="end"/>
          </w:r>
        </w:p>
        <w:p w14:paraId="5C9C1C41">
          <w:pPr>
            <w:pStyle w:val="12"/>
            <w:tabs>
              <w:tab w:val="right" w:leader="dot" w:pos="8845"/>
            </w:tabs>
          </w:pPr>
          <w:r>
            <w:rPr>
              <w:rFonts w:ascii="Times New Roman" w:hAnsi="Times New Roman"/>
              <w:szCs w:val="32"/>
            </w:rPr>
            <w:fldChar w:fldCharType="begin"/>
          </w:r>
          <w:r>
            <w:rPr>
              <w:rFonts w:ascii="Times New Roman" w:hAnsi="Times New Roman"/>
              <w:szCs w:val="32"/>
            </w:rPr>
            <w:instrText xml:space="preserve"> HYPERLINK \l _Toc11391 </w:instrText>
          </w:r>
          <w:r>
            <w:rPr>
              <w:rFonts w:ascii="Times New Roman" w:hAnsi="Times New Roman"/>
              <w:szCs w:val="32"/>
            </w:rPr>
            <w:fldChar w:fldCharType="separate"/>
          </w:r>
          <w:r>
            <w:rPr>
              <w:rFonts w:hint="eastAsia" w:ascii="Times New Roman" w:hAnsi="Times New Roman"/>
              <w:lang w:eastAsia="zh-CN"/>
            </w:rPr>
            <w:t>附件7</w:t>
          </w:r>
          <w:r>
            <w:tab/>
          </w:r>
          <w:r>
            <w:fldChar w:fldCharType="begin"/>
          </w:r>
          <w:r>
            <w:instrText xml:space="preserve"> PAGEREF _Toc11391 \h </w:instrText>
          </w:r>
          <w:r>
            <w:fldChar w:fldCharType="separate"/>
          </w:r>
          <w:r>
            <w:t>53</w:t>
          </w:r>
          <w:r>
            <w:fldChar w:fldCharType="end"/>
          </w:r>
          <w:r>
            <w:rPr>
              <w:rFonts w:ascii="Times New Roman" w:hAnsi="Times New Roman"/>
              <w:szCs w:val="32"/>
            </w:rPr>
            <w:fldChar w:fldCharType="end"/>
          </w:r>
        </w:p>
        <w:p w14:paraId="6E897AAC">
          <w:pPr>
            <w:keepNext w:val="0"/>
            <w:keepLines w:val="0"/>
            <w:pageBreakBefore w:val="0"/>
            <w:widowControl/>
            <w:kinsoku/>
            <w:wordWrap/>
            <w:overflowPunct/>
            <w:topLinePunct w:val="0"/>
            <w:autoSpaceDE/>
            <w:autoSpaceDN/>
            <w:bidi w:val="0"/>
            <w:adjustRightInd/>
            <w:snapToGrid w:val="0"/>
            <w:spacing w:line="240" w:lineRule="auto"/>
            <w:textAlignment w:val="auto"/>
            <w:rPr>
              <w:rFonts w:hint="eastAsia" w:ascii="Times New Roman" w:hAnsi="Times New Roman" w:eastAsia="方正黑体简体"/>
              <w:sz w:val="32"/>
              <w:lang w:val="en-US" w:eastAsia="zh-CN"/>
            </w:rPr>
          </w:pPr>
          <w:r>
            <w:rPr>
              <w:rFonts w:ascii="Times New Roman" w:hAnsi="Times New Roman"/>
              <w:szCs w:val="32"/>
            </w:rPr>
            <w:fldChar w:fldCharType="end"/>
          </w:r>
          <w:bookmarkStart w:id="27" w:name="_Toc13612"/>
        </w:p>
      </w:sdtContent>
    </w:sdt>
    <w:p w14:paraId="126DE4E9">
      <w:pPr>
        <w:pStyle w:val="3"/>
        <w:pageBreakBefore w:val="0"/>
        <w:kinsoku/>
        <w:wordWrap/>
        <w:overflowPunct/>
        <w:topLinePunct w:val="0"/>
        <w:autoSpaceDN/>
        <w:bidi w:val="0"/>
        <w:spacing w:line="590" w:lineRule="exact"/>
        <w:ind w:left="0" w:leftChars="0" w:firstLine="640" w:firstLineChars="200"/>
        <w:outlineLvl w:val="0"/>
        <w:rPr>
          <w:rFonts w:hint="eastAsia" w:ascii="Times New Roman" w:hAnsi="Times New Roman" w:eastAsia="方正黑体简体"/>
          <w:sz w:val="32"/>
        </w:rPr>
      </w:pPr>
      <w:bookmarkStart w:id="28" w:name="_Toc20982"/>
      <w:r>
        <w:rPr>
          <w:rFonts w:hint="eastAsia" w:ascii="Times New Roman" w:hAnsi="Times New Roman" w:eastAsia="方正黑体简体"/>
          <w:sz w:val="32"/>
          <w:lang w:val="en-US" w:eastAsia="zh-CN"/>
        </w:rPr>
        <w:t>一、</w:t>
      </w:r>
      <w:r>
        <w:rPr>
          <w:rFonts w:hint="eastAsia" w:ascii="Times New Roman" w:hAnsi="Times New Roman" w:eastAsia="方正黑体简体"/>
          <w:sz w:val="32"/>
          <w:lang w:eastAsia="zh-CN"/>
        </w:rPr>
        <w:t>奶业基本情况</w:t>
      </w:r>
      <w:bookmarkEnd w:id="27"/>
      <w:bookmarkEnd w:id="28"/>
    </w:p>
    <w:p w14:paraId="76B7E48B">
      <w:pPr>
        <w:pStyle w:val="4"/>
        <w:pageBreakBefore w:val="0"/>
        <w:kinsoku/>
        <w:wordWrap/>
        <w:overflowPunct/>
        <w:topLinePunct w:val="0"/>
        <w:autoSpaceDN/>
        <w:bidi w:val="0"/>
        <w:spacing w:line="590" w:lineRule="exact"/>
        <w:outlineLvl w:val="1"/>
        <w:rPr>
          <w:rFonts w:hint="eastAsia" w:ascii="Times New Roman" w:hAnsi="Times New Roman" w:eastAsia="方正楷体简体" w:cs="方正楷体简体"/>
          <w:b w:val="0"/>
          <w:bCs w:val="0"/>
          <w:sz w:val="32"/>
          <w:lang w:val="en-US" w:eastAsia="zh-CN"/>
        </w:rPr>
      </w:pPr>
      <w:bookmarkStart w:id="29" w:name="_Toc19503"/>
      <w:r>
        <w:rPr>
          <w:rFonts w:hint="eastAsia" w:ascii="Times New Roman" w:hAnsi="Times New Roman" w:cs="方正楷体简体"/>
          <w:b w:val="0"/>
          <w:bCs w:val="0"/>
          <w:sz w:val="32"/>
          <w:lang w:val="en-US" w:eastAsia="zh-CN"/>
        </w:rPr>
        <w:t>（一）</w:t>
      </w:r>
      <w:r>
        <w:rPr>
          <w:rFonts w:hint="eastAsia" w:ascii="Times New Roman" w:hAnsi="Times New Roman" w:eastAsia="方正楷体简体" w:cs="方正楷体简体"/>
          <w:b w:val="0"/>
          <w:bCs w:val="0"/>
          <w:sz w:val="32"/>
          <w:lang w:eastAsia="zh-CN"/>
        </w:rPr>
        <w:t>养</w:t>
      </w:r>
      <w:r>
        <w:rPr>
          <w:rFonts w:hint="eastAsia" w:ascii="Times New Roman" w:hAnsi="Times New Roman" w:eastAsia="方正楷体简体" w:cs="方正楷体简体"/>
          <w:b w:val="0"/>
          <w:bCs w:val="0"/>
          <w:sz w:val="32"/>
          <w:lang w:val="en-US" w:eastAsia="zh-CN"/>
        </w:rPr>
        <w:t>殖基础不断巩固</w:t>
      </w:r>
      <w:bookmarkEnd w:id="29"/>
    </w:p>
    <w:p w14:paraId="5AECDAF2">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default" w:ascii="Times New Roman" w:hAnsi="Times New Roman" w:eastAsia="方正仿宋简体" w:cs="Times New Roman"/>
          <w:b w:val="0"/>
          <w:bCs w:val="0"/>
          <w:color w:val="000000" w:themeColor="text1"/>
          <w:sz w:val="32"/>
          <w:szCs w:val="32"/>
          <w:highlight w:val="none"/>
          <w:shd w:val="clear" w:color="auto" w:fill="FFFFFF"/>
          <w:lang w:val="en-US" w:eastAsia="zh-CN"/>
          <w14:textFill>
            <w14:solidFill>
              <w14:schemeClr w14:val="tx1"/>
            </w14:solidFill>
          </w14:textFill>
        </w:rPr>
      </w:pPr>
      <w:r>
        <w:rPr>
          <w:rFonts w:hint="eastAsia" w:ascii="Times New Roman" w:hAnsi="Times New Roman" w:eastAsia="方正仿宋简体" w:cs="Times New Roman"/>
          <w:b w:val="0"/>
          <w:bCs w:val="0"/>
          <w:color w:val="auto"/>
          <w:sz w:val="32"/>
          <w:szCs w:val="32"/>
          <w:shd w:val="clear" w:color="auto" w:fill="FFFFFF"/>
          <w:lang w:eastAsia="zh-CN"/>
        </w:rPr>
        <w:t>“十四五”以来，在国家、省市奶业振兴政策的推动下,丰润区奶业产业链不断延伸完善,奶牛存栏数量稳定、奶牛单产稳步增长、牧场智能化程度明显提高、乳制品质量安全制度监管日趋完善、乳品企业加工能力大幅增长，奶业振兴工作取得显著成效。先后获得“中国奶业之乡”“全国奶业发展重点区域”“国家级奶业标准化示范区”等多项荣誉。</w:t>
      </w:r>
      <w:r>
        <w:rPr>
          <w:rFonts w:hint="eastAsia" w:ascii="Times New Roman" w:hAnsi="Times New Roman" w:eastAsia="方正仿宋简体" w:cs="Times New Roman"/>
          <w:b w:val="0"/>
          <w:bCs w:val="0"/>
          <w:color w:val="000000" w:themeColor="text1"/>
          <w:sz w:val="32"/>
          <w:szCs w:val="32"/>
          <w:highlight w:val="none"/>
          <w:shd w:val="clear" w:color="auto" w:fill="FFFFFF"/>
          <w:lang w:eastAsia="zh-CN"/>
          <w14:textFill>
            <w14:solidFill>
              <w14:schemeClr w14:val="tx1"/>
            </w14:solidFill>
          </w14:textFill>
        </w:rPr>
        <w:t>截止202</w:t>
      </w:r>
      <w:r>
        <w:rPr>
          <w:rFonts w:hint="eastAsia" w:ascii="Times New Roman" w:hAnsi="Times New Roman" w:eastAsia="方正仿宋简体" w:cs="Times New Roman"/>
          <w:b w:val="0"/>
          <w:bCs w:val="0"/>
          <w:color w:val="000000" w:themeColor="text1"/>
          <w:sz w:val="32"/>
          <w:szCs w:val="32"/>
          <w:highlight w:val="none"/>
          <w:shd w:val="clear" w:color="auto" w:fill="FFFFFF"/>
          <w:lang w:val="en-US" w:eastAsia="zh-CN"/>
          <w14:textFill>
            <w14:solidFill>
              <w14:schemeClr w14:val="tx1"/>
            </w14:solidFill>
          </w14:textFill>
        </w:rPr>
        <w:t>4</w:t>
      </w:r>
      <w:r>
        <w:rPr>
          <w:rFonts w:hint="eastAsia" w:ascii="Times New Roman" w:hAnsi="Times New Roman" w:eastAsia="方正仿宋简体" w:cs="Times New Roman"/>
          <w:b w:val="0"/>
          <w:bCs w:val="0"/>
          <w:color w:val="000000" w:themeColor="text1"/>
          <w:sz w:val="32"/>
          <w:szCs w:val="32"/>
          <w:highlight w:val="none"/>
          <w:shd w:val="clear" w:color="auto" w:fill="FFFFFF"/>
          <w:lang w:eastAsia="zh-CN"/>
          <w14:textFill>
            <w14:solidFill>
              <w14:schemeClr w14:val="tx1"/>
            </w14:solidFill>
          </w14:textFill>
        </w:rPr>
        <w:t>年底，全区拥有百头以上规模养殖场1</w:t>
      </w:r>
      <w:r>
        <w:rPr>
          <w:rFonts w:hint="eastAsia" w:ascii="Times New Roman" w:hAnsi="Times New Roman" w:eastAsia="方正仿宋简体" w:cs="Times New Roman"/>
          <w:b w:val="0"/>
          <w:bCs w:val="0"/>
          <w:color w:val="000000" w:themeColor="text1"/>
          <w:sz w:val="32"/>
          <w:szCs w:val="32"/>
          <w:highlight w:val="none"/>
          <w:shd w:val="clear" w:color="auto" w:fill="FFFFFF"/>
          <w:lang w:val="en-US" w:eastAsia="zh-CN"/>
          <w14:textFill>
            <w14:solidFill>
              <w14:schemeClr w14:val="tx1"/>
            </w14:solidFill>
          </w14:textFill>
        </w:rPr>
        <w:t>1</w:t>
      </w:r>
      <w:r>
        <w:rPr>
          <w:rFonts w:hint="eastAsia" w:ascii="Times New Roman" w:hAnsi="Times New Roman" w:eastAsia="方正仿宋简体" w:cs="Times New Roman"/>
          <w:b w:val="0"/>
          <w:bCs w:val="0"/>
          <w:color w:val="000000" w:themeColor="text1"/>
          <w:sz w:val="32"/>
          <w:szCs w:val="32"/>
          <w:highlight w:val="none"/>
          <w:shd w:val="clear" w:color="auto" w:fill="FFFFFF"/>
          <w:lang w:eastAsia="zh-CN"/>
          <w14:textFill>
            <w14:solidFill>
              <w14:schemeClr w14:val="tx1"/>
            </w14:solidFill>
          </w14:textFill>
        </w:rPr>
        <w:t>个，建成部级奶牛标准化养殖示范场1家、规模养殖率100%。奶牛存栏1.99万头，</w:t>
      </w:r>
      <w:r>
        <w:rPr>
          <w:rFonts w:hint="eastAsia" w:ascii="Times New Roman" w:hAnsi="Times New Roman" w:eastAsia="方正仿宋简体" w:cs="Times New Roman"/>
          <w:b w:val="0"/>
          <w:bCs w:val="0"/>
          <w:color w:val="000000" w:themeColor="text1"/>
          <w:sz w:val="32"/>
          <w:szCs w:val="32"/>
          <w:highlight w:val="none"/>
          <w:shd w:val="clear" w:color="auto" w:fill="FFFFFF"/>
          <w:lang w:val="en-US" w:eastAsia="zh-CN"/>
          <w14:textFill>
            <w14:solidFill>
              <w14:schemeClr w14:val="tx1"/>
            </w14:solidFill>
          </w14:textFill>
        </w:rPr>
        <w:t>全年</w:t>
      </w:r>
      <w:r>
        <w:rPr>
          <w:rFonts w:hint="eastAsia" w:ascii="Times New Roman" w:hAnsi="Times New Roman" w:eastAsia="方正仿宋简体" w:cs="Times New Roman"/>
          <w:b w:val="0"/>
          <w:bCs w:val="0"/>
          <w:color w:val="000000" w:themeColor="text1"/>
          <w:sz w:val="32"/>
          <w:szCs w:val="32"/>
          <w:highlight w:val="none"/>
          <w:shd w:val="clear" w:color="auto" w:fill="FFFFFF"/>
          <w:lang w:eastAsia="zh-CN"/>
          <w14:textFill>
            <w14:solidFill>
              <w14:schemeClr w14:val="tx1"/>
            </w14:solidFill>
          </w14:textFill>
        </w:rPr>
        <w:t>鲜奶</w:t>
      </w:r>
      <w:r>
        <w:rPr>
          <w:rFonts w:hint="eastAsia" w:ascii="Times New Roman" w:hAnsi="Times New Roman" w:eastAsia="方正仿宋简体" w:cs="Times New Roman"/>
          <w:b w:val="0"/>
          <w:bCs w:val="0"/>
          <w:color w:val="000000" w:themeColor="text1"/>
          <w:sz w:val="32"/>
          <w:szCs w:val="32"/>
          <w:highlight w:val="none"/>
          <w:shd w:val="clear" w:color="auto" w:fill="FFFFFF"/>
          <w:lang w:val="en-US" w:eastAsia="zh-CN"/>
          <w14:textFill>
            <w14:solidFill>
              <w14:schemeClr w14:val="tx1"/>
            </w14:solidFill>
          </w14:textFill>
        </w:rPr>
        <w:t>产量7.9万吨，成年母牛日均单产达到9.5吨。</w:t>
      </w:r>
    </w:p>
    <w:p w14:paraId="633277D2">
      <w:pPr>
        <w:pStyle w:val="4"/>
        <w:pageBreakBefore w:val="0"/>
        <w:kinsoku/>
        <w:wordWrap/>
        <w:overflowPunct/>
        <w:topLinePunct w:val="0"/>
        <w:autoSpaceDN/>
        <w:bidi w:val="0"/>
        <w:spacing w:line="590" w:lineRule="exact"/>
        <w:outlineLvl w:val="1"/>
        <w:rPr>
          <w:rFonts w:hint="eastAsia" w:ascii="Times New Roman" w:hAnsi="Times New Roman" w:eastAsia="方正楷体简体" w:cs="方正楷体简体"/>
          <w:b w:val="0"/>
          <w:bCs w:val="0"/>
          <w:sz w:val="32"/>
          <w:lang w:val="en-US" w:eastAsia="zh-CN"/>
        </w:rPr>
      </w:pPr>
      <w:bookmarkStart w:id="30" w:name="_Toc18677"/>
      <w:r>
        <w:rPr>
          <w:rFonts w:hint="eastAsia" w:ascii="Times New Roman" w:hAnsi="Times New Roman" w:eastAsiaTheme="majorEastAsia" w:cstheme="majorEastAsia"/>
          <w:b w:val="0"/>
          <w:bCs w:val="0"/>
          <w:sz w:val="32"/>
          <w:lang w:val="en-US" w:eastAsia="zh-CN"/>
        </w:rPr>
        <w:t>（二）</w:t>
      </w:r>
      <w:r>
        <w:rPr>
          <w:rFonts w:hint="eastAsia" w:ascii="Times New Roman" w:hAnsi="Times New Roman" w:eastAsia="方正楷体简体" w:cs="方正楷体简体"/>
          <w:b w:val="0"/>
          <w:bCs w:val="0"/>
          <w:sz w:val="32"/>
          <w:lang w:val="en-US" w:eastAsia="zh-CN"/>
        </w:rPr>
        <w:t>配套产业覆盖完全</w:t>
      </w:r>
      <w:bookmarkEnd w:id="30"/>
    </w:p>
    <w:p w14:paraId="3D81F895">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auto"/>
          <w:sz w:val="32"/>
          <w:szCs w:val="32"/>
          <w:shd w:val="clear" w:color="auto" w:fill="FFFFFF"/>
          <w:lang w:val="en-US" w:eastAsia="zh-CN"/>
        </w:rPr>
      </w:pPr>
      <w:r>
        <w:rPr>
          <w:rFonts w:hint="eastAsia" w:ascii="Times New Roman" w:hAnsi="Times New Roman" w:eastAsia="方正仿宋简体" w:cs="Times New Roman"/>
          <w:b w:val="0"/>
          <w:bCs w:val="0"/>
          <w:color w:val="auto"/>
          <w:sz w:val="32"/>
          <w:szCs w:val="32"/>
          <w:shd w:val="clear" w:color="auto" w:fill="FFFFFF"/>
          <w:lang w:val="en-US" w:eastAsia="zh-CN"/>
        </w:rPr>
        <w:t>近年来，丰润区依托现有奶业布局，不断强化石各庄、欢喜庄、杨官林、新军屯等乡镇优势奶源基地的奶业主导地位，上述地区奶牛存栏已超全区奶牛存栏总量的60%。奶源基地的集中发展，不断推动饲喂青贮化、粪污利用资源化、养殖模式生态化发展，产业链条日趋稳定。一是饲喂模式基础不断完善。结合“粮改饲”项目实施，推进饲用青贮玉米规模化种植、“订单式”生产。全区饲用青贮玉米种植面积达到5万亩，年收贮全株青贮玉米15万余吨，基本实现奶牛规模养殖场饲喂青贮玉米全覆盖。二是粪污治理体系不断提升。全区通过开展奶牛规模养殖场粪污治理体系建设，实现了奶牛规模养殖场粪污处理设施全配套，大大提高了奶牛养殖废弃物资源化利用能力。目前全区奶牛规模养殖场粪污处理设施装备配套率达到100%，粪污综合利用率达到90%以上。三是循环农业产业不断壮大。全区着力引导奶牛规模养殖企业与种植各业态循环发展，玉米的青贮化发展哺育奶牛养殖产业，粪污的资源化利用又反哺种植业，二者有机结合，牧场及周边的家庭农场、农民合作社等逐渐形成了种养结合的农牧园区，合力打造循环农业发展典型。</w:t>
      </w:r>
    </w:p>
    <w:p w14:paraId="6EFEECC0">
      <w:pPr>
        <w:pStyle w:val="4"/>
        <w:pageBreakBefore w:val="0"/>
        <w:kinsoku/>
        <w:wordWrap/>
        <w:overflowPunct/>
        <w:topLinePunct w:val="0"/>
        <w:autoSpaceDN/>
        <w:bidi w:val="0"/>
        <w:spacing w:line="590" w:lineRule="exact"/>
        <w:outlineLvl w:val="1"/>
        <w:rPr>
          <w:rFonts w:hint="eastAsia" w:ascii="Times New Roman" w:hAnsi="Times New Roman" w:cs="方正楷体简体"/>
          <w:b w:val="0"/>
          <w:bCs w:val="0"/>
          <w:sz w:val="32"/>
          <w:lang w:val="en-US" w:eastAsia="zh-CN"/>
        </w:rPr>
      </w:pPr>
      <w:bookmarkStart w:id="31" w:name="_Toc26566"/>
      <w:r>
        <w:rPr>
          <w:rFonts w:hint="eastAsia" w:ascii="Times New Roman" w:hAnsi="Times New Roman" w:cs="方正楷体简体"/>
          <w:b w:val="0"/>
          <w:bCs w:val="0"/>
          <w:sz w:val="32"/>
          <w:lang w:val="en-US" w:eastAsia="zh-CN"/>
        </w:rPr>
        <w:t>（三）信息化水平持续提升</w:t>
      </w:r>
      <w:bookmarkEnd w:id="31"/>
    </w:p>
    <w:p w14:paraId="45B017B4">
      <w:pPr>
        <w:pageBreakBefore w:val="0"/>
        <w:kinsoku/>
        <w:wordWrap/>
        <w:overflowPunct/>
        <w:topLinePunct w:val="0"/>
        <w:autoSpaceDN/>
        <w:bidi w:val="0"/>
        <w:spacing w:line="590" w:lineRule="exact"/>
        <w:ind w:firstLine="640" w:firstLineChars="200"/>
        <w:rPr>
          <w:rFonts w:hint="eastAsia" w:ascii="Times New Roman" w:hAnsi="Times New Roman" w:eastAsia="方正仿宋简体" w:cs="Times New Roman"/>
          <w:b w:val="0"/>
          <w:bCs w:val="0"/>
          <w:color w:val="FF0000"/>
          <w:sz w:val="32"/>
          <w:szCs w:val="32"/>
          <w:shd w:val="clear" w:color="auto" w:fill="FFFFFF"/>
          <w:lang w:eastAsia="zh-CN"/>
        </w:rPr>
      </w:pPr>
      <w:r>
        <w:rPr>
          <w:rFonts w:hint="eastAsia" w:ascii="Times New Roman" w:hAnsi="Times New Roman" w:eastAsia="方正仿宋简体" w:cs="Times New Roman"/>
          <w:b w:val="0"/>
          <w:bCs w:val="0"/>
          <w:color w:val="auto"/>
          <w:sz w:val="32"/>
          <w:szCs w:val="32"/>
          <w:shd w:val="clear" w:color="auto" w:fill="FFFFFF"/>
          <w:lang w:val="en-US" w:eastAsia="zh-CN"/>
        </w:rPr>
        <w:t>五年来，丰润区奶牛养殖牧场累计投入12859万元，共投入引进牧场智慧监管信息采集数据端5套、巴士酸奶生产线1套、数字化智能化设备、信息化采集设备、智慧牧场管理平台等设施设备若干。通过各级农业和财政部门大力扶持现代智慧牛场建设，</w:t>
      </w:r>
      <w:r>
        <w:rPr>
          <w:rFonts w:hint="eastAsia" w:ascii="Times New Roman" w:hAnsi="Times New Roman" w:eastAsia="方正仿宋简体" w:cs="Times New Roman"/>
          <w:b w:val="0"/>
          <w:bCs w:val="0"/>
          <w:color w:val="auto"/>
          <w:sz w:val="32"/>
          <w:szCs w:val="32"/>
          <w:shd w:val="clear" w:color="auto" w:fill="FFFFFF"/>
          <w:lang w:eastAsia="zh-CN"/>
        </w:rPr>
        <w:t>大部分牧场实现了奶牛发情提示、挤奶自动计量、奶量自动读取</w:t>
      </w:r>
      <w:r>
        <w:rPr>
          <w:rFonts w:hint="eastAsia" w:ascii="Times New Roman" w:hAnsi="Times New Roman" w:eastAsia="方正仿宋简体" w:cs="Times New Roman"/>
          <w:b w:val="0"/>
          <w:bCs w:val="0"/>
          <w:color w:val="auto"/>
          <w:sz w:val="32"/>
          <w:szCs w:val="32"/>
          <w:shd w:val="clear" w:color="auto" w:fill="FFFFFF"/>
          <w:lang w:val="en-US" w:eastAsia="zh-CN"/>
        </w:rPr>
        <w:t>上传</w:t>
      </w:r>
      <w:r>
        <w:rPr>
          <w:rFonts w:hint="eastAsia" w:ascii="Times New Roman" w:hAnsi="Times New Roman" w:eastAsia="方正仿宋简体" w:cs="Times New Roman"/>
          <w:b w:val="0"/>
          <w:bCs w:val="0"/>
          <w:color w:val="auto"/>
          <w:sz w:val="32"/>
          <w:szCs w:val="32"/>
          <w:shd w:val="clear" w:color="auto" w:fill="FFFFFF"/>
          <w:lang w:eastAsia="zh-CN"/>
        </w:rPr>
        <w:t>、TMR（全混合日粮）混合自动检测、环境自动监测，奶牛养殖科技水平全面提升，投入产出率和科技管理水平显著提高。</w:t>
      </w:r>
    </w:p>
    <w:p w14:paraId="4B288712">
      <w:pPr>
        <w:pStyle w:val="4"/>
        <w:pageBreakBefore w:val="0"/>
        <w:kinsoku/>
        <w:wordWrap/>
        <w:overflowPunct/>
        <w:topLinePunct w:val="0"/>
        <w:autoSpaceDN/>
        <w:bidi w:val="0"/>
        <w:spacing w:line="590" w:lineRule="exact"/>
        <w:outlineLvl w:val="1"/>
        <w:rPr>
          <w:rFonts w:hint="eastAsia" w:ascii="Times New Roman" w:hAnsi="Times New Roman" w:cs="方正楷体简体"/>
          <w:b w:val="0"/>
          <w:bCs w:val="0"/>
          <w:sz w:val="32"/>
          <w:lang w:val="en-US" w:eastAsia="zh-CN"/>
        </w:rPr>
      </w:pPr>
      <w:bookmarkStart w:id="32" w:name="_Toc1433"/>
      <w:r>
        <w:rPr>
          <w:rFonts w:hint="eastAsia" w:ascii="Times New Roman" w:hAnsi="Times New Roman" w:cs="方正楷体简体"/>
          <w:b w:val="0"/>
          <w:bCs w:val="0"/>
          <w:sz w:val="32"/>
          <w:lang w:val="en-US" w:eastAsia="zh-CN"/>
        </w:rPr>
        <w:t>（四）乳品加工能力日趋壮大</w:t>
      </w:r>
      <w:bookmarkEnd w:id="32"/>
    </w:p>
    <w:p w14:paraId="35006005">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仿宋_GB2312"/>
          <w:b w:val="0"/>
          <w:bCs w:val="0"/>
          <w:color w:val="auto"/>
          <w:sz w:val="32"/>
          <w:szCs w:val="32"/>
          <w:lang w:val="en-US" w:eastAsia="zh-CN"/>
        </w:rPr>
      </w:pPr>
      <w:r>
        <w:rPr>
          <w:rFonts w:hint="eastAsia" w:ascii="Times New Roman" w:hAnsi="Times New Roman" w:eastAsia="方正仿宋简体" w:cs="仿宋_GB2312"/>
          <w:b w:val="0"/>
          <w:bCs w:val="0"/>
          <w:color w:val="auto"/>
          <w:sz w:val="32"/>
          <w:szCs w:val="32"/>
          <w:lang w:val="en-US" w:eastAsia="zh-CN"/>
        </w:rPr>
        <w:t>辖区内有1家乳制品加工企业为蒙牛丰润工厂，设计日处理鲜奶能力1800吨，已形成集饲草料生产、奶牛养殖、乳制品加工销售为一体的奶业全产业链条。目前蒙牛集团在我区共有二期已投产，总注册资本2亿元，建有20条智能化常温液态奶无菌灌装生产线，主要生产特仑苏、利乐砖纯牛奶、未来星系列儿童奶、学生奶等乳制品。2024年1-10月份实现产量24.53万吨、销量27.3万吨，产值14.48亿元，上缴税金3916万元，发放奶款8.62亿元。在奶源方面，公司与26家养殖场签订了供奶协议，日均收奶量355吨/日，其中唐山地区22家、日均收奶量335吨/日，为唐山奶制品加工构建了坚实基础。</w:t>
      </w:r>
    </w:p>
    <w:p w14:paraId="4AD3F8AC">
      <w:pPr>
        <w:pStyle w:val="4"/>
        <w:pageBreakBefore w:val="0"/>
        <w:kinsoku/>
        <w:wordWrap/>
        <w:overflowPunct/>
        <w:topLinePunct w:val="0"/>
        <w:autoSpaceDN/>
        <w:bidi w:val="0"/>
        <w:spacing w:line="590" w:lineRule="exact"/>
        <w:outlineLvl w:val="1"/>
        <w:rPr>
          <w:rFonts w:hint="eastAsia" w:ascii="Times New Roman" w:hAnsi="Times New Roman" w:cs="方正楷体简体"/>
          <w:b w:val="0"/>
          <w:bCs w:val="0"/>
          <w:sz w:val="32"/>
          <w:lang w:val="en-US" w:eastAsia="zh-CN"/>
        </w:rPr>
      </w:pPr>
      <w:bookmarkStart w:id="33" w:name="_Toc20536"/>
      <w:r>
        <w:rPr>
          <w:rFonts w:hint="eastAsia" w:ascii="Times New Roman" w:hAnsi="Times New Roman" w:cs="方正楷体简体"/>
          <w:b w:val="0"/>
          <w:bCs w:val="0"/>
          <w:sz w:val="32"/>
          <w:lang w:val="en-US" w:eastAsia="zh-CN"/>
        </w:rPr>
        <w:t>（五）扶持政策不断完善</w:t>
      </w:r>
      <w:bookmarkEnd w:id="33"/>
    </w:p>
    <w:p w14:paraId="2C9F6BA7">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auto"/>
          <w:sz w:val="32"/>
          <w:szCs w:val="32"/>
          <w:shd w:val="clear" w:color="auto" w:fill="FFFFFF"/>
          <w:lang w:eastAsia="zh-CN"/>
        </w:rPr>
      </w:pPr>
      <w:r>
        <w:rPr>
          <w:rFonts w:hint="eastAsia" w:ascii="Times New Roman" w:hAnsi="Times New Roman" w:eastAsia="方正仿宋简体" w:cs="Times New Roman"/>
          <w:b w:val="0"/>
          <w:bCs w:val="0"/>
          <w:color w:val="auto"/>
          <w:sz w:val="32"/>
          <w:szCs w:val="32"/>
          <w:shd w:val="clear" w:color="auto" w:fill="FFFFFF"/>
          <w:lang w:eastAsia="zh-CN"/>
        </w:rPr>
        <w:t>丰润区委区政府高度重视奶业工作，从发改、财政、土地、审批、环境等多方面积极支持奶业发展，除积极落实推进好国家、省市各项政策外，还成立了由主管区长任组长，多部门共同组成的奶业振兴工作领导小组，先后出台了《丰润区奶业振兴工作方案（2019-2025年）》等多个奶业工作方案，为丰润区奶业发展提供了指导性文件和有力政策支持。</w:t>
      </w:r>
    </w:p>
    <w:p w14:paraId="26F27DAA">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000000"/>
          <w:sz w:val="32"/>
          <w:szCs w:val="32"/>
          <w:shd w:val="clear" w:color="auto" w:fill="FFFFFF"/>
          <w:lang w:eastAsia="zh-CN"/>
        </w:rPr>
      </w:pPr>
      <w:r>
        <w:rPr>
          <w:rFonts w:hint="eastAsia" w:ascii="Times New Roman" w:hAnsi="Times New Roman" w:eastAsia="方正仿宋简体" w:cs="Times New Roman"/>
          <w:b w:val="0"/>
          <w:bCs w:val="0"/>
          <w:color w:val="auto"/>
          <w:sz w:val="32"/>
          <w:szCs w:val="32"/>
          <w:shd w:val="clear" w:color="auto" w:fill="FFFFFF"/>
          <w:lang w:eastAsia="zh-CN"/>
        </w:rPr>
        <w:t>丰润区连续多年承担了国家、省市各级</w:t>
      </w:r>
      <w:r>
        <w:rPr>
          <w:rFonts w:hint="eastAsia" w:ascii="Times New Roman" w:hAnsi="Times New Roman" w:eastAsia="方正仿宋简体" w:cs="Times New Roman"/>
          <w:b w:val="0"/>
          <w:bCs w:val="0"/>
          <w:color w:val="auto"/>
          <w:sz w:val="32"/>
          <w:szCs w:val="32"/>
          <w:shd w:val="clear" w:color="auto" w:fill="FFFFFF"/>
          <w:lang w:val="en-US" w:eastAsia="zh-CN"/>
        </w:rPr>
        <w:t>奶业</w:t>
      </w:r>
      <w:r>
        <w:rPr>
          <w:rFonts w:hint="eastAsia" w:ascii="Times New Roman" w:hAnsi="Times New Roman" w:eastAsia="方正仿宋简体" w:cs="Times New Roman"/>
          <w:b w:val="0"/>
          <w:bCs w:val="0"/>
          <w:color w:val="auto"/>
          <w:sz w:val="32"/>
          <w:szCs w:val="32"/>
          <w:shd w:val="clear" w:color="auto" w:fill="FFFFFF"/>
          <w:lang w:eastAsia="zh-CN"/>
        </w:rPr>
        <w:t>项目资金，具有丰富的农业项目管理经验，各类项目的顺利实施取得了显著成效，为我区畜牧业高质量发展，打造优势奶业示范区，建设生态友好型畜牧业铸牢了根基，也为我区实施农业项目奠定了坚实的管理基础。</w:t>
      </w:r>
    </w:p>
    <w:p w14:paraId="69AC7FF8">
      <w:pPr>
        <w:pStyle w:val="4"/>
        <w:pageBreakBefore w:val="0"/>
        <w:kinsoku/>
        <w:wordWrap/>
        <w:overflowPunct/>
        <w:topLinePunct w:val="0"/>
        <w:autoSpaceDN/>
        <w:bidi w:val="0"/>
        <w:spacing w:line="590" w:lineRule="exact"/>
        <w:outlineLvl w:val="1"/>
        <w:rPr>
          <w:rFonts w:hint="eastAsia" w:ascii="Times New Roman" w:hAnsi="Times New Roman" w:cs="方正楷体简体"/>
          <w:b w:val="0"/>
          <w:bCs w:val="0"/>
          <w:sz w:val="32"/>
          <w:lang w:val="en-US" w:eastAsia="zh-CN"/>
        </w:rPr>
      </w:pPr>
      <w:bookmarkStart w:id="34" w:name="_Toc2884"/>
      <w:r>
        <w:rPr>
          <w:rFonts w:hint="eastAsia" w:ascii="Times New Roman" w:hAnsi="Times New Roman" w:cs="方正楷体简体"/>
          <w:b w:val="0"/>
          <w:bCs w:val="0"/>
          <w:sz w:val="32"/>
          <w:lang w:val="en-US" w:eastAsia="zh-CN"/>
        </w:rPr>
        <w:t>（六）项目储备的重要性和可行性</w:t>
      </w:r>
      <w:bookmarkEnd w:id="34"/>
    </w:p>
    <w:p w14:paraId="44BF2B77">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auto"/>
          <w:sz w:val="32"/>
          <w:szCs w:val="32"/>
          <w:shd w:val="clear" w:color="auto" w:fill="FFFFFF"/>
          <w:lang w:val="en-US" w:eastAsia="zh-CN"/>
        </w:rPr>
      </w:pPr>
      <w:bookmarkStart w:id="35" w:name="_Toc1601"/>
      <w:r>
        <w:rPr>
          <w:rFonts w:hint="eastAsia" w:ascii="Times New Roman" w:hAnsi="Times New Roman" w:eastAsia="方正仿宋简体" w:cs="Times New Roman"/>
          <w:b w:val="0"/>
          <w:bCs w:val="0"/>
          <w:color w:val="auto"/>
          <w:sz w:val="32"/>
          <w:szCs w:val="32"/>
          <w:shd w:val="clear" w:color="auto" w:fill="FFFFFF"/>
          <w:lang w:val="en-US" w:eastAsia="zh-CN"/>
        </w:rPr>
        <w:t>近年来，我区奶业在规模化、标准化、绿色化发展上实现了新突破，但快速发展的背后，也面临着一些短板与瓶颈。一方面受宏观经济形势影响，乳制品市场低迷，消费增长缓慢。另一方面仍然存在青贮饲料本地化有待提高等瓶颈制约，这些矛盾相互交织，对我区奶业健康发展带来不利影响。</w:t>
      </w:r>
      <w:bookmarkEnd w:id="35"/>
    </w:p>
    <w:p w14:paraId="7F3455A2">
      <w:pPr>
        <w:pStyle w:val="5"/>
        <w:pageBreakBefore w:val="0"/>
        <w:kinsoku/>
        <w:wordWrap/>
        <w:overflowPunct/>
        <w:topLinePunct w:val="0"/>
        <w:autoSpaceDN/>
        <w:bidi w:val="0"/>
        <w:spacing w:line="590" w:lineRule="exact"/>
        <w:outlineLvl w:val="2"/>
        <w:rPr>
          <w:rFonts w:hint="eastAsia" w:ascii="Times New Roman" w:hAnsi="Times New Roman" w:eastAsia="方正仿宋简体" w:cs="Times New Roman"/>
          <w:b w:val="0"/>
          <w:bCs w:val="0"/>
          <w:color w:val="auto"/>
          <w:kern w:val="2"/>
          <w:sz w:val="32"/>
          <w:szCs w:val="32"/>
          <w:lang w:val="en-US" w:eastAsia="zh-CN" w:bidi="ar-SA"/>
        </w:rPr>
      </w:pPr>
      <w:r>
        <w:rPr>
          <w:rFonts w:hint="eastAsia" w:ascii="Times New Roman" w:hAnsi="Times New Roman" w:eastAsia="方正仿宋简体" w:cs="Times New Roman"/>
          <w:b w:val="0"/>
          <w:bCs w:val="0"/>
          <w:color w:val="auto"/>
          <w:kern w:val="2"/>
          <w:sz w:val="32"/>
          <w:szCs w:val="32"/>
          <w:lang w:val="en-US" w:eastAsia="zh-CN" w:bidi="ar-SA"/>
        </w:rPr>
        <w:t>1.从奶源层面看</w:t>
      </w:r>
    </w:p>
    <w:p w14:paraId="2E5727B6">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000000" w:themeColor="text1"/>
          <w:sz w:val="32"/>
          <w:szCs w:val="32"/>
          <w:lang w:eastAsia="zh-CN"/>
          <w14:textFill>
            <w14:solidFill>
              <w14:schemeClr w14:val="tx1"/>
            </w14:solidFill>
          </w14:textFill>
        </w:rPr>
      </w:pPr>
      <w:r>
        <w:rPr>
          <w:rFonts w:hint="eastAsia" w:ascii="Times New Roman" w:hAnsi="Times New Roman" w:eastAsia="方正仿宋简体" w:cs="Times New Roman"/>
          <w:b w:val="0"/>
          <w:bCs w:val="0"/>
          <w:color w:val="auto"/>
          <w:sz w:val="32"/>
          <w:szCs w:val="32"/>
          <w:lang w:eastAsia="zh-CN"/>
        </w:rPr>
        <w:t>奶牛养殖利润下降，牧场经营压力凸显。①饲料成本较高。据统计，202</w:t>
      </w:r>
      <w:r>
        <w:rPr>
          <w:rFonts w:hint="eastAsia" w:ascii="Times New Roman" w:hAnsi="Times New Roman" w:eastAsia="方正仿宋简体" w:cs="Times New Roman"/>
          <w:b w:val="0"/>
          <w:bCs w:val="0"/>
          <w:color w:val="auto"/>
          <w:sz w:val="32"/>
          <w:szCs w:val="32"/>
          <w:lang w:val="en-US" w:eastAsia="zh-CN"/>
        </w:rPr>
        <w:t>4</w:t>
      </w:r>
      <w:r>
        <w:rPr>
          <w:rFonts w:hint="eastAsia" w:ascii="Times New Roman" w:hAnsi="Times New Roman" w:eastAsia="方正仿宋简体" w:cs="Times New Roman"/>
          <w:b w:val="0"/>
          <w:bCs w:val="0"/>
          <w:color w:val="auto"/>
          <w:sz w:val="32"/>
          <w:szCs w:val="32"/>
          <w:lang w:eastAsia="zh-CN"/>
        </w:rPr>
        <w:t>年国内青贮和长干草类粗饲料价格上涨1</w:t>
      </w:r>
      <w:r>
        <w:rPr>
          <w:rFonts w:hint="eastAsia" w:ascii="Times New Roman" w:hAnsi="Times New Roman" w:eastAsia="方正仿宋简体" w:cs="Times New Roman"/>
          <w:b w:val="0"/>
          <w:bCs w:val="0"/>
          <w:color w:val="auto"/>
          <w:sz w:val="32"/>
          <w:szCs w:val="32"/>
          <w:lang w:val="en-US" w:eastAsia="zh-CN"/>
        </w:rPr>
        <w:t>0</w:t>
      </w:r>
      <w:r>
        <w:rPr>
          <w:rFonts w:hint="eastAsia" w:ascii="Times New Roman" w:hAnsi="Times New Roman" w:eastAsia="方正仿宋简体" w:cs="Times New Roman"/>
          <w:b w:val="0"/>
          <w:bCs w:val="0"/>
          <w:color w:val="auto"/>
          <w:sz w:val="32"/>
          <w:szCs w:val="32"/>
          <w:lang w:eastAsia="zh-CN"/>
        </w:rPr>
        <w:t>%-</w:t>
      </w:r>
      <w:r>
        <w:rPr>
          <w:rFonts w:hint="eastAsia" w:ascii="Times New Roman" w:hAnsi="Times New Roman" w:eastAsia="方正仿宋简体" w:cs="Times New Roman"/>
          <w:b w:val="0"/>
          <w:bCs w:val="0"/>
          <w:color w:val="auto"/>
          <w:sz w:val="32"/>
          <w:szCs w:val="32"/>
          <w:lang w:val="en-US" w:eastAsia="zh-CN"/>
        </w:rPr>
        <w:t>15</w:t>
      </w:r>
      <w:r>
        <w:rPr>
          <w:rFonts w:hint="eastAsia" w:ascii="Times New Roman" w:hAnsi="Times New Roman" w:eastAsia="方正仿宋简体" w:cs="Times New Roman"/>
          <w:b w:val="0"/>
          <w:bCs w:val="0"/>
          <w:color w:val="auto"/>
          <w:sz w:val="32"/>
          <w:szCs w:val="32"/>
          <w:lang w:eastAsia="zh-CN"/>
        </w:rPr>
        <w:t>%，带动奶牛粗饲料成本占比从202</w:t>
      </w:r>
      <w:r>
        <w:rPr>
          <w:rFonts w:hint="eastAsia" w:ascii="Times New Roman" w:hAnsi="Times New Roman" w:eastAsia="方正仿宋简体" w:cs="Times New Roman"/>
          <w:b w:val="0"/>
          <w:bCs w:val="0"/>
          <w:color w:val="auto"/>
          <w:sz w:val="32"/>
          <w:szCs w:val="32"/>
          <w:lang w:val="en-US" w:eastAsia="zh-CN"/>
        </w:rPr>
        <w:t>3</w:t>
      </w:r>
      <w:r>
        <w:rPr>
          <w:rFonts w:hint="eastAsia" w:ascii="Times New Roman" w:hAnsi="Times New Roman" w:eastAsia="方正仿宋简体" w:cs="Times New Roman"/>
          <w:b w:val="0"/>
          <w:bCs w:val="0"/>
          <w:color w:val="auto"/>
          <w:sz w:val="32"/>
          <w:szCs w:val="32"/>
          <w:lang w:eastAsia="zh-CN"/>
        </w:rPr>
        <w:t>年的3</w:t>
      </w:r>
      <w:r>
        <w:rPr>
          <w:rFonts w:hint="eastAsia" w:ascii="Times New Roman" w:hAnsi="Times New Roman" w:eastAsia="方正仿宋简体" w:cs="Times New Roman"/>
          <w:b w:val="0"/>
          <w:bCs w:val="0"/>
          <w:color w:val="auto"/>
          <w:sz w:val="32"/>
          <w:szCs w:val="32"/>
          <w:lang w:val="en-US" w:eastAsia="zh-CN"/>
        </w:rPr>
        <w:t>0%-40</w:t>
      </w:r>
      <w:r>
        <w:rPr>
          <w:rFonts w:hint="eastAsia" w:ascii="Times New Roman" w:hAnsi="Times New Roman" w:eastAsia="方正仿宋简体" w:cs="Times New Roman"/>
          <w:b w:val="0"/>
          <w:bCs w:val="0"/>
          <w:color w:val="auto"/>
          <w:sz w:val="32"/>
          <w:szCs w:val="32"/>
          <w:lang w:eastAsia="zh-CN"/>
        </w:rPr>
        <w:t>%升至202</w:t>
      </w:r>
      <w:r>
        <w:rPr>
          <w:rFonts w:hint="eastAsia" w:ascii="Times New Roman" w:hAnsi="Times New Roman" w:eastAsia="方正仿宋简体" w:cs="Times New Roman"/>
          <w:b w:val="0"/>
          <w:bCs w:val="0"/>
          <w:color w:val="auto"/>
          <w:sz w:val="32"/>
          <w:szCs w:val="32"/>
          <w:lang w:val="en-US" w:eastAsia="zh-CN"/>
        </w:rPr>
        <w:t>4</w:t>
      </w:r>
      <w:r>
        <w:rPr>
          <w:rFonts w:hint="eastAsia" w:ascii="Times New Roman" w:hAnsi="Times New Roman" w:eastAsia="方正仿宋简体" w:cs="Times New Roman"/>
          <w:b w:val="0"/>
          <w:bCs w:val="0"/>
          <w:color w:val="auto"/>
          <w:sz w:val="32"/>
          <w:szCs w:val="32"/>
          <w:lang w:eastAsia="zh-CN"/>
        </w:rPr>
        <w:t>年的</w:t>
      </w:r>
      <w:r>
        <w:rPr>
          <w:rFonts w:hint="eastAsia" w:ascii="Times New Roman" w:hAnsi="Times New Roman" w:eastAsia="方正仿宋简体" w:cs="Times New Roman"/>
          <w:b w:val="0"/>
          <w:bCs w:val="0"/>
          <w:color w:val="auto"/>
          <w:sz w:val="32"/>
          <w:szCs w:val="32"/>
          <w:lang w:val="en-US" w:eastAsia="zh-CN"/>
        </w:rPr>
        <w:t>40</w:t>
      </w:r>
      <w:r>
        <w:rPr>
          <w:rFonts w:hint="eastAsia" w:ascii="Times New Roman" w:hAnsi="Times New Roman" w:eastAsia="方正仿宋简体" w:cs="Times New Roman"/>
          <w:b w:val="0"/>
          <w:bCs w:val="0"/>
          <w:color w:val="auto"/>
          <w:sz w:val="32"/>
          <w:szCs w:val="32"/>
          <w:lang w:eastAsia="zh-CN"/>
        </w:rPr>
        <w:t>%</w:t>
      </w:r>
      <w:r>
        <w:rPr>
          <w:rFonts w:hint="eastAsia" w:ascii="Times New Roman" w:hAnsi="Times New Roman" w:eastAsia="方正仿宋简体" w:cs="Times New Roman"/>
          <w:b w:val="0"/>
          <w:bCs w:val="0"/>
          <w:color w:val="auto"/>
          <w:sz w:val="32"/>
          <w:szCs w:val="32"/>
          <w:lang w:val="en-US" w:eastAsia="zh-CN"/>
        </w:rPr>
        <w:t>-45%</w:t>
      </w:r>
      <w:r>
        <w:rPr>
          <w:rFonts w:hint="eastAsia" w:ascii="Times New Roman" w:hAnsi="Times New Roman" w:eastAsia="方正仿宋简体" w:cs="Times New Roman"/>
          <w:b w:val="0"/>
          <w:bCs w:val="0"/>
          <w:color w:val="auto"/>
          <w:sz w:val="32"/>
          <w:szCs w:val="32"/>
          <w:lang w:eastAsia="zh-CN"/>
        </w:rPr>
        <w:t>。②生鲜乳价格持续走低。从国际看，欧盟27国、美国、新西兰等地区奶价呈走低趋势，市场消费不振。从国内看，据农业农村部监测数据显示，2024年3月份内蒙古、河北等10个主产省份生鲜乳平均价格为3.</w:t>
      </w:r>
      <w:r>
        <w:rPr>
          <w:rFonts w:hint="eastAsia" w:ascii="Times New Roman" w:hAnsi="Times New Roman" w:eastAsia="方正仿宋简体" w:cs="Times New Roman"/>
          <w:b w:val="0"/>
          <w:bCs w:val="0"/>
          <w:color w:val="auto"/>
          <w:sz w:val="32"/>
          <w:szCs w:val="32"/>
          <w:lang w:val="en-US" w:eastAsia="zh-CN"/>
        </w:rPr>
        <w:t>0</w:t>
      </w:r>
      <w:r>
        <w:rPr>
          <w:rFonts w:hint="eastAsia" w:ascii="Times New Roman" w:hAnsi="Times New Roman" w:eastAsia="方正仿宋简体" w:cs="Times New Roman"/>
          <w:b w:val="0"/>
          <w:bCs w:val="0"/>
          <w:color w:val="auto"/>
          <w:sz w:val="32"/>
          <w:szCs w:val="32"/>
          <w:lang w:eastAsia="zh-CN"/>
        </w:rPr>
        <w:t>元/公斤，同比下跌15%，我区奶业价格与河北省价格走势一致。③种养结合有待加强。我区奶牛养殖种养结合仍处于起步阶段，养殖企业仅流转土地1万余亩用于饲料种植等养殖配套建设。</w:t>
      </w:r>
      <w:r>
        <w:rPr>
          <w:rFonts w:hint="eastAsia" w:ascii="Times New Roman" w:hAnsi="Times New Roman" w:eastAsia="方正仿宋简体" w:cs="Times New Roman"/>
          <w:b w:val="0"/>
          <w:bCs w:val="0"/>
          <w:color w:val="000000" w:themeColor="text1"/>
          <w:sz w:val="32"/>
          <w:szCs w:val="32"/>
          <w:lang w:eastAsia="zh-CN"/>
          <w14:textFill>
            <w14:solidFill>
              <w14:schemeClr w14:val="tx1"/>
            </w14:solidFill>
          </w14:textFill>
        </w:rPr>
        <w:t>相比之下，山东省莱西市构建“饲草种植—奶牛养殖—中水回用—沼肥还田”的种养结合生态循环模式，以规模化奶牛养殖场为依托，发展养殖配套用地20万亩，每头奶牛节约饲料成本约12%，每亩农田可节约化肥使用量约10%，显著降低生产成本。</w:t>
      </w:r>
    </w:p>
    <w:p w14:paraId="4ED73475">
      <w:pPr>
        <w:pStyle w:val="5"/>
        <w:pageBreakBefore w:val="0"/>
        <w:kinsoku/>
        <w:wordWrap/>
        <w:overflowPunct/>
        <w:topLinePunct w:val="0"/>
        <w:autoSpaceDN/>
        <w:bidi w:val="0"/>
        <w:spacing w:line="590" w:lineRule="exact"/>
        <w:outlineLvl w:val="2"/>
        <w:rPr>
          <w:rFonts w:hint="eastAsia" w:ascii="Times New Roman" w:hAnsi="Times New Roman" w:eastAsia="方正仿宋简体"/>
          <w:b w:val="0"/>
          <w:bCs w:val="0"/>
          <w:sz w:val="32"/>
          <w:lang w:eastAsia="zh-CN"/>
        </w:rPr>
      </w:pPr>
      <w:r>
        <w:rPr>
          <w:rFonts w:hint="eastAsia" w:ascii="Times New Roman" w:hAnsi="Times New Roman" w:eastAsia="方正仿宋简体"/>
          <w:b w:val="0"/>
          <w:bCs w:val="0"/>
          <w:sz w:val="32"/>
          <w:lang w:val="en-US" w:eastAsia="zh-CN"/>
        </w:rPr>
        <w:t>2.</w:t>
      </w:r>
      <w:r>
        <w:rPr>
          <w:rFonts w:hint="eastAsia" w:ascii="Times New Roman" w:hAnsi="Times New Roman" w:eastAsia="方正仿宋简体"/>
          <w:b w:val="0"/>
          <w:bCs w:val="0"/>
          <w:sz w:val="32"/>
          <w:lang w:eastAsia="zh-CN"/>
        </w:rPr>
        <w:t>从产业发展层面看</w:t>
      </w:r>
    </w:p>
    <w:p w14:paraId="7DCB1AAE">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auto"/>
          <w:sz w:val="32"/>
          <w:szCs w:val="32"/>
          <w:lang w:eastAsia="zh-CN"/>
        </w:rPr>
      </w:pPr>
      <w:r>
        <w:rPr>
          <w:rFonts w:hint="eastAsia" w:ascii="Times New Roman" w:hAnsi="Times New Roman" w:eastAsia="方正仿宋简体" w:cs="Times New Roman"/>
          <w:b w:val="0"/>
          <w:bCs w:val="0"/>
          <w:color w:val="auto"/>
          <w:sz w:val="32"/>
          <w:szCs w:val="32"/>
          <w:lang w:eastAsia="zh-CN"/>
        </w:rPr>
        <w:t>龙头企业带动能力不强，产业集群效应不明显。①加工企业带动作用有限。我区引进的蒙牛加工厂为国内大型乳品加工企业在唐子公司，仅负责按总部订单生产产品，而奶源供给、产品研发、物流仓储、市场销售等环节均由总部统一安排，企业发展自主性较弱。相比之下，保定市望都县抢抓京企外迁机遇，成功引进蒙牛集团常温事业部生产管理中心华北大区总部，统筹管理华北大区7家生产加工企业，带动全县奶牛养殖、生产加工、市场销售等奶业全链条高质量发展。②本地自有乳品加工企业还为空白。截止目前辖区范围内无自有乳制品加工企业，在唐山市范围内也仅有滦南有一家小型喷粉企业，在自有乳制品加工能力上严重不足。相比之下，张家口市长城乳业日处理生鲜奶300吨，可生产巴氏杀菌乳、发酵乳、调制乳等20多种产品，乳制品销售明显增加。③利益联结机制不够紧密。突出表现在奶源紧张时乳品加工企业之间高价争抢，相对过剩时则出现拒收、限收、随意提高标准等现象，“奶贵伤企、奶贱伤农”的情况时有发生。目前，牧场在供销关系中处于劣势，特别是本地中小型牧场在生鲜乳定价上缺乏话语权。</w:t>
      </w:r>
    </w:p>
    <w:p w14:paraId="1705895A">
      <w:pPr>
        <w:pStyle w:val="5"/>
        <w:pageBreakBefore w:val="0"/>
        <w:kinsoku/>
        <w:wordWrap/>
        <w:overflowPunct/>
        <w:topLinePunct w:val="0"/>
        <w:autoSpaceDN/>
        <w:bidi w:val="0"/>
        <w:spacing w:line="590" w:lineRule="exact"/>
        <w:outlineLvl w:val="2"/>
        <w:rPr>
          <w:rFonts w:hint="eastAsia" w:ascii="Times New Roman" w:hAnsi="Times New Roman" w:eastAsia="方正仿宋简体" w:cs="Times New Roman"/>
          <w:b w:val="0"/>
          <w:bCs w:val="0"/>
          <w:color w:val="auto"/>
          <w:kern w:val="2"/>
          <w:sz w:val="32"/>
          <w:szCs w:val="32"/>
          <w:lang w:val="en-US" w:eastAsia="zh-CN" w:bidi="ar-SA"/>
        </w:rPr>
      </w:pPr>
      <w:r>
        <w:rPr>
          <w:rFonts w:hint="eastAsia" w:ascii="Times New Roman" w:hAnsi="Times New Roman" w:eastAsia="方正仿宋简体" w:cs="Times New Roman"/>
          <w:b w:val="0"/>
          <w:bCs w:val="0"/>
          <w:color w:val="auto"/>
          <w:kern w:val="2"/>
          <w:sz w:val="32"/>
          <w:szCs w:val="32"/>
          <w:lang w:val="en-US" w:eastAsia="zh-CN" w:bidi="ar-SA"/>
        </w:rPr>
        <w:t>3.从发展环境层面看</w:t>
      </w:r>
    </w:p>
    <w:p w14:paraId="7FDA529A">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auto"/>
          <w:sz w:val="32"/>
          <w:szCs w:val="32"/>
          <w:lang w:eastAsia="zh-CN"/>
        </w:rPr>
      </w:pPr>
      <w:r>
        <w:rPr>
          <w:rFonts w:hint="eastAsia" w:ascii="Times New Roman" w:hAnsi="Times New Roman" w:eastAsia="方正仿宋简体" w:cs="Times New Roman"/>
          <w:b w:val="0"/>
          <w:bCs w:val="0"/>
          <w:color w:val="auto"/>
          <w:sz w:val="32"/>
          <w:szCs w:val="32"/>
          <w:lang w:eastAsia="zh-CN"/>
        </w:rPr>
        <w:t>要素保障不够有力，政策扶持力度仍需加大。“融资难”“融资贵”仍是奶业振兴道路上的“绊脚石”。比如，建设1座5000头规模牧场投资约2亿元以上，其中固定资产约占总投资额的50%，平均投资回报周期约10-12年，资金压力较大，但是畜牧产业多数为社会资本注资，无法使用国债等政府投资项目，因此各级奶业扶持资金争取和落实，是缓解牧场压力，促进产业发展的有效途径。</w:t>
      </w:r>
    </w:p>
    <w:p w14:paraId="37F21FFD">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auto"/>
          <w:sz w:val="32"/>
          <w:szCs w:val="32"/>
          <w:lang w:eastAsia="zh-CN"/>
        </w:rPr>
      </w:pPr>
      <w:r>
        <w:rPr>
          <w:rFonts w:hint="eastAsia" w:ascii="Times New Roman" w:hAnsi="Times New Roman" w:eastAsia="方正仿宋简体" w:cs="Times New Roman"/>
          <w:b w:val="0"/>
          <w:bCs w:val="0"/>
          <w:color w:val="auto"/>
          <w:sz w:val="32"/>
          <w:szCs w:val="32"/>
          <w:lang w:eastAsia="zh-CN"/>
        </w:rPr>
        <w:t>为突破瓶颈，巩固我区奶业振兴成果，稳住当前奶业下行趋势，扛住唐山奶业丰润旗帜，补齐产业短板，必须紧紧抓住项目的实施，在“种好草，养好牛，延好链”上寻求新突破、建好新机制、实现新发展。鼓励企业对产业链条前伸后延，多环节、多方式，综合利用土地、草场以及人才、管理、互联网、资本等资源条件，深入探索“种植、养殖、销售、服务”一体化发展路径。提高奶农组织化程度，密切奶农与乳品企业的利益联结机制。带动全区奶牛养殖场整区推进种养结合，发展生态养殖。提升奶牛养殖机械化、信息化、智慧化水平。在农业中率先实现现代化，引领农业现代化发展。</w:t>
      </w:r>
    </w:p>
    <w:p w14:paraId="0E9BA261">
      <w:pPr>
        <w:keepNext w:val="0"/>
        <w:keepLines w:val="0"/>
        <w:pageBreakBefore w:val="0"/>
        <w:widowControl/>
        <w:kinsoku/>
        <w:wordWrap/>
        <w:overflowPunct/>
        <w:topLinePunct w:val="0"/>
        <w:autoSpaceDE/>
        <w:autoSpaceDN/>
        <w:bidi w:val="0"/>
        <w:adjustRightInd w:val="0"/>
        <w:snapToGrid w:val="0"/>
        <w:spacing w:line="590" w:lineRule="exact"/>
        <w:ind w:firstLine="0" w:firstLineChars="0"/>
        <w:jc w:val="center"/>
        <w:rPr>
          <w:rFonts w:hint="eastAsia" w:ascii="Times New Roman" w:hAnsi="Times New Roman" w:eastAsia="方正仿宋简体" w:cs="Times New Roman"/>
          <w:b w:val="0"/>
          <w:bCs w:val="0"/>
          <w:color w:val="auto"/>
          <w:sz w:val="32"/>
          <w:szCs w:val="32"/>
          <w:lang w:val="en-US" w:eastAsia="zh-CN"/>
        </w:rPr>
      </w:pPr>
      <w:r>
        <w:rPr>
          <w:rFonts w:hint="eastAsia" w:ascii="Times New Roman" w:hAnsi="Times New Roman" w:eastAsia="方正仿宋简体" w:cs="Times New Roman"/>
          <w:b w:val="0"/>
          <w:bCs w:val="0"/>
          <w:color w:val="auto"/>
          <w:sz w:val="32"/>
          <w:szCs w:val="32"/>
          <w:lang w:val="en-US" w:eastAsia="zh-CN"/>
        </w:rPr>
        <w:t>表一1000头以上奶牛养殖场基本情况表</w:t>
      </w:r>
    </w:p>
    <w:p w14:paraId="5B9993E2">
      <w:pPr>
        <w:keepNext w:val="0"/>
        <w:keepLines w:val="0"/>
        <w:pageBreakBefore w:val="0"/>
        <w:widowControl/>
        <w:kinsoku/>
        <w:wordWrap/>
        <w:overflowPunct/>
        <w:topLinePunct w:val="0"/>
        <w:autoSpaceDE/>
        <w:autoSpaceDN/>
        <w:bidi w:val="0"/>
        <w:adjustRightInd w:val="0"/>
        <w:snapToGrid w:val="0"/>
        <w:spacing w:line="590" w:lineRule="exact"/>
        <w:ind w:firstLine="0" w:firstLineChars="0"/>
        <w:jc w:val="right"/>
        <w:rPr>
          <w:rFonts w:hint="default" w:ascii="Times New Roman" w:hAnsi="Times New Roman" w:eastAsia="方正仿宋简体" w:cs="Times New Roman"/>
          <w:b w:val="0"/>
          <w:bCs w:val="0"/>
          <w:color w:val="auto"/>
          <w:sz w:val="32"/>
          <w:szCs w:val="32"/>
          <w:lang w:val="en-US" w:eastAsia="zh-CN"/>
        </w:rPr>
      </w:pPr>
      <w:r>
        <w:rPr>
          <w:rFonts w:hint="eastAsia" w:ascii="Times New Roman" w:hAnsi="Times New Roman" w:eastAsia="方正仿宋简体" w:cs="Times New Roman"/>
          <w:b w:val="0"/>
          <w:bCs w:val="0"/>
          <w:color w:val="auto"/>
          <w:sz w:val="32"/>
          <w:szCs w:val="32"/>
          <w:lang w:val="en-US" w:eastAsia="zh-CN"/>
        </w:rPr>
        <w:t>单位：头</w:t>
      </w:r>
      <w:r>
        <w:rPr>
          <w:rFonts w:hint="default" w:ascii="Times New Roman" w:hAnsi="Times New Roman" w:eastAsia="方正仿宋简体" w:cs="Times New Roman"/>
          <w:b w:val="0"/>
          <w:bCs w:val="0"/>
          <w:color w:val="auto"/>
          <w:sz w:val="32"/>
          <w:szCs w:val="32"/>
          <w:lang w:val="en" w:eastAsia="zh-CN"/>
        </w:rPr>
        <w:t>/</w:t>
      </w:r>
      <w:r>
        <w:rPr>
          <w:rFonts w:hint="eastAsia" w:ascii="Times New Roman" w:hAnsi="Times New Roman" w:eastAsia="方正仿宋简体" w:cs="Times New Roman"/>
          <w:b w:val="0"/>
          <w:bCs w:val="0"/>
          <w:color w:val="auto"/>
          <w:sz w:val="32"/>
          <w:szCs w:val="32"/>
          <w:lang w:val="en-US" w:eastAsia="zh-CN"/>
        </w:rPr>
        <w:t>吨</w:t>
      </w:r>
    </w:p>
    <w:tbl>
      <w:tblPr>
        <w:tblStyle w:val="13"/>
        <w:tblpPr w:leftFromText="180" w:rightFromText="180" w:vertAnchor="text" w:horzAnchor="page" w:tblpX="1598" w:tblpY="244"/>
        <w:tblOverlap w:val="never"/>
        <w:tblW w:w="943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60"/>
        <w:gridCol w:w="1740"/>
        <w:gridCol w:w="1245"/>
        <w:gridCol w:w="975"/>
        <w:gridCol w:w="1145"/>
        <w:gridCol w:w="825"/>
        <w:gridCol w:w="810"/>
        <w:gridCol w:w="630"/>
      </w:tblGrid>
      <w:tr w14:paraId="244FF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6" w:hRule="atLeast"/>
        </w:trPr>
        <w:tc>
          <w:tcPr>
            <w:tcW w:w="206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02721E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14:textFill>
                  <w14:solidFill>
                    <w14:schemeClr w14:val="tx1"/>
                  </w14:solidFill>
                </w14:textFill>
              </w:rPr>
              <w:t>养殖场名称</w:t>
            </w:r>
          </w:p>
        </w:tc>
        <w:tc>
          <w:tcPr>
            <w:tcW w:w="174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8D51D0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14:textFill>
                  <w14:solidFill>
                    <w14:schemeClr w14:val="tx1"/>
                  </w14:solidFill>
                </w14:textFill>
              </w:rPr>
              <w:t>地址</w:t>
            </w:r>
          </w:p>
        </w:tc>
        <w:tc>
          <w:tcPr>
            <w:tcW w:w="124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1D2D60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14:textFill>
                  <w14:solidFill>
                    <w14:schemeClr w14:val="tx1"/>
                  </w14:solidFill>
                </w14:textFill>
              </w:rPr>
              <w:t>联系人及电话</w:t>
            </w:r>
          </w:p>
        </w:tc>
        <w:tc>
          <w:tcPr>
            <w:tcW w:w="97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1C59AC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14:textFill>
                  <w14:solidFill>
                    <w14:schemeClr w14:val="tx1"/>
                  </w14:solidFill>
                </w14:textFill>
              </w:rPr>
              <w:t>奶牛存栏</w:t>
            </w:r>
          </w:p>
        </w:tc>
        <w:tc>
          <w:tcPr>
            <w:tcW w:w="114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CABB93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14:textFill>
                  <w14:solidFill>
                    <w14:schemeClr w14:val="tx1"/>
                  </w14:solidFill>
                </w14:textFill>
              </w:rPr>
              <w:t>其中泌乳牛存栏</w:t>
            </w:r>
          </w:p>
        </w:tc>
        <w:tc>
          <w:tcPr>
            <w:tcW w:w="82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A40EB6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14:textFill>
                  <w14:solidFill>
                    <w14:schemeClr w14:val="tx1"/>
                  </w14:solidFill>
                </w14:textFill>
              </w:rPr>
              <w:t>日产奶量</w:t>
            </w:r>
          </w:p>
        </w:tc>
        <w:tc>
          <w:tcPr>
            <w:tcW w:w="81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44F9AF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14:textFill>
                  <w14:solidFill>
                    <w14:schemeClr w14:val="tx1"/>
                  </w14:solidFill>
                </w14:textFill>
              </w:rPr>
              <w:t>单产水平</w:t>
            </w:r>
          </w:p>
        </w:tc>
        <w:tc>
          <w:tcPr>
            <w:tcW w:w="63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80EDF6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14:textFill>
                  <w14:solidFill>
                    <w14:schemeClr w14:val="tx1"/>
                  </w14:solidFill>
                </w14:textFill>
              </w:rPr>
              <w:t>备注</w:t>
            </w:r>
          </w:p>
        </w:tc>
      </w:tr>
      <w:tr w14:paraId="491AC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5" w:hRule="atLeast"/>
        </w:trPr>
        <w:tc>
          <w:tcPr>
            <w:tcW w:w="206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CD0BE3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textAlignment w:val="center"/>
              <w:rPr>
                <w:rFonts w:hint="eastAsia" w:ascii="Times New Roman" w:hAnsi="Times New Roman" w:eastAsia="方正仿宋简体" w:cs="宋体"/>
                <w:color w:val="000000" w:themeColor="text1"/>
                <w:spacing w:val="0"/>
                <w:kern w:val="0"/>
                <w:sz w:val="28"/>
                <w:szCs w:val="28"/>
                <w:highlight w:val="none"/>
                <w:lang w:bidi="ar"/>
                <w14:textFill>
                  <w14:solidFill>
                    <w14:schemeClr w14:val="tx1"/>
                  </w14:solidFill>
                </w14:textFill>
              </w:rPr>
            </w:pPr>
            <w:r>
              <w:rPr>
                <w:rFonts w:hint="eastAsia" w:ascii="Times New Roman" w:hAnsi="Times New Roman" w:eastAsia="方正仿宋简体" w:cs="宋体"/>
                <w:color w:val="000000" w:themeColor="text1"/>
                <w:spacing w:val="0"/>
                <w:kern w:val="0"/>
                <w:sz w:val="28"/>
                <w:szCs w:val="28"/>
                <w:highlight w:val="none"/>
                <w:lang w:bidi="ar"/>
                <w14:textFill>
                  <w14:solidFill>
                    <w14:schemeClr w14:val="tx1"/>
                  </w14:solidFill>
                </w14:textFill>
              </w:rPr>
              <w:t>唐山市锦程牧业有限公司</w:t>
            </w:r>
          </w:p>
        </w:tc>
        <w:tc>
          <w:tcPr>
            <w:tcW w:w="174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A89FF0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textAlignment w:val="center"/>
              <w:rPr>
                <w:rFonts w:hint="eastAsia" w:ascii="Times New Roman" w:hAnsi="Times New Roman" w:eastAsia="方正仿宋简体" w:cs="宋体"/>
                <w:color w:val="000000" w:themeColor="text1"/>
                <w:spacing w:val="0"/>
                <w:kern w:val="0"/>
                <w:sz w:val="28"/>
                <w:szCs w:val="28"/>
                <w:highlight w:val="none"/>
                <w:lang w:bidi="ar"/>
                <w14:textFill>
                  <w14:solidFill>
                    <w14:schemeClr w14:val="tx1"/>
                  </w14:solidFill>
                </w14:textFill>
              </w:rPr>
            </w:pPr>
            <w:r>
              <w:rPr>
                <w:rFonts w:hint="eastAsia" w:ascii="Times New Roman" w:hAnsi="Times New Roman" w:eastAsia="方正仿宋简体" w:cs="宋体"/>
                <w:color w:val="000000" w:themeColor="text1"/>
                <w:spacing w:val="0"/>
                <w:kern w:val="0"/>
                <w:sz w:val="28"/>
                <w:szCs w:val="28"/>
                <w:highlight w:val="none"/>
                <w:lang w:bidi="ar"/>
                <w14:textFill>
                  <w14:solidFill>
                    <w14:schemeClr w14:val="tx1"/>
                  </w14:solidFill>
                </w14:textFill>
              </w:rPr>
              <w:t>唐山市丰润区石各庄镇石各庄村</w:t>
            </w:r>
          </w:p>
        </w:tc>
        <w:tc>
          <w:tcPr>
            <w:tcW w:w="124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EFFD64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textAlignment w:val="center"/>
              <w:rPr>
                <w:rFonts w:hint="eastAsia" w:ascii="Times New Roman" w:hAnsi="Times New Roman" w:eastAsia="方正仿宋简体" w:cs="宋体"/>
                <w:color w:val="000000" w:themeColor="text1"/>
                <w:spacing w:val="0"/>
                <w:kern w:val="0"/>
                <w:sz w:val="28"/>
                <w:szCs w:val="28"/>
                <w:highlight w:val="none"/>
                <w:lang w:bidi="ar"/>
                <w14:textFill>
                  <w14:solidFill>
                    <w14:schemeClr w14:val="tx1"/>
                  </w14:solidFill>
                </w14:textFill>
              </w:rPr>
            </w:pPr>
            <w:r>
              <w:rPr>
                <w:rFonts w:hint="eastAsia" w:ascii="Times New Roman" w:hAnsi="Times New Roman" w:eastAsia="方正仿宋简体" w:cs="宋体"/>
                <w:color w:val="000000" w:themeColor="text1"/>
                <w:spacing w:val="0"/>
                <w:kern w:val="0"/>
                <w:sz w:val="28"/>
                <w:szCs w:val="28"/>
                <w:highlight w:val="none"/>
                <w:lang w:bidi="ar"/>
                <w14:textFill>
                  <w14:solidFill>
                    <w14:schemeClr w14:val="tx1"/>
                  </w14:solidFill>
                </w14:textFill>
              </w:rPr>
              <w:t>裴杰15031865555</w:t>
            </w:r>
          </w:p>
        </w:tc>
        <w:tc>
          <w:tcPr>
            <w:tcW w:w="97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D45208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textAlignment w:val="center"/>
              <w:rPr>
                <w:rFonts w:hint="eastAsia" w:ascii="Times New Roman" w:hAnsi="Times New Roman" w:eastAsia="方正仿宋简体" w:cs="宋体"/>
                <w:color w:val="000000" w:themeColor="text1"/>
                <w:spacing w:val="0"/>
                <w:kern w:val="0"/>
                <w:sz w:val="28"/>
                <w:szCs w:val="28"/>
                <w:highlight w:val="none"/>
                <w:lang w:bidi="ar"/>
                <w14:textFill>
                  <w14:solidFill>
                    <w14:schemeClr w14:val="tx1"/>
                  </w14:solidFill>
                </w14:textFill>
              </w:rPr>
            </w:pPr>
            <w:r>
              <w:rPr>
                <w:rFonts w:hint="eastAsia" w:ascii="Times New Roman" w:hAnsi="Times New Roman" w:eastAsia="方正仿宋简体" w:cs="宋体"/>
                <w:color w:val="000000" w:themeColor="text1"/>
                <w:spacing w:val="0"/>
                <w:kern w:val="0"/>
                <w:sz w:val="28"/>
                <w:szCs w:val="28"/>
                <w:highlight w:val="none"/>
                <w:lang w:bidi="ar"/>
                <w14:textFill>
                  <w14:solidFill>
                    <w14:schemeClr w14:val="tx1"/>
                  </w14:solidFill>
                </w14:textFill>
              </w:rPr>
              <w:t>1700</w:t>
            </w:r>
          </w:p>
        </w:tc>
        <w:tc>
          <w:tcPr>
            <w:tcW w:w="114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7464EB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textAlignment w:val="center"/>
              <w:rPr>
                <w:rFonts w:hint="eastAsia" w:ascii="Times New Roman" w:hAnsi="Times New Roman" w:eastAsia="方正仿宋简体" w:cs="宋体"/>
                <w:color w:val="000000" w:themeColor="text1"/>
                <w:spacing w:val="0"/>
                <w:kern w:val="0"/>
                <w:sz w:val="28"/>
                <w:szCs w:val="28"/>
                <w:highlight w:val="none"/>
                <w:lang w:bidi="ar"/>
                <w14:textFill>
                  <w14:solidFill>
                    <w14:schemeClr w14:val="tx1"/>
                  </w14:solidFill>
                </w14:textFill>
              </w:rPr>
            </w:pPr>
            <w:r>
              <w:rPr>
                <w:rFonts w:hint="eastAsia" w:ascii="Times New Roman" w:hAnsi="Times New Roman" w:eastAsia="方正仿宋简体" w:cs="宋体"/>
                <w:color w:val="000000" w:themeColor="text1"/>
                <w:spacing w:val="0"/>
                <w:kern w:val="0"/>
                <w:sz w:val="28"/>
                <w:szCs w:val="28"/>
                <w:highlight w:val="none"/>
                <w:lang w:bidi="ar"/>
                <w14:textFill>
                  <w14:solidFill>
                    <w14:schemeClr w14:val="tx1"/>
                  </w14:solidFill>
                </w14:textFill>
              </w:rPr>
              <w:t>1000</w:t>
            </w:r>
          </w:p>
        </w:tc>
        <w:tc>
          <w:tcPr>
            <w:tcW w:w="82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A0CDEF5">
            <w:pPr>
              <w:keepNext w:val="0"/>
              <w:widowControl/>
              <w:suppressLineNumbers w:val="0"/>
              <w:spacing w:before="0" w:beforeLines="0" w:beforeAutospacing="0" w:after="0" w:afterLines="0" w:afterAutospacing="0" w:line="320" w:lineRule="exact"/>
              <w:ind w:left="0" w:right="0" w:firstLine="0" w:firstLineChars="0"/>
              <w:jc w:val="center"/>
              <w:textAlignment w:val="center"/>
              <w:rPr>
                <w:rFonts w:hint="default" w:ascii="Times New Roman" w:hAnsi="Times New Roman" w:eastAsia="方正仿宋简体" w:cs="宋体"/>
                <w:color w:val="000000" w:themeColor="text1"/>
                <w:spacing w:val="0"/>
                <w:kern w:val="0"/>
                <w:sz w:val="28"/>
                <w:szCs w:val="28"/>
                <w:highlight w:val="none"/>
                <w:lang w:val="en-US" w:eastAsia="zh-CN" w:bidi="ar"/>
                <w14:textFill>
                  <w14:solidFill>
                    <w14:schemeClr w14:val="tx1"/>
                  </w14:solidFill>
                </w14:textFill>
              </w:rPr>
            </w:pPr>
            <w:r>
              <w:rPr>
                <w:rFonts w:hint="eastAsia" w:ascii="Times New Roman" w:hAnsi="Times New Roman" w:eastAsia="方正仿宋简体"/>
                <w:color w:val="000000" w:themeColor="text1"/>
                <w:kern w:val="0"/>
                <w:sz w:val="28"/>
                <w:szCs w:val="28"/>
                <w:highlight w:val="none"/>
                <w:lang w:val="en-US" w:eastAsia="zh-CN" w:bidi="ar"/>
                <w14:textFill>
                  <w14:solidFill>
                    <w14:schemeClr w14:val="tx1"/>
                  </w14:solidFill>
                </w14:textFill>
              </w:rPr>
              <w:t>40</w:t>
            </w:r>
          </w:p>
        </w:tc>
        <w:tc>
          <w:tcPr>
            <w:tcW w:w="81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5908712">
            <w:pPr>
              <w:keepNext w:val="0"/>
              <w:widowControl/>
              <w:suppressLineNumbers w:val="0"/>
              <w:spacing w:before="0" w:beforeLines="0" w:beforeAutospacing="0" w:after="0" w:afterLines="0" w:afterAutospacing="0" w:line="320" w:lineRule="exact"/>
              <w:ind w:left="0" w:right="0" w:firstLine="0" w:firstLineChars="0"/>
              <w:jc w:val="center"/>
              <w:textAlignment w:val="center"/>
              <w:rPr>
                <w:rFonts w:hint="default" w:ascii="Times New Roman" w:hAnsi="Times New Roman" w:eastAsia="方正仿宋简体" w:cs="宋体"/>
                <w:color w:val="000000" w:themeColor="text1"/>
                <w:spacing w:val="0"/>
                <w:kern w:val="0"/>
                <w:sz w:val="28"/>
                <w:szCs w:val="28"/>
                <w:highlight w:val="none"/>
                <w:lang w:val="en-US" w:eastAsia="zh-CN" w:bidi="ar"/>
                <w14:textFill>
                  <w14:solidFill>
                    <w14:schemeClr w14:val="tx1"/>
                  </w14:solidFill>
                </w14:textFill>
              </w:rPr>
            </w:pPr>
            <w:r>
              <w:rPr>
                <w:rFonts w:hint="eastAsia" w:ascii="Times New Roman" w:hAnsi="Times New Roman" w:eastAsia="方正仿宋简体"/>
                <w:color w:val="000000" w:themeColor="text1"/>
                <w:kern w:val="0"/>
                <w:sz w:val="28"/>
                <w:szCs w:val="28"/>
                <w:highlight w:val="none"/>
                <w:lang w:val="en-US" w:eastAsia="zh-CN" w:bidi="ar"/>
                <w14:textFill>
                  <w14:solidFill>
                    <w14:schemeClr w14:val="tx1"/>
                  </w14:solidFill>
                </w14:textFill>
              </w:rPr>
              <w:t>9.5</w:t>
            </w:r>
          </w:p>
        </w:tc>
        <w:tc>
          <w:tcPr>
            <w:tcW w:w="63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0F5BD8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textAlignment w:val="center"/>
              <w:rPr>
                <w:rFonts w:hint="eastAsia" w:ascii="Times New Roman" w:hAnsi="Times New Roman" w:eastAsia="方正仿宋简体" w:cs="宋体"/>
                <w:color w:val="000000" w:themeColor="text1"/>
                <w:spacing w:val="0"/>
                <w:kern w:val="0"/>
                <w:sz w:val="28"/>
                <w:szCs w:val="28"/>
                <w:highlight w:val="none"/>
                <w:lang w:bidi="ar"/>
                <w14:textFill>
                  <w14:solidFill>
                    <w14:schemeClr w14:val="tx1"/>
                  </w14:solidFill>
                </w14:textFill>
              </w:rPr>
            </w:pPr>
          </w:p>
        </w:tc>
      </w:tr>
      <w:tr w14:paraId="596BD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0" w:hRule="atLeast"/>
        </w:trPr>
        <w:tc>
          <w:tcPr>
            <w:tcW w:w="2060"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0574F2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leftChars="0" w:right="0" w:rightChars="0" w:firstLine="0" w:firstLineChars="0"/>
              <w:jc w:val="center"/>
              <w:rPr>
                <w:rFonts w:hint="eastAsia" w:ascii="Times New Roman" w:hAnsi="Times New Roman" w:eastAsia="方正仿宋简体" w:cs="宋体"/>
                <w:color w:val="000000" w:themeColor="text1"/>
                <w:spacing w:val="0"/>
                <w:kern w:val="0"/>
                <w:sz w:val="28"/>
                <w:szCs w:val="28"/>
                <w:highlight w:val="none"/>
                <w:lang w:val="en-US" w:eastAsia="zh-CN" w:bidi="ar-SA"/>
                <w14:textFill>
                  <w14:solidFill>
                    <w14:schemeClr w14:val="tx1"/>
                  </w14:solidFill>
                </w14:textFill>
              </w:rPr>
            </w:pPr>
            <w:r>
              <w:rPr>
                <w:rFonts w:hint="eastAsia" w:ascii="Times New Roman" w:hAnsi="Times New Roman" w:eastAsia="方正仿宋简体" w:cs="宋体"/>
                <w:color w:val="000000" w:themeColor="text1"/>
                <w:spacing w:val="0"/>
                <w:kern w:val="0"/>
                <w:sz w:val="28"/>
                <w:szCs w:val="28"/>
                <w:highlight w:val="none"/>
                <w14:textFill>
                  <w14:solidFill>
                    <w14:schemeClr w14:val="tx1"/>
                  </w14:solidFill>
                </w14:textFill>
              </w:rPr>
              <w:t>唐山市丰润区建泉奶农农民专业合作社</w:t>
            </w:r>
          </w:p>
        </w:tc>
        <w:tc>
          <w:tcPr>
            <w:tcW w:w="1740"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247F49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leftChars="0" w:right="0" w:rightChars="0" w:firstLine="0" w:firstLineChars="0"/>
              <w:jc w:val="center"/>
              <w:rPr>
                <w:rFonts w:hint="eastAsia" w:ascii="Times New Roman" w:hAnsi="Times New Roman" w:eastAsia="方正仿宋简体" w:cs="宋体"/>
                <w:color w:val="000000" w:themeColor="text1"/>
                <w:spacing w:val="0"/>
                <w:kern w:val="0"/>
                <w:sz w:val="28"/>
                <w:szCs w:val="28"/>
                <w:highlight w:val="none"/>
                <w:lang w:val="en-US" w:eastAsia="zh-CN" w:bidi="ar-SA"/>
                <w14:textFill>
                  <w14:solidFill>
                    <w14:schemeClr w14:val="tx1"/>
                  </w14:solidFill>
                </w14:textFill>
              </w:rPr>
            </w:pPr>
            <w:r>
              <w:rPr>
                <w:rFonts w:hint="eastAsia" w:ascii="Times New Roman" w:hAnsi="Times New Roman" w:eastAsia="方正仿宋简体" w:cs="宋体"/>
                <w:color w:val="000000" w:themeColor="text1"/>
                <w:spacing w:val="0"/>
                <w:kern w:val="0"/>
                <w:sz w:val="28"/>
                <w:szCs w:val="28"/>
                <w:highlight w:val="none"/>
                <w14:textFill>
                  <w14:solidFill>
                    <w14:schemeClr w14:val="tx1"/>
                  </w14:solidFill>
                </w14:textFill>
              </w:rPr>
              <w:t>唐山市丰润区新军屯镇塔杨庄村</w:t>
            </w:r>
          </w:p>
        </w:tc>
        <w:tc>
          <w:tcPr>
            <w:tcW w:w="1245"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6A7DF5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leftChars="0" w:right="0" w:rightChars="0" w:firstLine="0" w:firstLineChars="0"/>
              <w:jc w:val="center"/>
              <w:rPr>
                <w:rFonts w:hint="eastAsia" w:ascii="Times New Roman" w:hAnsi="Times New Roman" w:eastAsia="方正仿宋简体" w:cs="宋体"/>
                <w:color w:val="000000" w:themeColor="text1"/>
                <w:spacing w:val="0"/>
                <w:kern w:val="0"/>
                <w:sz w:val="28"/>
                <w:szCs w:val="28"/>
                <w:highlight w:val="none"/>
                <w:lang w:val="en-US" w:eastAsia="zh-CN" w:bidi="ar-SA"/>
                <w14:textFill>
                  <w14:solidFill>
                    <w14:schemeClr w14:val="tx1"/>
                  </w14:solidFill>
                </w14:textFill>
              </w:rPr>
            </w:pPr>
            <w:r>
              <w:rPr>
                <w:rFonts w:hint="eastAsia" w:ascii="Times New Roman" w:hAnsi="Times New Roman" w:eastAsia="方正仿宋简体" w:cs="宋体"/>
                <w:color w:val="000000" w:themeColor="text1"/>
                <w:spacing w:val="0"/>
                <w:kern w:val="0"/>
                <w:sz w:val="28"/>
                <w:szCs w:val="28"/>
                <w:highlight w:val="none"/>
                <w14:textFill>
                  <w14:solidFill>
                    <w14:schemeClr w14:val="tx1"/>
                  </w14:solidFill>
                </w14:textFill>
              </w:rPr>
              <w:t>张丽颂18833333588</w:t>
            </w:r>
          </w:p>
        </w:tc>
        <w:tc>
          <w:tcPr>
            <w:tcW w:w="975"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9F11BF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leftChars="0" w:right="0" w:rightChars="0" w:firstLine="0" w:firstLineChars="0"/>
              <w:jc w:val="center"/>
              <w:rPr>
                <w:rFonts w:hint="eastAsia" w:ascii="Times New Roman" w:hAnsi="Times New Roman" w:eastAsia="方正仿宋简体" w:cs="宋体"/>
                <w:color w:val="000000" w:themeColor="text1"/>
                <w:spacing w:val="0"/>
                <w:kern w:val="0"/>
                <w:sz w:val="28"/>
                <w:szCs w:val="28"/>
                <w:highlight w:val="none"/>
                <w:lang w:val="en-US" w:eastAsia="zh-CN" w:bidi="ar-SA"/>
                <w14:textFill>
                  <w14:solidFill>
                    <w14:schemeClr w14:val="tx1"/>
                  </w14:solidFill>
                </w14:textFill>
              </w:rPr>
            </w:pPr>
            <w:r>
              <w:rPr>
                <w:rFonts w:hint="eastAsia" w:ascii="Times New Roman" w:hAnsi="Times New Roman" w:eastAsia="方正仿宋简体" w:cs="宋体"/>
                <w:color w:val="000000" w:themeColor="text1"/>
                <w:spacing w:val="0"/>
                <w:kern w:val="0"/>
                <w:sz w:val="28"/>
                <w:szCs w:val="28"/>
                <w:highlight w:val="none"/>
                <w14:textFill>
                  <w14:solidFill>
                    <w14:schemeClr w14:val="tx1"/>
                  </w14:solidFill>
                </w14:textFill>
              </w:rPr>
              <w:t>1798</w:t>
            </w:r>
          </w:p>
        </w:tc>
        <w:tc>
          <w:tcPr>
            <w:tcW w:w="1145"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DF82F6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leftChars="0" w:right="0" w:rightChars="0" w:firstLine="0" w:firstLineChars="0"/>
              <w:jc w:val="center"/>
              <w:rPr>
                <w:rFonts w:hint="default" w:ascii="Times New Roman" w:hAnsi="Times New Roman" w:eastAsia="方正仿宋简体" w:cs="宋体"/>
                <w:color w:val="000000" w:themeColor="text1"/>
                <w:spacing w:val="0"/>
                <w:kern w:val="0"/>
                <w:sz w:val="28"/>
                <w:szCs w:val="28"/>
                <w:highlight w:val="none"/>
                <w:lang w:val="en-US" w:eastAsia="zh-CN" w:bidi="ar-SA"/>
                <w14:textFill>
                  <w14:solidFill>
                    <w14:schemeClr w14:val="tx1"/>
                  </w14:solidFill>
                </w14:textFill>
              </w:rPr>
            </w:pPr>
            <w:r>
              <w:rPr>
                <w:rFonts w:hint="eastAsia" w:ascii="Times New Roman" w:hAnsi="Times New Roman" w:eastAsia="方正仿宋简体" w:cs="宋体"/>
                <w:color w:val="000000" w:themeColor="text1"/>
                <w:spacing w:val="0"/>
                <w:kern w:val="0"/>
                <w:sz w:val="28"/>
                <w:szCs w:val="28"/>
                <w:highlight w:val="none"/>
                <w14:textFill>
                  <w14:solidFill>
                    <w14:schemeClr w14:val="tx1"/>
                  </w14:solidFill>
                </w14:textFill>
              </w:rPr>
              <w:t>10</w:t>
            </w:r>
            <w:r>
              <w:rPr>
                <w:rFonts w:hint="eastAsia" w:ascii="Times New Roman" w:hAnsi="Times New Roman" w:eastAsia="方正仿宋简体" w:cs="宋体"/>
                <w:color w:val="000000" w:themeColor="text1"/>
                <w:spacing w:val="0"/>
                <w:kern w:val="0"/>
                <w:sz w:val="28"/>
                <w:szCs w:val="28"/>
                <w:highlight w:val="none"/>
                <w:lang w:val="en-US" w:eastAsia="zh-CN"/>
                <w14:textFill>
                  <w14:solidFill>
                    <w14:schemeClr w14:val="tx1"/>
                  </w14:solidFill>
                </w14:textFill>
              </w:rPr>
              <w:t>98</w:t>
            </w:r>
          </w:p>
        </w:tc>
        <w:tc>
          <w:tcPr>
            <w:tcW w:w="825"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C96529C">
            <w:pPr>
              <w:keepNext w:val="0"/>
              <w:suppressLineNumbers w:val="0"/>
              <w:spacing w:before="0" w:beforeLines="0" w:beforeAutospacing="0" w:after="0" w:afterLines="0" w:afterAutospacing="0" w:line="320" w:lineRule="exact"/>
              <w:ind w:left="0" w:leftChars="0" w:right="0" w:rightChars="0" w:firstLine="0" w:firstLineChars="0"/>
              <w:jc w:val="center"/>
              <w:rPr>
                <w:rFonts w:hint="default" w:ascii="Times New Roman" w:hAnsi="Times New Roman" w:eastAsia="方正仿宋简体" w:cs="宋体"/>
                <w:color w:val="000000" w:themeColor="text1"/>
                <w:spacing w:val="0"/>
                <w:kern w:val="0"/>
                <w:sz w:val="28"/>
                <w:szCs w:val="28"/>
                <w:highlight w:val="none"/>
                <w:lang w:val="en-US" w:eastAsia="zh-CN" w:bidi="ar-SA"/>
                <w14:textFill>
                  <w14:solidFill>
                    <w14:schemeClr w14:val="tx1"/>
                  </w14:solidFill>
                </w14:textFill>
              </w:rPr>
            </w:pPr>
            <w:r>
              <w:rPr>
                <w:rFonts w:hint="eastAsia" w:ascii="Times New Roman" w:hAnsi="Times New Roman" w:eastAsia="方正仿宋简体"/>
                <w:color w:val="000000" w:themeColor="text1"/>
                <w:kern w:val="0"/>
                <w:sz w:val="28"/>
                <w:szCs w:val="28"/>
                <w:highlight w:val="none"/>
                <w:lang w:val="en-US" w:eastAsia="zh-CN"/>
                <w14:textFill>
                  <w14:solidFill>
                    <w14:schemeClr w14:val="tx1"/>
                  </w14:solidFill>
                </w14:textFill>
              </w:rPr>
              <w:t>38</w:t>
            </w:r>
          </w:p>
        </w:tc>
        <w:tc>
          <w:tcPr>
            <w:tcW w:w="810"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C4FF741">
            <w:pPr>
              <w:keepNext w:val="0"/>
              <w:suppressLineNumbers w:val="0"/>
              <w:spacing w:before="0" w:beforeLines="0" w:beforeAutospacing="0" w:after="0" w:afterLines="0" w:afterAutospacing="0" w:line="320" w:lineRule="exact"/>
              <w:ind w:left="0" w:leftChars="0" w:right="0" w:rightChars="0" w:firstLine="0" w:firstLineChars="0"/>
              <w:jc w:val="center"/>
              <w:rPr>
                <w:rFonts w:hint="eastAsia" w:ascii="Times New Roman" w:hAnsi="Times New Roman" w:eastAsia="方正仿宋简体" w:cs="宋体"/>
                <w:color w:val="000000" w:themeColor="text1"/>
                <w:spacing w:val="0"/>
                <w:kern w:val="0"/>
                <w:sz w:val="28"/>
                <w:szCs w:val="28"/>
                <w:highlight w:val="none"/>
                <w:lang w:val="en-US" w:eastAsia="zh-CN" w:bidi="ar-SA"/>
                <w14:textFill>
                  <w14:solidFill>
                    <w14:schemeClr w14:val="tx1"/>
                  </w14:solidFill>
                </w14:textFill>
              </w:rPr>
            </w:pPr>
            <w:r>
              <w:rPr>
                <w:rFonts w:hint="eastAsia" w:ascii="Times New Roman" w:hAnsi="Times New Roman" w:eastAsia="方正仿宋简体"/>
                <w:color w:val="000000" w:themeColor="text1"/>
                <w:kern w:val="0"/>
                <w:sz w:val="28"/>
                <w:szCs w:val="28"/>
                <w:highlight w:val="none"/>
                <w:lang w:val="en-US" w:eastAsia="zh-CN"/>
                <w14:textFill>
                  <w14:solidFill>
                    <w14:schemeClr w14:val="tx1"/>
                  </w14:solidFill>
                </w14:textFill>
              </w:rPr>
              <w:t>10.5</w:t>
            </w:r>
          </w:p>
        </w:tc>
        <w:tc>
          <w:tcPr>
            <w:tcW w:w="630"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4A9F83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leftChars="0" w:right="0" w:rightChars="0" w:firstLine="0" w:firstLineChars="0"/>
              <w:jc w:val="center"/>
              <w:rPr>
                <w:rFonts w:hint="eastAsia" w:ascii="Times New Roman" w:hAnsi="Times New Roman" w:eastAsia="方正仿宋简体" w:cs="宋体"/>
                <w:color w:val="000000" w:themeColor="text1"/>
                <w:spacing w:val="0"/>
                <w:kern w:val="0"/>
                <w:sz w:val="28"/>
                <w:szCs w:val="28"/>
                <w:highlight w:val="none"/>
                <w:lang w:val="en-US" w:eastAsia="zh-CN" w:bidi="ar-SA"/>
                <w14:textFill>
                  <w14:solidFill>
                    <w14:schemeClr w14:val="tx1"/>
                  </w14:solidFill>
                </w14:textFill>
              </w:rPr>
            </w:pPr>
          </w:p>
        </w:tc>
      </w:tr>
      <w:tr w14:paraId="7FC7F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0" w:hRule="atLeast"/>
        </w:trPr>
        <w:tc>
          <w:tcPr>
            <w:tcW w:w="206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23BDB7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textAlignment w:val="center"/>
              <w:rPr>
                <w:rFonts w:hint="eastAsia" w:ascii="Times New Roman" w:hAnsi="Times New Roman" w:eastAsia="方正仿宋简体" w:cs="宋体"/>
                <w:color w:val="000000" w:themeColor="text1"/>
                <w:spacing w:val="0"/>
                <w:kern w:val="0"/>
                <w:sz w:val="28"/>
                <w:szCs w:val="28"/>
                <w:highlight w:val="none"/>
                <w:lang w:bidi="ar"/>
                <w14:textFill>
                  <w14:solidFill>
                    <w14:schemeClr w14:val="tx1"/>
                  </w14:solidFill>
                </w14:textFill>
              </w:rPr>
            </w:pPr>
            <w:r>
              <w:rPr>
                <w:rFonts w:hint="eastAsia" w:ascii="Times New Roman" w:hAnsi="Times New Roman" w:eastAsia="方正仿宋简体" w:cs="宋体"/>
                <w:color w:val="000000" w:themeColor="text1"/>
                <w:spacing w:val="0"/>
                <w:kern w:val="0"/>
                <w:sz w:val="28"/>
                <w:szCs w:val="28"/>
                <w:highlight w:val="none"/>
                <w:lang w:bidi="ar"/>
                <w14:textFill>
                  <w14:solidFill>
                    <w14:schemeClr w14:val="tx1"/>
                  </w14:solidFill>
                </w14:textFill>
              </w:rPr>
              <w:t>唐山市丰润区天亦奶牛养殖场</w:t>
            </w:r>
          </w:p>
        </w:tc>
        <w:tc>
          <w:tcPr>
            <w:tcW w:w="174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CE48E9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textAlignment w:val="center"/>
              <w:rPr>
                <w:rFonts w:hint="eastAsia" w:ascii="Times New Roman" w:hAnsi="Times New Roman" w:eastAsia="方正仿宋简体" w:cs="宋体"/>
                <w:color w:val="000000" w:themeColor="text1"/>
                <w:spacing w:val="0"/>
                <w:kern w:val="0"/>
                <w:sz w:val="28"/>
                <w:szCs w:val="28"/>
                <w:highlight w:val="none"/>
                <w:lang w:bidi="ar"/>
                <w14:textFill>
                  <w14:solidFill>
                    <w14:schemeClr w14:val="tx1"/>
                  </w14:solidFill>
                </w14:textFill>
              </w:rPr>
            </w:pPr>
            <w:r>
              <w:rPr>
                <w:rFonts w:hint="eastAsia" w:ascii="Times New Roman" w:hAnsi="Times New Roman" w:eastAsia="方正仿宋简体" w:cs="宋体"/>
                <w:color w:val="000000" w:themeColor="text1"/>
                <w:spacing w:val="0"/>
                <w:kern w:val="0"/>
                <w:sz w:val="28"/>
                <w:szCs w:val="28"/>
                <w:highlight w:val="none"/>
                <w:lang w:bidi="ar"/>
                <w14:textFill>
                  <w14:solidFill>
                    <w14:schemeClr w14:val="tx1"/>
                  </w14:solidFill>
                </w14:textFill>
              </w:rPr>
              <w:t>唐山市丰润区杨官林镇商各庄村</w:t>
            </w:r>
          </w:p>
        </w:tc>
        <w:tc>
          <w:tcPr>
            <w:tcW w:w="124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F54754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textAlignment w:val="center"/>
              <w:rPr>
                <w:rFonts w:hint="eastAsia" w:ascii="Times New Roman" w:hAnsi="Times New Roman" w:eastAsia="方正仿宋简体" w:cs="宋体"/>
                <w:color w:val="000000" w:themeColor="text1"/>
                <w:spacing w:val="0"/>
                <w:kern w:val="0"/>
                <w:sz w:val="28"/>
                <w:szCs w:val="28"/>
                <w:highlight w:val="none"/>
                <w:lang w:bidi="ar"/>
                <w14:textFill>
                  <w14:solidFill>
                    <w14:schemeClr w14:val="tx1"/>
                  </w14:solidFill>
                </w14:textFill>
              </w:rPr>
            </w:pPr>
            <w:r>
              <w:rPr>
                <w:rFonts w:hint="eastAsia" w:ascii="Times New Roman" w:hAnsi="Times New Roman" w:eastAsia="方正仿宋简体" w:cs="宋体"/>
                <w:color w:val="000000" w:themeColor="text1"/>
                <w:spacing w:val="0"/>
                <w:kern w:val="0"/>
                <w:sz w:val="28"/>
                <w:szCs w:val="28"/>
                <w:highlight w:val="none"/>
                <w:lang w:bidi="ar"/>
                <w14:textFill>
                  <w14:solidFill>
                    <w14:schemeClr w14:val="tx1"/>
                  </w14:solidFill>
                </w14:textFill>
              </w:rPr>
              <w:t>谷艳荣13700356792</w:t>
            </w:r>
          </w:p>
        </w:tc>
        <w:tc>
          <w:tcPr>
            <w:tcW w:w="97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4B264F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textAlignment w:val="center"/>
              <w:rPr>
                <w:rFonts w:hint="eastAsia" w:ascii="Times New Roman" w:hAnsi="Times New Roman" w:eastAsia="方正仿宋简体" w:cs="宋体"/>
                <w:color w:val="000000" w:themeColor="text1"/>
                <w:spacing w:val="0"/>
                <w:kern w:val="0"/>
                <w:sz w:val="28"/>
                <w:szCs w:val="28"/>
                <w:highlight w:val="none"/>
                <w:lang w:bidi="ar"/>
                <w14:textFill>
                  <w14:solidFill>
                    <w14:schemeClr w14:val="tx1"/>
                  </w14:solidFill>
                </w14:textFill>
              </w:rPr>
            </w:pPr>
            <w:r>
              <w:rPr>
                <w:rFonts w:hint="eastAsia" w:ascii="Times New Roman" w:hAnsi="Times New Roman" w:eastAsia="方正仿宋简体" w:cs="宋体"/>
                <w:color w:val="000000" w:themeColor="text1"/>
                <w:spacing w:val="0"/>
                <w:kern w:val="0"/>
                <w:sz w:val="28"/>
                <w:szCs w:val="28"/>
                <w:highlight w:val="none"/>
                <w:lang w:bidi="ar"/>
                <w14:textFill>
                  <w14:solidFill>
                    <w14:schemeClr w14:val="tx1"/>
                  </w14:solidFill>
                </w14:textFill>
              </w:rPr>
              <w:t>1050</w:t>
            </w:r>
          </w:p>
        </w:tc>
        <w:tc>
          <w:tcPr>
            <w:tcW w:w="114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39F589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textAlignment w:val="center"/>
              <w:rPr>
                <w:rFonts w:hint="eastAsia" w:ascii="Times New Roman" w:hAnsi="Times New Roman" w:eastAsia="方正仿宋简体" w:cs="宋体"/>
                <w:color w:val="000000" w:themeColor="text1"/>
                <w:spacing w:val="0"/>
                <w:kern w:val="0"/>
                <w:sz w:val="28"/>
                <w:szCs w:val="28"/>
                <w:highlight w:val="none"/>
                <w:lang w:bidi="ar"/>
                <w14:textFill>
                  <w14:solidFill>
                    <w14:schemeClr w14:val="tx1"/>
                  </w14:solidFill>
                </w14:textFill>
              </w:rPr>
            </w:pPr>
            <w:r>
              <w:rPr>
                <w:rFonts w:hint="eastAsia" w:ascii="Times New Roman" w:hAnsi="Times New Roman" w:eastAsia="方正仿宋简体" w:cs="宋体"/>
                <w:color w:val="000000" w:themeColor="text1"/>
                <w:spacing w:val="0"/>
                <w:kern w:val="0"/>
                <w:sz w:val="28"/>
                <w:szCs w:val="28"/>
                <w:highlight w:val="none"/>
                <w:lang w:bidi="ar"/>
                <w14:textFill>
                  <w14:solidFill>
                    <w14:schemeClr w14:val="tx1"/>
                  </w14:solidFill>
                </w14:textFill>
              </w:rPr>
              <w:t>4</w:t>
            </w:r>
            <w:r>
              <w:rPr>
                <w:rFonts w:hint="eastAsia" w:ascii="Times New Roman" w:hAnsi="Times New Roman" w:eastAsia="方正仿宋简体" w:cs="宋体"/>
                <w:color w:val="000000" w:themeColor="text1"/>
                <w:spacing w:val="0"/>
                <w:kern w:val="0"/>
                <w:sz w:val="28"/>
                <w:szCs w:val="28"/>
                <w:highlight w:val="none"/>
                <w:lang w:val="en-US" w:eastAsia="zh-CN" w:bidi="ar"/>
                <w14:textFill>
                  <w14:solidFill>
                    <w14:schemeClr w14:val="tx1"/>
                  </w14:solidFill>
                </w14:textFill>
              </w:rPr>
              <w:t>4</w:t>
            </w:r>
            <w:r>
              <w:rPr>
                <w:rFonts w:hint="eastAsia" w:ascii="Times New Roman" w:hAnsi="Times New Roman" w:eastAsia="方正仿宋简体" w:cs="宋体"/>
                <w:color w:val="000000" w:themeColor="text1"/>
                <w:spacing w:val="0"/>
                <w:kern w:val="0"/>
                <w:sz w:val="28"/>
                <w:szCs w:val="28"/>
                <w:highlight w:val="none"/>
                <w:lang w:bidi="ar"/>
                <w14:textFill>
                  <w14:solidFill>
                    <w14:schemeClr w14:val="tx1"/>
                  </w14:solidFill>
                </w14:textFill>
              </w:rPr>
              <w:t>0</w:t>
            </w:r>
          </w:p>
        </w:tc>
        <w:tc>
          <w:tcPr>
            <w:tcW w:w="82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B3DB46C">
            <w:pPr>
              <w:keepNext w:val="0"/>
              <w:widowControl/>
              <w:suppressLineNumbers w:val="0"/>
              <w:spacing w:before="0" w:beforeLines="0" w:beforeAutospacing="0" w:after="0" w:afterLines="0" w:afterAutospacing="0" w:line="320" w:lineRule="exact"/>
              <w:ind w:left="0" w:right="0" w:firstLine="0" w:firstLineChars="0"/>
              <w:jc w:val="center"/>
              <w:textAlignment w:val="center"/>
              <w:rPr>
                <w:rFonts w:hint="default" w:ascii="Times New Roman" w:hAnsi="Times New Roman" w:eastAsia="方正仿宋简体" w:cs="宋体"/>
                <w:color w:val="000000" w:themeColor="text1"/>
                <w:spacing w:val="0"/>
                <w:kern w:val="0"/>
                <w:sz w:val="28"/>
                <w:szCs w:val="28"/>
                <w:highlight w:val="none"/>
                <w:lang w:val="en-US" w:eastAsia="zh-CN" w:bidi="ar"/>
                <w14:textFill>
                  <w14:solidFill>
                    <w14:schemeClr w14:val="tx1"/>
                  </w14:solidFill>
                </w14:textFill>
              </w:rPr>
            </w:pPr>
            <w:r>
              <w:rPr>
                <w:rFonts w:hint="eastAsia" w:ascii="Times New Roman" w:hAnsi="Times New Roman" w:eastAsia="方正仿宋简体"/>
                <w:color w:val="000000" w:themeColor="text1"/>
                <w:kern w:val="0"/>
                <w:sz w:val="28"/>
                <w:szCs w:val="28"/>
                <w:highlight w:val="none"/>
                <w:lang w:val="en-US" w:eastAsia="zh-CN" w:bidi="ar"/>
                <w14:textFill>
                  <w14:solidFill>
                    <w14:schemeClr w14:val="tx1"/>
                  </w14:solidFill>
                </w14:textFill>
              </w:rPr>
              <w:t>13.9</w:t>
            </w:r>
          </w:p>
        </w:tc>
        <w:tc>
          <w:tcPr>
            <w:tcW w:w="81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B5E1D12">
            <w:pPr>
              <w:keepNext w:val="0"/>
              <w:widowControl/>
              <w:suppressLineNumbers w:val="0"/>
              <w:spacing w:before="0" w:beforeLines="0" w:beforeAutospacing="0" w:after="0" w:afterLines="0" w:afterAutospacing="0" w:line="320" w:lineRule="exact"/>
              <w:ind w:left="0" w:right="0" w:firstLine="0" w:firstLineChars="0"/>
              <w:jc w:val="center"/>
              <w:textAlignment w:val="center"/>
              <w:rPr>
                <w:rFonts w:hint="default" w:ascii="Times New Roman" w:hAnsi="Times New Roman" w:eastAsia="方正仿宋简体" w:cs="宋体"/>
                <w:color w:val="000000" w:themeColor="text1"/>
                <w:spacing w:val="0"/>
                <w:kern w:val="0"/>
                <w:sz w:val="28"/>
                <w:szCs w:val="28"/>
                <w:highlight w:val="none"/>
                <w:lang w:val="en-US" w:eastAsia="zh-CN" w:bidi="ar"/>
                <w14:textFill>
                  <w14:solidFill>
                    <w14:schemeClr w14:val="tx1"/>
                  </w14:solidFill>
                </w14:textFill>
              </w:rPr>
            </w:pPr>
            <w:r>
              <w:rPr>
                <w:rFonts w:hint="eastAsia" w:ascii="Times New Roman" w:hAnsi="Times New Roman" w:eastAsia="方正仿宋简体"/>
                <w:color w:val="000000" w:themeColor="text1"/>
                <w:kern w:val="0"/>
                <w:sz w:val="28"/>
                <w:szCs w:val="28"/>
                <w:highlight w:val="none"/>
                <w:lang w:val="en-US" w:eastAsia="zh-CN" w:bidi="ar"/>
                <w14:textFill>
                  <w14:solidFill>
                    <w14:schemeClr w14:val="tx1"/>
                  </w14:solidFill>
                </w14:textFill>
              </w:rPr>
              <w:t>9.6</w:t>
            </w:r>
          </w:p>
        </w:tc>
        <w:tc>
          <w:tcPr>
            <w:tcW w:w="63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E39588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textAlignment w:val="center"/>
              <w:rPr>
                <w:rFonts w:hint="eastAsia" w:ascii="Times New Roman" w:hAnsi="Times New Roman" w:eastAsia="方正仿宋简体" w:cs="宋体"/>
                <w:color w:val="000000" w:themeColor="text1"/>
                <w:spacing w:val="0"/>
                <w:kern w:val="0"/>
                <w:sz w:val="28"/>
                <w:szCs w:val="28"/>
                <w:highlight w:val="none"/>
                <w:lang w:bidi="ar"/>
                <w14:textFill>
                  <w14:solidFill>
                    <w14:schemeClr w14:val="tx1"/>
                  </w14:solidFill>
                </w14:textFill>
              </w:rPr>
            </w:pPr>
          </w:p>
        </w:tc>
      </w:tr>
    </w:tbl>
    <w:p w14:paraId="6A99254C">
      <w:pPr>
        <w:keepNext w:val="0"/>
        <w:keepLines w:val="0"/>
        <w:pageBreakBefore w:val="0"/>
        <w:widowControl/>
        <w:kinsoku/>
        <w:wordWrap/>
        <w:overflowPunct/>
        <w:topLinePunct w:val="0"/>
        <w:autoSpaceDE/>
        <w:autoSpaceDN/>
        <w:bidi w:val="0"/>
        <w:adjustRightInd w:val="0"/>
        <w:snapToGrid w:val="0"/>
        <w:spacing w:line="590" w:lineRule="exact"/>
        <w:ind w:firstLine="0" w:firstLineChars="0"/>
        <w:jc w:val="center"/>
        <w:rPr>
          <w:rFonts w:hint="eastAsia" w:ascii="Times New Roman" w:hAnsi="Times New Roman" w:eastAsia="方正仿宋简体" w:cs="Times New Roman"/>
          <w:b w:val="0"/>
          <w:bCs w:val="0"/>
          <w:color w:val="auto"/>
          <w:sz w:val="28"/>
          <w:szCs w:val="28"/>
          <w:highlight w:val="red"/>
          <w:lang w:val="en-US" w:eastAsia="zh-CN"/>
        </w:rPr>
      </w:pPr>
    </w:p>
    <w:p w14:paraId="74C39DFA">
      <w:pPr>
        <w:keepNext w:val="0"/>
        <w:keepLines w:val="0"/>
        <w:pageBreakBefore w:val="0"/>
        <w:widowControl/>
        <w:kinsoku/>
        <w:wordWrap/>
        <w:overflowPunct/>
        <w:topLinePunct w:val="0"/>
        <w:autoSpaceDE/>
        <w:autoSpaceDN/>
        <w:bidi w:val="0"/>
        <w:adjustRightInd w:val="0"/>
        <w:snapToGrid w:val="0"/>
        <w:spacing w:line="320" w:lineRule="exact"/>
        <w:ind w:left="0" w:leftChars="0" w:firstLine="0" w:firstLineChars="0"/>
        <w:jc w:val="center"/>
        <w:rPr>
          <w:rFonts w:hint="eastAsia" w:ascii="Times New Roman" w:hAnsi="Times New Roman" w:eastAsia="方正仿宋简体" w:cs="Times New Roman"/>
          <w:b w:val="0"/>
          <w:bCs w:val="0"/>
          <w:i w:val="0"/>
          <w:iCs w:val="0"/>
          <w:color w:val="auto"/>
          <w:sz w:val="32"/>
          <w:szCs w:val="32"/>
          <w:highlight w:val="red"/>
          <w:lang w:val="en-US" w:eastAsia="zh-CN"/>
        </w:rPr>
      </w:pPr>
    </w:p>
    <w:p w14:paraId="0E80390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t>表二</w:t>
      </w:r>
      <w:r>
        <w:rPr>
          <w:rFonts w:hint="eastAsia" w:ascii="Times New Roman" w:hAnsi="Times New Roman" w:eastAsia="方正仿宋简体" w:cs="方正仿宋简体"/>
          <w:color w:val="000000" w:themeColor="text1"/>
          <w:spacing w:val="0"/>
          <w:kern w:val="0"/>
          <w:sz w:val="28"/>
          <w:szCs w:val="24"/>
          <w:highlight w:val="none"/>
          <w:lang w:val="en" w:eastAsia="zh-CN"/>
          <w14:textFill>
            <w14:solidFill>
              <w14:schemeClr w14:val="tx1"/>
            </w14:solidFill>
          </w14:textFill>
        </w:rPr>
        <w:t>300-999头</w:t>
      </w:r>
      <w: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t>奶牛养殖场基本情况表</w:t>
      </w:r>
    </w:p>
    <w:p w14:paraId="394AC30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pPr>
    </w:p>
    <w:p w14:paraId="3CDB3F1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t>单位：头</w:t>
      </w:r>
      <w:r>
        <w:rPr>
          <w:rFonts w:hint="eastAsia" w:ascii="Times New Roman" w:hAnsi="Times New Roman" w:eastAsia="方正仿宋简体" w:cs="方正仿宋简体"/>
          <w:color w:val="000000" w:themeColor="text1"/>
          <w:spacing w:val="0"/>
          <w:kern w:val="0"/>
          <w:sz w:val="28"/>
          <w:szCs w:val="24"/>
          <w:highlight w:val="none"/>
          <w:lang w:val="en" w:eastAsia="zh-CN"/>
          <w14:textFill>
            <w14:solidFill>
              <w14:schemeClr w14:val="tx1"/>
            </w14:solidFill>
          </w14:textFill>
        </w:rPr>
        <w:t>/</w:t>
      </w:r>
      <w: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t>吨</w:t>
      </w:r>
    </w:p>
    <w:p w14:paraId="2E3E2AB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pPr>
    </w:p>
    <w:tbl>
      <w:tblPr>
        <w:tblStyle w:val="14"/>
        <w:tblW w:w="922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0"/>
        <w:gridCol w:w="1545"/>
        <w:gridCol w:w="1260"/>
        <w:gridCol w:w="960"/>
        <w:gridCol w:w="1230"/>
        <w:gridCol w:w="989"/>
        <w:gridCol w:w="870"/>
        <w:gridCol w:w="855"/>
      </w:tblGrid>
      <w:tr w14:paraId="4CD5E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0" w:hRule="atLeast"/>
        </w:trPr>
        <w:tc>
          <w:tcPr>
            <w:tcW w:w="1520" w:type="dxa"/>
            <w:noWrap w:val="0"/>
            <w:vAlign w:val="center"/>
          </w:tcPr>
          <w:p w14:paraId="6F6529D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t>养殖场名称</w:t>
            </w:r>
          </w:p>
        </w:tc>
        <w:tc>
          <w:tcPr>
            <w:tcW w:w="1545" w:type="dxa"/>
            <w:noWrap w:val="0"/>
            <w:vAlign w:val="center"/>
          </w:tcPr>
          <w:p w14:paraId="6B6C01E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t>地址</w:t>
            </w:r>
          </w:p>
        </w:tc>
        <w:tc>
          <w:tcPr>
            <w:tcW w:w="1260" w:type="dxa"/>
            <w:noWrap w:val="0"/>
            <w:vAlign w:val="center"/>
          </w:tcPr>
          <w:p w14:paraId="529B66E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t>联系人及电话</w:t>
            </w:r>
          </w:p>
        </w:tc>
        <w:tc>
          <w:tcPr>
            <w:tcW w:w="960" w:type="dxa"/>
            <w:noWrap w:val="0"/>
            <w:vAlign w:val="center"/>
          </w:tcPr>
          <w:p w14:paraId="172ACC7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t>奶牛存栏</w:t>
            </w:r>
          </w:p>
        </w:tc>
        <w:tc>
          <w:tcPr>
            <w:tcW w:w="1230" w:type="dxa"/>
            <w:noWrap w:val="0"/>
            <w:vAlign w:val="center"/>
          </w:tcPr>
          <w:p w14:paraId="4C946D2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t>其中泌乳牛存栏</w:t>
            </w:r>
          </w:p>
        </w:tc>
        <w:tc>
          <w:tcPr>
            <w:tcW w:w="989" w:type="dxa"/>
            <w:noWrap w:val="0"/>
            <w:vAlign w:val="center"/>
          </w:tcPr>
          <w:p w14:paraId="0654B68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t>日产奶量</w:t>
            </w:r>
          </w:p>
        </w:tc>
        <w:tc>
          <w:tcPr>
            <w:tcW w:w="870" w:type="dxa"/>
            <w:noWrap w:val="0"/>
            <w:vAlign w:val="center"/>
          </w:tcPr>
          <w:p w14:paraId="2394199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t>单产水平</w:t>
            </w:r>
          </w:p>
        </w:tc>
        <w:tc>
          <w:tcPr>
            <w:tcW w:w="855" w:type="dxa"/>
            <w:noWrap w:val="0"/>
            <w:vAlign w:val="center"/>
          </w:tcPr>
          <w:p w14:paraId="1B21B81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t>备注</w:t>
            </w:r>
          </w:p>
        </w:tc>
      </w:tr>
      <w:tr w14:paraId="58143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5" w:hRule="atLeast"/>
        </w:trPr>
        <w:tc>
          <w:tcPr>
            <w:tcW w:w="1520" w:type="dxa"/>
            <w:shd w:val="clear" w:color="auto" w:fill="auto"/>
            <w:noWrap w:val="0"/>
            <w:vAlign w:val="center"/>
          </w:tcPr>
          <w:p w14:paraId="5714FD0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t>唐山市丰润区宏达奶牛养殖场</w:t>
            </w:r>
          </w:p>
        </w:tc>
        <w:tc>
          <w:tcPr>
            <w:tcW w:w="1545" w:type="dxa"/>
            <w:shd w:val="clear" w:color="auto" w:fill="auto"/>
            <w:noWrap w:val="0"/>
            <w:vAlign w:val="center"/>
          </w:tcPr>
          <w:p w14:paraId="0576F41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t>唐山市丰润区左家坞镇左家坞村</w:t>
            </w:r>
          </w:p>
        </w:tc>
        <w:tc>
          <w:tcPr>
            <w:tcW w:w="1260" w:type="dxa"/>
            <w:shd w:val="clear" w:color="auto" w:fill="auto"/>
            <w:noWrap w:val="0"/>
            <w:vAlign w:val="center"/>
          </w:tcPr>
          <w:p w14:paraId="1DB22A5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t>陈亚军</w:t>
            </w:r>
          </w:p>
          <w:p w14:paraId="4B9B91C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t>18632541999</w:t>
            </w:r>
          </w:p>
        </w:tc>
        <w:tc>
          <w:tcPr>
            <w:tcW w:w="960" w:type="dxa"/>
            <w:shd w:val="clear" w:color="auto" w:fill="auto"/>
            <w:noWrap w:val="0"/>
            <w:vAlign w:val="center"/>
          </w:tcPr>
          <w:p w14:paraId="5AD2132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t>586</w:t>
            </w:r>
          </w:p>
        </w:tc>
        <w:tc>
          <w:tcPr>
            <w:tcW w:w="1230" w:type="dxa"/>
            <w:shd w:val="clear" w:color="auto" w:fill="auto"/>
            <w:noWrap w:val="0"/>
            <w:vAlign w:val="center"/>
          </w:tcPr>
          <w:p w14:paraId="2074850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t>240</w:t>
            </w:r>
          </w:p>
        </w:tc>
        <w:tc>
          <w:tcPr>
            <w:tcW w:w="989" w:type="dxa"/>
            <w:shd w:val="clear" w:color="auto" w:fill="auto"/>
            <w:noWrap w:val="0"/>
            <w:vAlign w:val="center"/>
          </w:tcPr>
          <w:p w14:paraId="3C70860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default"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t>7.5</w:t>
            </w:r>
          </w:p>
        </w:tc>
        <w:tc>
          <w:tcPr>
            <w:tcW w:w="870" w:type="dxa"/>
            <w:shd w:val="clear" w:color="auto" w:fill="auto"/>
            <w:noWrap w:val="0"/>
            <w:vAlign w:val="center"/>
          </w:tcPr>
          <w:p w14:paraId="5772E60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default"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t>9.5</w:t>
            </w:r>
          </w:p>
        </w:tc>
        <w:tc>
          <w:tcPr>
            <w:tcW w:w="855" w:type="dxa"/>
            <w:shd w:val="clear" w:color="auto" w:fill="auto"/>
            <w:noWrap w:val="0"/>
            <w:vAlign w:val="center"/>
          </w:tcPr>
          <w:p w14:paraId="52AFC24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pPr>
          </w:p>
        </w:tc>
      </w:tr>
      <w:tr w14:paraId="3A36E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5" w:hRule="atLeast"/>
        </w:trPr>
        <w:tc>
          <w:tcPr>
            <w:tcW w:w="1520" w:type="dxa"/>
            <w:shd w:val="clear" w:color="auto" w:fill="auto"/>
            <w:noWrap w:val="0"/>
            <w:vAlign w:val="center"/>
          </w:tcPr>
          <w:p w14:paraId="247648F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t>唐山市丰润区顺禾奶牛养殖有限公司</w:t>
            </w:r>
          </w:p>
        </w:tc>
        <w:tc>
          <w:tcPr>
            <w:tcW w:w="1545" w:type="dxa"/>
            <w:shd w:val="clear" w:color="auto" w:fill="auto"/>
            <w:noWrap w:val="0"/>
            <w:vAlign w:val="center"/>
          </w:tcPr>
          <w:p w14:paraId="4E910D8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t>唐山市丰润区杨官林镇东曹庄村</w:t>
            </w:r>
          </w:p>
        </w:tc>
        <w:tc>
          <w:tcPr>
            <w:tcW w:w="1260" w:type="dxa"/>
            <w:shd w:val="clear" w:color="auto" w:fill="auto"/>
            <w:noWrap w:val="0"/>
            <w:vAlign w:val="center"/>
          </w:tcPr>
          <w:p w14:paraId="6C02EFA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t>张瑜15533851010</w:t>
            </w:r>
          </w:p>
        </w:tc>
        <w:tc>
          <w:tcPr>
            <w:tcW w:w="960" w:type="dxa"/>
            <w:shd w:val="clear" w:color="auto" w:fill="auto"/>
            <w:noWrap w:val="0"/>
            <w:vAlign w:val="center"/>
          </w:tcPr>
          <w:p w14:paraId="1B5D5CF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t>700</w:t>
            </w:r>
          </w:p>
        </w:tc>
        <w:tc>
          <w:tcPr>
            <w:tcW w:w="1230" w:type="dxa"/>
            <w:shd w:val="clear" w:color="auto" w:fill="auto"/>
            <w:noWrap w:val="0"/>
            <w:vAlign w:val="center"/>
          </w:tcPr>
          <w:p w14:paraId="2ED3866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t>360</w:t>
            </w:r>
          </w:p>
        </w:tc>
        <w:tc>
          <w:tcPr>
            <w:tcW w:w="989" w:type="dxa"/>
            <w:shd w:val="clear" w:color="auto" w:fill="auto"/>
            <w:noWrap w:val="0"/>
            <w:vAlign w:val="center"/>
          </w:tcPr>
          <w:p w14:paraId="7BFB0AD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default"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t>11.4</w:t>
            </w:r>
          </w:p>
        </w:tc>
        <w:tc>
          <w:tcPr>
            <w:tcW w:w="870" w:type="dxa"/>
            <w:shd w:val="clear" w:color="auto" w:fill="auto"/>
            <w:noWrap w:val="0"/>
            <w:vAlign w:val="center"/>
          </w:tcPr>
          <w:p w14:paraId="553F6BA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default"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pPr>
            <w: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t>9.6</w:t>
            </w:r>
          </w:p>
        </w:tc>
        <w:tc>
          <w:tcPr>
            <w:tcW w:w="855" w:type="dxa"/>
            <w:shd w:val="clear" w:color="auto" w:fill="auto"/>
            <w:noWrap w:val="0"/>
            <w:vAlign w:val="center"/>
          </w:tcPr>
          <w:p w14:paraId="315FEF4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20" w:lineRule="exact"/>
              <w:ind w:left="0" w:right="0" w:firstLine="0" w:firstLineChars="0"/>
              <w:jc w:val="center"/>
              <w:rPr>
                <w:rFonts w:hint="eastAsia" w:ascii="Times New Roman" w:hAnsi="Times New Roman" w:eastAsia="方正仿宋简体" w:cs="方正仿宋简体"/>
                <w:color w:val="000000" w:themeColor="text1"/>
                <w:spacing w:val="0"/>
                <w:kern w:val="0"/>
                <w:sz w:val="28"/>
                <w:szCs w:val="24"/>
                <w:highlight w:val="none"/>
                <w:lang w:val="en-US" w:eastAsia="zh-CN"/>
                <w14:textFill>
                  <w14:solidFill>
                    <w14:schemeClr w14:val="tx1"/>
                  </w14:solidFill>
                </w14:textFill>
              </w:rPr>
            </w:pPr>
          </w:p>
        </w:tc>
      </w:tr>
    </w:tbl>
    <w:p w14:paraId="24A4E21F">
      <w:pPr>
        <w:pageBreakBefore w:val="0"/>
        <w:widowControl/>
        <w:kinsoku/>
        <w:wordWrap/>
        <w:overflowPunct/>
        <w:topLinePunct w:val="0"/>
        <w:autoSpaceDE/>
        <w:autoSpaceDN/>
        <w:bidi w:val="0"/>
        <w:adjustRightInd w:val="0"/>
        <w:snapToGrid w:val="0"/>
        <w:spacing w:line="590" w:lineRule="exact"/>
        <w:ind w:left="0" w:leftChars="0" w:firstLine="0" w:firstLineChars="0"/>
        <w:jc w:val="both"/>
        <w:rPr>
          <w:rFonts w:hint="eastAsia" w:ascii="Times New Roman" w:hAnsi="Times New Roman" w:eastAsia="方正仿宋简体" w:cs="Times New Roman"/>
          <w:b w:val="0"/>
          <w:bCs w:val="0"/>
          <w:i w:val="0"/>
          <w:iCs w:val="0"/>
          <w:color w:val="auto"/>
          <w:sz w:val="32"/>
          <w:szCs w:val="32"/>
          <w:highlight w:val="red"/>
          <w:lang w:val="en-US" w:eastAsia="zh-CN"/>
        </w:rPr>
      </w:pPr>
    </w:p>
    <w:p w14:paraId="5A226803">
      <w:pPr>
        <w:pStyle w:val="3"/>
        <w:bidi w:val="0"/>
        <w:outlineLvl w:val="0"/>
        <w:rPr>
          <w:rFonts w:hint="default" w:ascii="Times New Roman" w:hAnsi="Times New Roman"/>
          <w:lang w:val="en-US" w:eastAsia="zh-CN"/>
        </w:rPr>
      </w:pPr>
      <w:bookmarkStart w:id="36" w:name="_Toc2252"/>
      <w:bookmarkStart w:id="37" w:name="_Toc13272"/>
      <w:r>
        <w:rPr>
          <w:rFonts w:hint="eastAsia" w:ascii="Times New Roman" w:hAnsi="Times New Roman"/>
          <w:lang w:val="en-US" w:eastAsia="zh-CN"/>
        </w:rPr>
        <w:t>二、</w:t>
      </w:r>
      <w:bookmarkEnd w:id="36"/>
      <w:r>
        <w:rPr>
          <w:rFonts w:hint="eastAsia"/>
          <w:lang w:val="en-US" w:eastAsia="zh-CN"/>
        </w:rPr>
        <w:t>补助对象遴选情况</w:t>
      </w:r>
      <w:bookmarkEnd w:id="37"/>
    </w:p>
    <w:p w14:paraId="083BDE36">
      <w:pPr>
        <w:pStyle w:val="4"/>
        <w:pageBreakBefore w:val="0"/>
        <w:widowControl w:val="0"/>
        <w:kinsoku/>
        <w:wordWrap/>
        <w:overflowPunct/>
        <w:topLinePunct w:val="0"/>
        <w:autoSpaceDE/>
        <w:autoSpaceDN/>
        <w:bidi w:val="0"/>
        <w:adjustRightInd w:val="0"/>
        <w:snapToGrid w:val="0"/>
        <w:spacing w:line="590" w:lineRule="exact"/>
        <w:ind w:firstLine="640" w:firstLineChars="200"/>
        <w:textAlignment w:val="auto"/>
        <w:outlineLvl w:val="1"/>
        <w:rPr>
          <w:rFonts w:hint="default" w:ascii="Times New Roman" w:hAnsi="Times New Roman" w:cs="方正楷体简体"/>
          <w:b w:val="0"/>
          <w:bCs/>
          <w:color w:val="auto"/>
          <w:sz w:val="32"/>
          <w:lang w:val="en-US" w:eastAsia="zh-CN"/>
        </w:rPr>
      </w:pPr>
      <w:bookmarkStart w:id="38" w:name="_Toc28068"/>
      <w:r>
        <w:rPr>
          <w:rFonts w:hint="eastAsia" w:ascii="Times New Roman" w:hAnsi="Times New Roman" w:cs="方正楷体简体"/>
          <w:b w:val="0"/>
          <w:bCs/>
          <w:color w:val="auto"/>
          <w:sz w:val="32"/>
          <w:lang w:val="en-US" w:eastAsia="zh-CN"/>
        </w:rPr>
        <w:t>（一）</w:t>
      </w:r>
      <w:r>
        <w:rPr>
          <w:rFonts w:hint="default" w:ascii="Times New Roman" w:hAnsi="Times New Roman" w:cs="方正楷体简体"/>
          <w:b w:val="0"/>
          <w:bCs/>
          <w:color w:val="auto"/>
          <w:sz w:val="32"/>
          <w:lang w:val="en-US" w:eastAsia="zh-CN"/>
        </w:rPr>
        <w:t>组织申报</w:t>
      </w:r>
      <w:bookmarkEnd w:id="38"/>
    </w:p>
    <w:p w14:paraId="16295F09">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default" w:ascii="Times New Roman" w:hAnsi="Times New Roman" w:eastAsia="方正仿宋简体" w:cs="Times New Roman"/>
          <w:b w:val="0"/>
          <w:bCs w:val="0"/>
          <w:color w:val="000000" w:themeColor="text1"/>
          <w:sz w:val="32"/>
          <w:szCs w:val="32"/>
          <w:shd w:val="clear" w:color="auto" w:fill="FFFFFF"/>
          <w:lang w:val="en-US" w:eastAsia="zh-CN"/>
          <w14:textFill>
            <w14:solidFill>
              <w14:schemeClr w14:val="tx1"/>
            </w14:solidFill>
          </w14:textFill>
        </w:rPr>
      </w:pPr>
      <w:r>
        <w:rPr>
          <w:rFonts w:hint="default" w:ascii="Times New Roman" w:hAnsi="Times New Roman" w:eastAsia="方正仿宋简体" w:cs="Times New Roman"/>
          <w:b w:val="0"/>
          <w:bCs w:val="0"/>
          <w:color w:val="000000" w:themeColor="text1"/>
          <w:sz w:val="32"/>
          <w:szCs w:val="32"/>
          <w:shd w:val="clear" w:color="auto" w:fill="FFFFFF"/>
          <w:lang w:val="en-US" w:eastAsia="zh-CN"/>
          <w14:textFill>
            <w14:solidFill>
              <w14:schemeClr w14:val="tx1"/>
            </w14:solidFill>
          </w14:textFill>
        </w:rPr>
        <w:t>区委、区政府高度重视项目申报、实施工作，要求区农业农村局广泛发动，全面谋划，积极组织申报。区农业农村局下发了申报通知，做到奶牛场应知尽知，自愿申报，并将相关申报文件发布微信奶牛养殖群，详细解读申报政策，组织养殖场进行申报，初步形成数据库。区农业农村局制定了遴选评估标准,对牧场递交申报材料、拟申请投资建设内容等汇总初审。初审合格，编制项目实施方案，组织专业人员论证评审后，逐级报送至省农业农村厅。</w:t>
      </w:r>
    </w:p>
    <w:p w14:paraId="2C5FBCE5">
      <w:pPr>
        <w:pStyle w:val="4"/>
        <w:pageBreakBefore w:val="0"/>
        <w:widowControl w:val="0"/>
        <w:kinsoku/>
        <w:wordWrap/>
        <w:overflowPunct/>
        <w:topLinePunct w:val="0"/>
        <w:autoSpaceDE/>
        <w:autoSpaceDN/>
        <w:bidi w:val="0"/>
        <w:adjustRightInd w:val="0"/>
        <w:snapToGrid w:val="0"/>
        <w:spacing w:line="590" w:lineRule="exact"/>
        <w:ind w:firstLine="640" w:firstLineChars="200"/>
        <w:textAlignment w:val="auto"/>
        <w:outlineLvl w:val="1"/>
        <w:rPr>
          <w:rFonts w:hint="default" w:ascii="Times New Roman" w:hAnsi="Times New Roman" w:cs="方正楷体简体"/>
          <w:b w:val="0"/>
          <w:bCs/>
          <w:color w:val="auto"/>
          <w:sz w:val="32"/>
          <w:lang w:val="en-US" w:eastAsia="zh-CN"/>
        </w:rPr>
      </w:pPr>
      <w:bookmarkStart w:id="39" w:name="_Toc9114"/>
      <w:r>
        <w:rPr>
          <w:rFonts w:hint="eastAsia" w:ascii="Times New Roman" w:hAnsi="Times New Roman" w:cs="方正楷体简体"/>
          <w:b w:val="0"/>
          <w:bCs/>
          <w:color w:val="auto"/>
          <w:sz w:val="32"/>
          <w:lang w:val="en-US" w:eastAsia="zh-CN"/>
        </w:rPr>
        <w:t>（二）</w:t>
      </w:r>
      <w:r>
        <w:rPr>
          <w:rFonts w:hint="default" w:ascii="Times New Roman" w:hAnsi="Times New Roman" w:cs="方正楷体简体"/>
          <w:b w:val="0"/>
          <w:bCs/>
          <w:color w:val="auto"/>
          <w:sz w:val="32"/>
          <w:lang w:val="en-US" w:eastAsia="zh-CN"/>
        </w:rPr>
        <w:t>遴选评估标准</w:t>
      </w:r>
      <w:bookmarkEnd w:id="39"/>
    </w:p>
    <w:p w14:paraId="4A258AA7">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default" w:ascii="Times New Roman" w:hAnsi="Times New Roman" w:eastAsia="方正仿宋简体" w:cs="Times New Roman"/>
          <w:b w:val="0"/>
          <w:bCs w:val="0"/>
          <w:color w:val="000000" w:themeColor="text1"/>
          <w:sz w:val="32"/>
          <w:szCs w:val="32"/>
          <w:shd w:val="clear" w:color="auto" w:fill="FFFFFF"/>
          <w:lang w:val="en-US" w:eastAsia="zh-CN"/>
          <w14:textFill>
            <w14:solidFill>
              <w14:schemeClr w14:val="tx1"/>
            </w14:solidFill>
          </w14:textFill>
        </w:rPr>
      </w:pPr>
      <w:r>
        <w:rPr>
          <w:rFonts w:hint="eastAsia" w:ascii="Times New Roman" w:hAnsi="Times New Roman" w:eastAsia="方正仿宋简体" w:cs="Times New Roman"/>
          <w:b w:val="0"/>
          <w:bCs w:val="0"/>
          <w:color w:val="000000" w:themeColor="text1"/>
          <w:sz w:val="32"/>
          <w:szCs w:val="32"/>
          <w:shd w:val="clear" w:color="auto" w:fill="FFFFFF"/>
          <w:lang w:val="en-US" w:eastAsia="zh-CN"/>
          <w14:textFill>
            <w14:solidFill>
              <w14:schemeClr w14:val="tx1"/>
            </w14:solidFill>
          </w14:textFill>
        </w:rPr>
        <w:t>（1）</w:t>
      </w:r>
      <w:r>
        <w:rPr>
          <w:rFonts w:hint="default" w:ascii="Times New Roman" w:hAnsi="Times New Roman" w:eastAsia="方正仿宋简体" w:cs="Times New Roman"/>
          <w:b w:val="0"/>
          <w:bCs w:val="0"/>
          <w:color w:val="000000" w:themeColor="text1"/>
          <w:sz w:val="32"/>
          <w:szCs w:val="32"/>
          <w:shd w:val="clear" w:color="auto" w:fill="FFFFFF"/>
          <w:lang w:val="en-US" w:eastAsia="zh-CN"/>
          <w14:textFill>
            <w14:solidFill>
              <w14:schemeClr w14:val="tx1"/>
            </w14:solidFill>
          </w14:textFill>
        </w:rPr>
        <w:t>我区范围内依法备案的正常生产的规模奶牛养殖场，无停产转产拆迁计划。</w:t>
      </w:r>
    </w:p>
    <w:p w14:paraId="7DF8A467">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default" w:ascii="Times New Roman" w:hAnsi="Times New Roman" w:eastAsia="方正仿宋简体" w:cs="Times New Roman"/>
          <w:b w:val="0"/>
          <w:bCs w:val="0"/>
          <w:color w:val="000000" w:themeColor="text1"/>
          <w:sz w:val="32"/>
          <w:szCs w:val="32"/>
          <w:shd w:val="clear" w:color="auto" w:fill="FFFFFF"/>
          <w:lang w:val="en-US" w:eastAsia="zh-CN"/>
          <w14:textFill>
            <w14:solidFill>
              <w14:schemeClr w14:val="tx1"/>
            </w14:solidFill>
          </w14:textFill>
        </w:rPr>
      </w:pPr>
      <w:r>
        <w:rPr>
          <w:rFonts w:hint="eastAsia" w:ascii="Times New Roman" w:hAnsi="Times New Roman" w:eastAsia="方正仿宋简体" w:cs="Times New Roman"/>
          <w:b w:val="0"/>
          <w:bCs w:val="0"/>
          <w:color w:val="000000" w:themeColor="text1"/>
          <w:sz w:val="32"/>
          <w:szCs w:val="32"/>
          <w:shd w:val="clear" w:color="auto" w:fill="FFFFFF"/>
          <w:lang w:val="en-US" w:eastAsia="zh-CN"/>
          <w14:textFill>
            <w14:solidFill>
              <w14:schemeClr w14:val="tx1"/>
            </w14:solidFill>
          </w14:textFill>
        </w:rPr>
        <w:t>（2）</w:t>
      </w:r>
      <w:r>
        <w:rPr>
          <w:rFonts w:hint="default" w:ascii="Times New Roman" w:hAnsi="Times New Roman" w:eastAsia="方正仿宋简体" w:cs="Times New Roman"/>
          <w:b w:val="0"/>
          <w:bCs w:val="0"/>
          <w:color w:val="000000" w:themeColor="text1"/>
          <w:sz w:val="32"/>
          <w:szCs w:val="32"/>
          <w:shd w:val="clear" w:color="auto" w:fill="FFFFFF"/>
          <w:lang w:val="en-US" w:eastAsia="zh-CN"/>
          <w14:textFill>
            <w14:solidFill>
              <w14:schemeClr w14:val="tx1"/>
            </w14:solidFill>
          </w14:textFill>
        </w:rPr>
        <w:t>项目单位具备独立的法人资格，企业经营状况良好，养殖场取得《动物防疫条件合格证》，《生鲜乳收购许可证》，生鲜乳运输车辆取得《生鲜乳准运证明》，有相应的养殖场占地手续。</w:t>
      </w:r>
    </w:p>
    <w:p w14:paraId="79427D56">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default" w:ascii="Times New Roman" w:hAnsi="Times New Roman" w:eastAsia="方正仿宋简体" w:cs="Times New Roman"/>
          <w:b w:val="0"/>
          <w:bCs w:val="0"/>
          <w:color w:val="000000" w:themeColor="text1"/>
          <w:sz w:val="32"/>
          <w:szCs w:val="32"/>
          <w:shd w:val="clear" w:color="auto" w:fill="FFFFFF"/>
          <w:lang w:val="en-US" w:eastAsia="zh-CN"/>
          <w14:textFill>
            <w14:solidFill>
              <w14:schemeClr w14:val="tx1"/>
            </w14:solidFill>
          </w14:textFill>
        </w:rPr>
      </w:pPr>
      <w:r>
        <w:rPr>
          <w:rFonts w:hint="eastAsia" w:ascii="Times New Roman" w:hAnsi="Times New Roman" w:eastAsia="方正仿宋简体" w:cs="Times New Roman"/>
          <w:b w:val="0"/>
          <w:bCs w:val="0"/>
          <w:color w:val="000000" w:themeColor="text1"/>
          <w:sz w:val="32"/>
          <w:szCs w:val="32"/>
          <w:shd w:val="clear" w:color="auto" w:fill="FFFFFF"/>
          <w:lang w:val="en-US" w:eastAsia="zh-CN"/>
          <w14:textFill>
            <w14:solidFill>
              <w14:schemeClr w14:val="tx1"/>
            </w14:solidFill>
          </w14:textFill>
        </w:rPr>
        <w:t>（3）</w:t>
      </w:r>
      <w:r>
        <w:rPr>
          <w:rFonts w:hint="default" w:ascii="Times New Roman" w:hAnsi="Times New Roman" w:eastAsia="方正仿宋简体" w:cs="Times New Roman"/>
          <w:b w:val="0"/>
          <w:bCs w:val="0"/>
          <w:color w:val="000000" w:themeColor="text1"/>
          <w:sz w:val="32"/>
          <w:szCs w:val="32"/>
          <w:shd w:val="clear" w:color="auto" w:fill="FFFFFF"/>
          <w:lang w:val="en-US" w:eastAsia="zh-CN"/>
          <w14:textFill>
            <w14:solidFill>
              <w14:schemeClr w14:val="tx1"/>
            </w14:solidFill>
          </w14:textFill>
        </w:rPr>
        <w:t>未发生重大畜产品质量安全事件、未发生重大动物疫情；近5年内因违反《乳品质量安全监督管理条例》，被列入生鲜乳收购站质量安全“黑名单”的养殖场不列入补助范围。</w:t>
      </w:r>
    </w:p>
    <w:p w14:paraId="6F482E70">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default" w:ascii="Times New Roman" w:hAnsi="Times New Roman" w:eastAsia="方正仿宋简体" w:cs="Times New Roman"/>
          <w:b w:val="0"/>
          <w:bCs w:val="0"/>
          <w:color w:val="000000" w:themeColor="text1"/>
          <w:sz w:val="32"/>
          <w:szCs w:val="32"/>
          <w:shd w:val="clear" w:color="auto" w:fill="FFFFFF"/>
          <w:lang w:val="en-US" w:eastAsia="zh-CN"/>
          <w14:textFill>
            <w14:solidFill>
              <w14:schemeClr w14:val="tx1"/>
            </w14:solidFill>
          </w14:textFill>
        </w:rPr>
      </w:pPr>
      <w:r>
        <w:rPr>
          <w:rFonts w:hint="eastAsia" w:ascii="Times New Roman" w:hAnsi="Times New Roman" w:eastAsia="方正仿宋简体" w:cs="Times New Roman"/>
          <w:b w:val="0"/>
          <w:bCs w:val="0"/>
          <w:color w:val="000000" w:themeColor="text1"/>
          <w:sz w:val="32"/>
          <w:szCs w:val="32"/>
          <w:shd w:val="clear" w:color="auto" w:fill="FFFFFF"/>
          <w:lang w:val="en-US" w:eastAsia="zh-CN"/>
          <w14:textFill>
            <w14:solidFill>
              <w14:schemeClr w14:val="tx1"/>
            </w14:solidFill>
          </w14:textFill>
        </w:rPr>
        <w:t>（4）</w:t>
      </w:r>
      <w:r>
        <w:rPr>
          <w:rFonts w:hint="default" w:ascii="Times New Roman" w:hAnsi="Times New Roman" w:eastAsia="方正仿宋简体" w:cs="Times New Roman"/>
          <w:b w:val="0"/>
          <w:bCs w:val="0"/>
          <w:color w:val="000000" w:themeColor="text1"/>
          <w:sz w:val="32"/>
          <w:szCs w:val="32"/>
          <w:shd w:val="clear" w:color="auto" w:fill="FFFFFF"/>
          <w:lang w:val="en-US" w:eastAsia="zh-CN"/>
          <w14:textFill>
            <w14:solidFill>
              <w14:schemeClr w14:val="tx1"/>
            </w14:solidFill>
          </w14:textFill>
        </w:rPr>
        <w:t>申报202</w:t>
      </w:r>
      <w:r>
        <w:rPr>
          <w:rFonts w:hint="eastAsia" w:ascii="Times New Roman" w:hAnsi="Times New Roman" w:eastAsia="方正仿宋简体" w:cs="Times New Roman"/>
          <w:b w:val="0"/>
          <w:bCs w:val="0"/>
          <w:color w:val="000000" w:themeColor="text1"/>
          <w:sz w:val="32"/>
          <w:szCs w:val="32"/>
          <w:shd w:val="clear" w:color="auto" w:fill="FFFFFF"/>
          <w:lang w:val="en-US" w:eastAsia="zh-CN"/>
          <w14:textFill>
            <w14:solidFill>
              <w14:schemeClr w14:val="tx1"/>
            </w14:solidFill>
          </w14:textFill>
        </w:rPr>
        <w:t>5</w:t>
      </w:r>
      <w:r>
        <w:rPr>
          <w:rFonts w:hint="default" w:ascii="Times New Roman" w:hAnsi="Times New Roman" w:eastAsia="方正仿宋简体" w:cs="Times New Roman"/>
          <w:b w:val="0"/>
          <w:bCs w:val="0"/>
          <w:color w:val="000000" w:themeColor="text1"/>
          <w:sz w:val="32"/>
          <w:szCs w:val="32"/>
          <w:shd w:val="clear" w:color="auto" w:fill="FFFFFF"/>
          <w:lang w:val="en-US" w:eastAsia="zh-CN"/>
          <w14:textFill>
            <w14:solidFill>
              <w14:schemeClr w14:val="tx1"/>
            </w14:solidFill>
          </w14:textFill>
        </w:rPr>
        <w:t>年奶业生产能力提升</w:t>
      </w:r>
      <w:r>
        <w:rPr>
          <w:rFonts w:hint="eastAsia" w:ascii="Times New Roman" w:hAnsi="Times New Roman" w:eastAsia="方正仿宋简体" w:cs="Times New Roman"/>
          <w:b w:val="0"/>
          <w:bCs w:val="0"/>
          <w:color w:val="000000" w:themeColor="text1"/>
          <w:sz w:val="32"/>
          <w:szCs w:val="32"/>
          <w:shd w:val="clear" w:color="auto" w:fill="FFFFFF"/>
          <w:lang w:val="en-US" w:eastAsia="zh-CN"/>
          <w14:textFill>
            <w14:solidFill>
              <w14:schemeClr w14:val="tx1"/>
            </w14:solidFill>
          </w14:textFill>
        </w:rPr>
        <w:t>整县推进项目的</w:t>
      </w:r>
      <w:r>
        <w:rPr>
          <w:rFonts w:hint="default" w:ascii="Times New Roman" w:hAnsi="Times New Roman" w:eastAsia="方正仿宋简体" w:cs="Times New Roman"/>
          <w:b w:val="0"/>
          <w:bCs w:val="0"/>
          <w:color w:val="000000" w:themeColor="text1"/>
          <w:sz w:val="32"/>
          <w:szCs w:val="32"/>
          <w:shd w:val="clear" w:color="auto" w:fill="FFFFFF"/>
          <w:lang w:val="en-US" w:eastAsia="zh-CN"/>
          <w14:textFill>
            <w14:solidFill>
              <w14:schemeClr w14:val="tx1"/>
            </w14:solidFill>
          </w14:textFill>
        </w:rPr>
        <w:t>经营主体所申报的建设内容需在</w:t>
      </w:r>
      <w:r>
        <w:rPr>
          <w:rFonts w:hint="eastAsia" w:ascii="Times New Roman" w:hAnsi="Times New Roman" w:eastAsia="方正仿宋简体" w:cs="Times New Roman"/>
          <w:b w:val="0"/>
          <w:bCs w:val="0"/>
          <w:color w:val="000000" w:themeColor="text1"/>
          <w:sz w:val="32"/>
          <w:szCs w:val="32"/>
          <w:shd w:val="clear" w:color="auto" w:fill="FFFFFF"/>
          <w:lang w:val="en-US" w:eastAsia="zh-CN"/>
          <w14:textFill>
            <w14:solidFill>
              <w14:schemeClr w14:val="tx1"/>
            </w14:solidFill>
          </w14:textFill>
        </w:rPr>
        <w:t>《</w:t>
      </w:r>
      <w:r>
        <w:rPr>
          <w:rFonts w:hint="default" w:ascii="Times New Roman" w:hAnsi="Times New Roman" w:eastAsia="方正仿宋简体" w:cs="Times New Roman"/>
          <w:b w:val="0"/>
          <w:bCs w:val="0"/>
          <w:color w:val="000000" w:themeColor="text1"/>
          <w:sz w:val="32"/>
          <w:szCs w:val="32"/>
          <w:shd w:val="clear" w:color="auto" w:fill="FFFFFF"/>
          <w:lang w:val="en-US" w:eastAsia="zh-CN"/>
          <w14:textFill>
            <w14:solidFill>
              <w14:schemeClr w14:val="tx1"/>
            </w14:solidFill>
          </w14:textFill>
        </w:rPr>
        <w:t>2025年中央奶业生产能力提升整县推进</w:t>
      </w:r>
      <w:bookmarkStart w:id="40" w:name="bookmark8"/>
      <w:bookmarkEnd w:id="40"/>
      <w:r>
        <w:rPr>
          <w:rFonts w:hint="default" w:ascii="Times New Roman" w:hAnsi="Times New Roman" w:eastAsia="方正仿宋简体" w:cs="Times New Roman"/>
          <w:b w:val="0"/>
          <w:bCs w:val="0"/>
          <w:color w:val="000000" w:themeColor="text1"/>
          <w:sz w:val="32"/>
          <w:szCs w:val="32"/>
          <w:shd w:val="clear" w:color="auto" w:fill="FFFFFF"/>
          <w:lang w:val="en-US" w:eastAsia="zh-CN"/>
          <w14:textFill>
            <w14:solidFill>
              <w14:schemeClr w14:val="tx1"/>
            </w14:solidFill>
          </w14:textFill>
        </w:rPr>
        <w:t>项目实施方案</w:t>
      </w:r>
      <w:r>
        <w:rPr>
          <w:rFonts w:hint="eastAsia" w:ascii="Times New Roman" w:hAnsi="Times New Roman" w:eastAsia="方正仿宋简体" w:cs="Times New Roman"/>
          <w:b w:val="0"/>
          <w:bCs w:val="0"/>
          <w:color w:val="000000" w:themeColor="text1"/>
          <w:sz w:val="32"/>
          <w:szCs w:val="32"/>
          <w:shd w:val="clear" w:color="auto" w:fill="FFFFFF"/>
          <w:lang w:val="en-US" w:eastAsia="zh-CN"/>
          <w14:textFill>
            <w14:solidFill>
              <w14:schemeClr w14:val="tx1"/>
            </w14:solidFill>
          </w14:textFill>
        </w:rPr>
        <w:t>》</w:t>
      </w:r>
      <w:r>
        <w:rPr>
          <w:rFonts w:hint="default" w:ascii="Times New Roman" w:hAnsi="Times New Roman" w:eastAsia="方正仿宋简体" w:cs="Times New Roman"/>
          <w:b w:val="0"/>
          <w:bCs w:val="0"/>
          <w:color w:val="000000" w:themeColor="text1"/>
          <w:sz w:val="32"/>
          <w:szCs w:val="32"/>
          <w:shd w:val="clear" w:color="auto" w:fill="FFFFFF"/>
          <w:lang w:val="en-US" w:eastAsia="zh-CN"/>
          <w14:textFill>
            <w14:solidFill>
              <w14:schemeClr w14:val="tx1"/>
            </w14:solidFill>
          </w14:textFill>
        </w:rPr>
        <w:t>支持范围之内，与省方案要求相符。</w:t>
      </w:r>
    </w:p>
    <w:p w14:paraId="67E50245">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default" w:ascii="Times New Roman" w:hAnsi="Times New Roman" w:eastAsia="方正仿宋简体" w:cs="Times New Roman"/>
          <w:b w:val="0"/>
          <w:bCs w:val="0"/>
          <w:color w:val="auto"/>
          <w:sz w:val="32"/>
          <w:szCs w:val="32"/>
          <w:shd w:val="clear" w:color="auto" w:fill="FFFFFF"/>
          <w:lang w:val="en-US" w:eastAsia="zh-CN"/>
        </w:rPr>
      </w:pPr>
      <w:r>
        <w:rPr>
          <w:rFonts w:hint="eastAsia" w:ascii="Times New Roman" w:hAnsi="Times New Roman" w:eastAsia="方正仿宋简体" w:cs="Times New Roman"/>
          <w:b w:val="0"/>
          <w:bCs w:val="0"/>
          <w:color w:val="auto"/>
          <w:sz w:val="32"/>
          <w:szCs w:val="32"/>
          <w:shd w:val="clear" w:color="auto" w:fill="FFFFFF"/>
          <w:lang w:val="en-US" w:eastAsia="zh-CN"/>
        </w:rPr>
        <w:t>（5）</w:t>
      </w:r>
      <w:r>
        <w:rPr>
          <w:rFonts w:hint="default" w:ascii="Times New Roman" w:hAnsi="Times New Roman" w:eastAsia="方正仿宋简体" w:cs="Times New Roman"/>
          <w:b w:val="0"/>
          <w:bCs w:val="0"/>
          <w:color w:val="auto"/>
          <w:sz w:val="32"/>
          <w:szCs w:val="32"/>
          <w:shd w:val="clear" w:color="auto" w:fill="FFFFFF"/>
          <w:lang w:val="en-US" w:eastAsia="zh-CN"/>
        </w:rPr>
        <w:t>奶牛养殖设施完善、销售渠道畅通，存栏在100-3000头适度规模的奶牛养殖场，奶业发展基础较好，奶牛标准化规模养殖水平较高，具有较强的提升竞争力、奶业持续发展空间大。</w:t>
      </w:r>
    </w:p>
    <w:p w14:paraId="2371E0F3">
      <w:pPr>
        <w:pStyle w:val="4"/>
        <w:pageBreakBefore w:val="0"/>
        <w:widowControl w:val="0"/>
        <w:kinsoku/>
        <w:wordWrap/>
        <w:overflowPunct/>
        <w:topLinePunct w:val="0"/>
        <w:autoSpaceDE/>
        <w:autoSpaceDN/>
        <w:bidi w:val="0"/>
        <w:adjustRightInd w:val="0"/>
        <w:snapToGrid w:val="0"/>
        <w:spacing w:line="590" w:lineRule="exact"/>
        <w:ind w:firstLine="640" w:firstLineChars="200"/>
        <w:textAlignment w:val="auto"/>
        <w:outlineLvl w:val="1"/>
        <w:rPr>
          <w:rFonts w:hint="eastAsia" w:ascii="Times New Roman" w:hAnsi="Times New Roman" w:cs="方正楷体简体"/>
          <w:b w:val="0"/>
          <w:bCs/>
          <w:color w:val="auto"/>
          <w:sz w:val="32"/>
          <w:lang w:val="en-US" w:eastAsia="zh-CN"/>
        </w:rPr>
      </w:pPr>
      <w:bookmarkStart w:id="41" w:name="_Toc7637"/>
      <w:r>
        <w:rPr>
          <w:rFonts w:hint="eastAsia" w:ascii="Times New Roman" w:hAnsi="Times New Roman" w:cs="方正楷体简体"/>
          <w:b w:val="0"/>
          <w:bCs/>
          <w:color w:val="auto"/>
          <w:sz w:val="32"/>
          <w:lang w:val="en-US" w:eastAsia="zh-CN"/>
        </w:rPr>
        <w:t>（三）遴选结果</w:t>
      </w:r>
      <w:bookmarkEnd w:id="41"/>
    </w:p>
    <w:p w14:paraId="6B678EF9">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auto"/>
          <w:sz w:val="32"/>
          <w:szCs w:val="32"/>
          <w:shd w:val="clear" w:color="auto" w:fill="FFFFFF"/>
          <w:lang w:val="en-US" w:eastAsia="zh-CN"/>
        </w:rPr>
      </w:pPr>
      <w:r>
        <w:rPr>
          <w:rFonts w:hint="default" w:ascii="Times New Roman" w:hAnsi="Times New Roman" w:eastAsia="方正仿宋简体" w:cs="Times New Roman"/>
          <w:b w:val="0"/>
          <w:bCs w:val="0"/>
          <w:color w:val="auto"/>
          <w:sz w:val="32"/>
          <w:szCs w:val="32"/>
          <w:shd w:val="clear" w:color="auto" w:fill="FFFFFF"/>
          <w:lang w:val="en-US" w:eastAsia="zh-CN"/>
        </w:rPr>
        <w:t>全区共有</w:t>
      </w:r>
      <w:r>
        <w:rPr>
          <w:rFonts w:hint="eastAsia" w:ascii="Times New Roman" w:hAnsi="Times New Roman" w:eastAsia="方正仿宋简体" w:cs="Times New Roman"/>
          <w:b w:val="0"/>
          <w:bCs w:val="0"/>
          <w:color w:val="auto"/>
          <w:sz w:val="32"/>
          <w:szCs w:val="32"/>
          <w:shd w:val="clear" w:color="auto" w:fill="FFFFFF"/>
          <w:lang w:val="en-US" w:eastAsia="zh-CN"/>
        </w:rPr>
        <w:t>5</w:t>
      </w:r>
      <w:r>
        <w:rPr>
          <w:rFonts w:hint="default" w:ascii="Times New Roman" w:hAnsi="Times New Roman" w:eastAsia="方正仿宋简体" w:cs="Times New Roman"/>
          <w:b w:val="0"/>
          <w:bCs w:val="0"/>
          <w:color w:val="auto"/>
          <w:sz w:val="32"/>
          <w:szCs w:val="32"/>
          <w:shd w:val="clear" w:color="auto" w:fill="FFFFFF"/>
          <w:lang w:val="en-US" w:eastAsia="zh-CN"/>
        </w:rPr>
        <w:t>家奶牛场自愿申报本项目，其</w:t>
      </w:r>
      <w:r>
        <w:rPr>
          <w:rFonts w:hint="eastAsia" w:ascii="Times New Roman" w:hAnsi="Times New Roman" w:eastAsia="方正仿宋简体" w:cs="Times New Roman"/>
          <w:b w:val="0"/>
          <w:bCs w:val="0"/>
          <w:color w:val="auto"/>
          <w:sz w:val="32"/>
          <w:szCs w:val="32"/>
          <w:shd w:val="clear" w:color="auto" w:fill="FFFFFF"/>
          <w:lang w:val="en-US" w:eastAsia="zh-CN"/>
        </w:rPr>
        <w:t>余</w:t>
      </w:r>
      <w:r>
        <w:rPr>
          <w:rFonts w:hint="default" w:ascii="Times New Roman" w:hAnsi="Times New Roman" w:eastAsia="方正仿宋简体" w:cs="Times New Roman"/>
          <w:b w:val="0"/>
          <w:bCs w:val="0"/>
          <w:color w:val="auto"/>
          <w:sz w:val="32"/>
          <w:szCs w:val="32"/>
          <w:shd w:val="clear" w:color="auto" w:fill="FFFFFF"/>
          <w:lang w:val="en-US" w:eastAsia="zh-CN"/>
        </w:rPr>
        <w:t>牧场未申报。区农业农村局按照遴选评估标准，对申报单位的主体资格、建设内容等进行了审核，经审核</w:t>
      </w:r>
      <w:r>
        <w:rPr>
          <w:rFonts w:hint="eastAsia" w:ascii="Times New Roman" w:hAnsi="Times New Roman" w:eastAsia="方正仿宋简体" w:cs="Times New Roman"/>
          <w:b w:val="0"/>
          <w:bCs w:val="0"/>
          <w:color w:val="auto"/>
          <w:sz w:val="32"/>
          <w:szCs w:val="32"/>
          <w:shd w:val="clear" w:color="auto" w:fill="FFFFFF"/>
          <w:lang w:val="en-US" w:eastAsia="zh-CN"/>
        </w:rPr>
        <w:t>全部</w:t>
      </w:r>
      <w:r>
        <w:rPr>
          <w:rFonts w:hint="default" w:ascii="Times New Roman" w:hAnsi="Times New Roman" w:eastAsia="方正仿宋简体" w:cs="Times New Roman"/>
          <w:b w:val="0"/>
          <w:bCs w:val="0"/>
          <w:color w:val="auto"/>
          <w:sz w:val="32"/>
          <w:szCs w:val="32"/>
          <w:shd w:val="clear" w:color="auto" w:fill="FFFFFF"/>
          <w:lang w:val="en-US" w:eastAsia="zh-CN"/>
        </w:rPr>
        <w:t>符合项目申报要求，建设内容合理，确定为项目承担单位。</w:t>
      </w:r>
      <w:r>
        <w:rPr>
          <w:rFonts w:hint="eastAsia" w:ascii="Times New Roman" w:hAnsi="Times New Roman" w:eastAsia="方正仿宋简体" w:cs="Times New Roman"/>
          <w:b w:val="0"/>
          <w:bCs w:val="0"/>
          <w:color w:val="auto"/>
          <w:sz w:val="32"/>
          <w:szCs w:val="32"/>
          <w:shd w:val="clear" w:color="auto" w:fill="FFFFFF"/>
          <w:lang w:val="en-US" w:eastAsia="zh-CN"/>
        </w:rPr>
        <w:t>遴选结果：</w:t>
      </w:r>
      <w:r>
        <w:rPr>
          <w:rFonts w:hint="default" w:ascii="Times New Roman" w:hAnsi="Times New Roman" w:eastAsia="方正仿宋简体" w:cs="Times New Roman"/>
          <w:b w:val="0"/>
          <w:bCs w:val="0"/>
          <w:color w:val="auto"/>
          <w:sz w:val="32"/>
          <w:szCs w:val="32"/>
          <w:shd w:val="clear" w:color="auto" w:fill="FFFFFF"/>
          <w:lang w:val="en-US" w:eastAsia="zh-CN"/>
        </w:rPr>
        <w:t>2025年拟支持5家奶牛场建设奶业生产能力提升整县推进项目。分别是唐山市锦程牧业有限公司、唐山市丰润区建泉奶农农民专业合作社、</w:t>
      </w:r>
      <w:r>
        <w:rPr>
          <w:rFonts w:hint="eastAsia" w:ascii="Times New Roman" w:hAnsi="Times New Roman" w:eastAsia="方正仿宋简体" w:cs="Times New Roman"/>
          <w:b w:val="0"/>
          <w:bCs w:val="0"/>
          <w:color w:val="auto"/>
          <w:sz w:val="32"/>
          <w:szCs w:val="32"/>
          <w:shd w:val="clear" w:color="auto" w:fill="FFFFFF"/>
          <w:lang w:val="en-US" w:eastAsia="zh-CN"/>
        </w:rPr>
        <w:t>唐山市</w:t>
      </w:r>
      <w:r>
        <w:rPr>
          <w:rFonts w:hint="default" w:ascii="Times New Roman" w:hAnsi="Times New Roman" w:eastAsia="方正仿宋简体" w:cs="Times New Roman"/>
          <w:b w:val="0"/>
          <w:bCs w:val="0"/>
          <w:color w:val="auto"/>
          <w:sz w:val="32"/>
          <w:szCs w:val="32"/>
          <w:shd w:val="clear" w:color="auto" w:fill="FFFFFF"/>
          <w:lang w:val="en-US" w:eastAsia="zh-CN"/>
        </w:rPr>
        <w:t>丰润区天亦奶牛养殖场</w:t>
      </w:r>
      <w:r>
        <w:rPr>
          <w:rFonts w:hint="eastAsia" w:ascii="Times New Roman" w:hAnsi="Times New Roman" w:eastAsia="方正仿宋简体" w:cs="Times New Roman"/>
          <w:b w:val="0"/>
          <w:bCs w:val="0"/>
          <w:color w:val="auto"/>
          <w:sz w:val="32"/>
          <w:szCs w:val="32"/>
          <w:shd w:val="clear" w:color="auto" w:fill="FFFFFF"/>
          <w:lang w:val="en-US" w:eastAsia="zh-CN"/>
        </w:rPr>
        <w:t>、唐山市丰润区宏达奶牛养殖场</w:t>
      </w:r>
      <w:r>
        <w:rPr>
          <w:rFonts w:hint="default" w:ascii="Times New Roman" w:hAnsi="Times New Roman" w:eastAsia="方正仿宋简体" w:cs="Times New Roman"/>
          <w:b w:val="0"/>
          <w:bCs w:val="0"/>
          <w:color w:val="auto"/>
          <w:sz w:val="32"/>
          <w:szCs w:val="32"/>
          <w:shd w:val="clear" w:color="auto" w:fill="FFFFFF"/>
          <w:lang w:val="en-US" w:eastAsia="zh-CN"/>
        </w:rPr>
        <w:t>、唐山市丰润区顺禾奶牛养殖有限公司</w:t>
      </w:r>
      <w:r>
        <w:rPr>
          <w:rFonts w:hint="eastAsia" w:ascii="Times New Roman" w:hAnsi="Times New Roman" w:eastAsia="方正仿宋简体" w:cs="Times New Roman"/>
          <w:b w:val="0"/>
          <w:bCs w:val="0"/>
          <w:color w:val="auto"/>
          <w:sz w:val="32"/>
          <w:szCs w:val="32"/>
          <w:shd w:val="clear" w:color="auto" w:fill="FFFFFF"/>
          <w:lang w:val="en-US" w:eastAsia="zh-CN"/>
        </w:rPr>
        <w:t>。</w:t>
      </w:r>
    </w:p>
    <w:p w14:paraId="1580320C">
      <w:pPr>
        <w:pStyle w:val="3"/>
        <w:numPr>
          <w:ilvl w:val="0"/>
          <w:numId w:val="1"/>
        </w:numPr>
        <w:bidi w:val="0"/>
        <w:outlineLvl w:val="0"/>
        <w:rPr>
          <w:rFonts w:hint="eastAsia"/>
          <w:lang w:val="en-US" w:eastAsia="zh-CN"/>
        </w:rPr>
      </w:pPr>
      <w:bookmarkStart w:id="42" w:name="_Toc18494"/>
      <w:r>
        <w:rPr>
          <w:rFonts w:hint="eastAsia"/>
          <w:lang w:val="en-US" w:eastAsia="zh-CN"/>
        </w:rPr>
        <w:t>申报单位基本情况和绩效目标</w:t>
      </w:r>
      <w:bookmarkEnd w:id="42"/>
    </w:p>
    <w:p w14:paraId="43623971">
      <w:pPr>
        <w:pStyle w:val="4"/>
        <w:pageBreakBefore w:val="0"/>
        <w:widowControl w:val="0"/>
        <w:kinsoku/>
        <w:wordWrap/>
        <w:overflowPunct/>
        <w:topLinePunct w:val="0"/>
        <w:autoSpaceDE/>
        <w:autoSpaceDN/>
        <w:bidi w:val="0"/>
        <w:adjustRightInd w:val="0"/>
        <w:snapToGrid w:val="0"/>
        <w:spacing w:line="590" w:lineRule="exact"/>
        <w:ind w:firstLine="640" w:firstLineChars="200"/>
        <w:textAlignment w:val="auto"/>
        <w:outlineLvl w:val="1"/>
        <w:rPr>
          <w:rFonts w:hint="default"/>
          <w:lang w:val="en-US" w:eastAsia="zh-CN"/>
        </w:rPr>
      </w:pPr>
      <w:bookmarkStart w:id="43" w:name="_Toc30054"/>
      <w:r>
        <w:rPr>
          <w:rFonts w:hint="eastAsia" w:ascii="Times New Roman" w:hAnsi="Times New Roman" w:cs="方正楷体简体"/>
          <w:b w:val="0"/>
          <w:bCs/>
          <w:color w:val="auto"/>
          <w:sz w:val="32"/>
          <w:lang w:val="en-US" w:eastAsia="zh-CN"/>
        </w:rPr>
        <w:t>（一）申报单位基本情况和建设内容</w:t>
      </w:r>
      <w:bookmarkEnd w:id="43"/>
    </w:p>
    <w:p w14:paraId="51D6EB01">
      <w:pPr>
        <w:pStyle w:val="5"/>
        <w:pageBreakBefore w:val="0"/>
        <w:widowControl w:val="0"/>
        <w:kinsoku/>
        <w:wordWrap/>
        <w:overflowPunct/>
        <w:topLinePunct w:val="0"/>
        <w:autoSpaceDN/>
        <w:bidi w:val="0"/>
        <w:adjustRightInd w:val="0"/>
        <w:snapToGrid w:val="0"/>
        <w:spacing w:line="590" w:lineRule="exact"/>
        <w:textAlignment w:val="auto"/>
        <w:outlineLvl w:val="2"/>
        <w:rPr>
          <w:rFonts w:hint="eastAsia" w:ascii="Times New Roman" w:hAnsi="Times New Roman" w:eastAsia="方正楷体简体" w:cs="方正楷体简体"/>
          <w:b w:val="0"/>
          <w:bCs w:val="0"/>
          <w:sz w:val="32"/>
          <w:lang w:val="en-US" w:eastAsia="zh-CN"/>
        </w:rPr>
      </w:pPr>
      <w:r>
        <w:rPr>
          <w:rFonts w:hint="eastAsia" w:ascii="Times New Roman" w:hAnsi="Times New Roman" w:eastAsia="方正楷体简体" w:cs="方正楷体简体"/>
          <w:b w:val="0"/>
          <w:bCs w:val="0"/>
          <w:sz w:val="32"/>
          <w:lang w:val="en-US" w:eastAsia="zh-CN"/>
        </w:rPr>
        <w:t>1.唐山市锦程牧业有限公司</w:t>
      </w:r>
    </w:p>
    <w:p w14:paraId="66F301AD">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000000"/>
          <w:sz w:val="32"/>
          <w:szCs w:val="32"/>
          <w:shd w:val="clear" w:color="auto" w:fill="FFFFFF"/>
          <w:lang w:val="en-US" w:eastAsia="zh-CN"/>
        </w:rPr>
      </w:pPr>
      <w:r>
        <w:rPr>
          <w:rFonts w:hint="eastAsia" w:ascii="Times New Roman" w:hAnsi="Times New Roman" w:eastAsia="方正仿宋简体" w:cs="Times New Roman"/>
          <w:b w:val="0"/>
          <w:bCs w:val="0"/>
          <w:color w:val="000000"/>
          <w:sz w:val="32"/>
          <w:szCs w:val="32"/>
          <w:shd w:val="clear" w:color="auto" w:fill="FFFFFF"/>
          <w:lang w:val="en-US" w:eastAsia="zh-CN"/>
        </w:rPr>
        <w:t>唐山市锦程牧业有限公司位于唐山市丰润区石各庄镇石各庄村，始建于 2019年，法人裴杰，电话</w:t>
      </w:r>
      <w:r>
        <w:rPr>
          <w:rFonts w:hint="eastAsia" w:ascii="Times New Roman" w:hAnsi="Times New Roman" w:eastAsia="方正仿宋简体" w:cs="宋体"/>
          <w:color w:val="000000"/>
          <w:spacing w:val="0"/>
          <w:kern w:val="0"/>
          <w:sz w:val="28"/>
          <w:szCs w:val="28"/>
          <w:lang w:bidi="ar"/>
        </w:rPr>
        <w:t>15031865555</w:t>
      </w:r>
      <w:r>
        <w:rPr>
          <w:rFonts w:hint="eastAsia" w:ascii="Times New Roman" w:hAnsi="Times New Roman" w:eastAsia="方正仿宋简体" w:cs="Times New Roman"/>
          <w:b w:val="0"/>
          <w:bCs w:val="0"/>
          <w:color w:val="000000"/>
          <w:sz w:val="32"/>
          <w:szCs w:val="32"/>
          <w:shd w:val="clear" w:color="auto" w:fill="FFFFFF"/>
          <w:lang w:val="en-US" w:eastAsia="zh-CN"/>
        </w:rPr>
        <w:t>，场区占地60余亩，设计存栏1800头，现存栏1700头，泌乳牛1000头，养殖品种为荷斯坦奶牛。我公司2024为伊利集团输送优质生鲜乳12775吨，乳脂率长期保持3.8以上，乳蛋白长期保持3.2以上，与伊利公司签定了长期的供销合同。</w:t>
      </w:r>
    </w:p>
    <w:p w14:paraId="69615337">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auto"/>
          <w:sz w:val="32"/>
          <w:szCs w:val="32"/>
          <w:shd w:val="clear" w:color="auto" w:fill="FFFFFF"/>
          <w:lang w:val="en-US" w:eastAsia="zh-CN"/>
        </w:rPr>
      </w:pPr>
      <w:r>
        <w:rPr>
          <w:rFonts w:hint="eastAsia" w:ascii="Times New Roman" w:hAnsi="Times New Roman" w:eastAsia="方正仿宋简体" w:cs="Times New Roman"/>
          <w:b w:val="0"/>
          <w:bCs w:val="0"/>
          <w:color w:val="000000"/>
          <w:sz w:val="32"/>
          <w:szCs w:val="32"/>
          <w:shd w:val="clear" w:color="auto" w:fill="FFFFFF"/>
          <w:lang w:val="en-US" w:eastAsia="zh-CN"/>
        </w:rPr>
        <w:t>公司现有从业人员50人，其中技术骨干7人， 种畜牧兽医技术人员2人。公司采取种养循环的生产方式，现有种植用地2151亩，主要用于玉米等青贮饲料种植，年可供应优质青贮玉米7525吨。奶牛养殖区，生产区和生活区分开，固定总投资5000万元，现有标准化牛舍22550平方米。主要设施设备有进口TMR机 1台 ，1540平方米挤奶厅和SCR转盘挤奶机一套，兽医室、消毒室、更衣室等，建有青储池8500立方米，采取全株玉米青贮，TMR饲喂的方式，奶牛年单产9.5吨。公司符合防疫条件要求，我公司实现了两病净化，参与了省畜牧总站的DHI评估鉴定，我场是省奶价监测定价委员会委员，工商执照、设施农用地备案证明、环评、生鲜乳收购证等手续齐全。</w:t>
      </w:r>
    </w:p>
    <w:p w14:paraId="577ED828">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default" w:ascii="Times New Roman" w:hAnsi="Times New Roman" w:eastAsia="方正仿宋简体" w:cs="Times New Roman"/>
          <w:b w:val="0"/>
          <w:bCs w:val="0"/>
          <w:color w:val="000000" w:themeColor="text1"/>
          <w:sz w:val="32"/>
          <w:szCs w:val="32"/>
          <w:shd w:val="clear" w:color="auto" w:fill="FFFFFF"/>
          <w:lang w:val="en-US" w:eastAsia="zh-CN"/>
          <w14:textFill>
            <w14:solidFill>
              <w14:schemeClr w14:val="tx1"/>
            </w14:solidFill>
          </w14:textFill>
        </w:rPr>
      </w:pPr>
      <w:r>
        <w:rPr>
          <w:rFonts w:hint="eastAsia" w:ascii="Times New Roman" w:hAnsi="Times New Roman" w:eastAsia="方正仿宋简体" w:cs="Times New Roman"/>
          <w:b w:val="0"/>
          <w:bCs w:val="0"/>
          <w:color w:val="000000" w:themeColor="text1"/>
          <w:sz w:val="32"/>
          <w:szCs w:val="32"/>
          <w:shd w:val="clear" w:color="auto" w:fill="FFFFFF"/>
          <w:lang w:val="en-US" w:eastAsia="zh-CN"/>
          <w14:textFill>
            <w14:solidFill>
              <w14:schemeClr w14:val="tx1"/>
            </w14:solidFill>
          </w14:textFill>
        </w:rPr>
        <w:t>2025年计划建设内容：日生产含饮料20吨生产线1条、日生产利乐砖20吨无菌包装生产线1条、拖拉机1台、玉米联合收割机（含两个割台）1台、</w:t>
      </w:r>
      <w:r>
        <w:rPr>
          <w:rFonts w:hint="eastAsia" w:ascii="Times New Roman" w:hAnsi="Times New Roman" w:eastAsia="方正仿宋简体" w:cs="Times New Roman"/>
          <w:b w:val="0"/>
          <w:bCs w:val="0"/>
          <w:color w:val="000000"/>
          <w:sz w:val="32"/>
          <w:szCs w:val="32"/>
          <w:shd w:val="clear" w:color="auto" w:fill="FFFFFF"/>
          <w:lang w:val="en-US" w:eastAsia="zh-CN"/>
        </w:rPr>
        <w:t>制作青贮</w:t>
      </w:r>
      <w:r>
        <w:rPr>
          <w:rFonts w:hint="eastAsia" w:ascii="Times New Roman" w:hAnsi="Times New Roman" w:eastAsia="方正仿宋简体" w:cs="Times New Roman"/>
          <w:b w:val="0"/>
          <w:bCs w:val="0"/>
          <w:color w:val="000000" w:themeColor="text1"/>
          <w:sz w:val="32"/>
          <w:szCs w:val="32"/>
          <w:shd w:val="clear" w:color="auto" w:fill="FFFFFF"/>
          <w:lang w:val="en-US" w:eastAsia="zh-CN"/>
          <w14:textFill>
            <w14:solidFill>
              <w14:schemeClr w14:val="tx1"/>
            </w14:solidFill>
          </w14:textFill>
        </w:rPr>
        <w:t>2151亩、奶牛卧床（水床）1680个。</w:t>
      </w:r>
    </w:p>
    <w:p w14:paraId="2E705F0D">
      <w:pPr>
        <w:pStyle w:val="5"/>
        <w:pageBreakBefore w:val="0"/>
        <w:widowControl w:val="0"/>
        <w:kinsoku/>
        <w:wordWrap/>
        <w:overflowPunct/>
        <w:topLinePunct w:val="0"/>
        <w:autoSpaceDN/>
        <w:bidi w:val="0"/>
        <w:adjustRightInd w:val="0"/>
        <w:snapToGrid w:val="0"/>
        <w:spacing w:line="590" w:lineRule="exact"/>
        <w:ind w:left="0" w:leftChars="0" w:firstLine="640" w:firstLineChars="200"/>
        <w:textAlignment w:val="auto"/>
        <w:outlineLvl w:val="2"/>
        <w:rPr>
          <w:rFonts w:hint="eastAsia" w:ascii="Times New Roman" w:hAnsi="Times New Roman" w:eastAsia="方正楷体简体" w:cs="方正楷体简体"/>
          <w:b w:val="0"/>
          <w:bCs w:val="0"/>
          <w:sz w:val="32"/>
          <w:lang w:val="en-US" w:eastAsia="zh-CN"/>
        </w:rPr>
      </w:pPr>
      <w:r>
        <w:rPr>
          <w:rFonts w:hint="eastAsia" w:ascii="Times New Roman" w:hAnsi="Times New Roman" w:eastAsiaTheme="majorEastAsia" w:cstheme="majorEastAsia"/>
          <w:b w:val="0"/>
          <w:bCs w:val="0"/>
          <w:sz w:val="32"/>
          <w:lang w:val="en-US" w:eastAsia="zh-CN"/>
        </w:rPr>
        <w:t>2</w:t>
      </w:r>
      <w:r>
        <w:rPr>
          <w:rFonts w:hint="eastAsia" w:ascii="Times New Roman" w:hAnsi="Times New Roman" w:eastAsia="方正楷体简体" w:cs="方正楷体简体"/>
          <w:b w:val="0"/>
          <w:bCs w:val="0"/>
          <w:sz w:val="32"/>
          <w:lang w:val="en-US" w:eastAsia="zh-CN"/>
        </w:rPr>
        <w:t>.唐山市丰润区建泉奶农农民专业合作社</w:t>
      </w:r>
    </w:p>
    <w:p w14:paraId="06727DEF">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000000"/>
          <w:sz w:val="32"/>
          <w:szCs w:val="32"/>
          <w:shd w:val="clear" w:color="auto" w:fill="FFFFFF"/>
          <w:lang w:val="en-US" w:eastAsia="zh-CN"/>
        </w:rPr>
      </w:pPr>
      <w:r>
        <w:rPr>
          <w:rFonts w:hint="eastAsia" w:ascii="Times New Roman" w:hAnsi="Times New Roman" w:eastAsia="方正仿宋简体" w:cs="Times New Roman"/>
          <w:b w:val="0"/>
          <w:bCs w:val="0"/>
          <w:color w:val="000000"/>
          <w:sz w:val="32"/>
          <w:szCs w:val="32"/>
          <w:shd w:val="clear" w:color="auto" w:fill="FFFFFF"/>
          <w:lang w:val="en-US" w:eastAsia="zh-CN"/>
        </w:rPr>
        <w:t>唐山市丰润区建泉奶农农民专业合作社位于唐山市丰润区新军屯镇塔杨庄村，始建于2010年，法人代表张丽颂，联系电话18833333588，建场时间为14年，场区占地288亩，设计存栏3500头，现存栏1798头，其中泌乳牛存栏1098头，养殖品种为荷斯坦奶牛。日产鲜奶38吨，与蒙牛乳业（唐山）有限责任公司签订了长期供销合同。养殖场现有职工48人，其中技术骨干5人。生产和生活区分开，固定总投资5000万元，现有牛舍33000平方米。主要设施设备有进口TMR机2台，864平方米挤奶厅和SCR并列式挤奶机一套，兽医室、消毒室、更衣室等，建有青贮池24000立方米，采取全株玉米青储，TMR饲喂的方式，奶牛年单产10.5吨。养殖场符合防疫条件要求，工商执照、设施农用地备案证明、环评、生鲜乳收购证等手续齐全。</w:t>
      </w:r>
    </w:p>
    <w:p w14:paraId="515FB597">
      <w:pPr>
        <w:keepNext w:val="0"/>
        <w:keepLines w:val="0"/>
        <w:pageBreakBefore w:val="0"/>
        <w:widowControl w:val="0"/>
        <w:suppressLineNumbers w:val="0"/>
        <w:kinsoku/>
        <w:wordWrap/>
        <w:overflowPunct/>
        <w:topLinePunct w:val="0"/>
        <w:autoSpaceDE w:val="0"/>
        <w:autoSpaceDN/>
        <w:bidi w:val="0"/>
        <w:adjustRightInd/>
        <w:snapToGrid w:val="0"/>
        <w:spacing w:before="0" w:beforeAutospacing="0" w:afterAutospacing="0" w:line="590" w:lineRule="exact"/>
        <w:ind w:right="0" w:firstLine="640" w:firstLineChars="200"/>
        <w:jc w:val="both"/>
        <w:textAlignment w:val="auto"/>
        <w:rPr>
          <w:rFonts w:hint="eastAsia" w:ascii="Times New Roman" w:hAnsi="Times New Roman" w:eastAsia="方正仿宋简体" w:cs="方正仿宋简体"/>
          <w:color w:val="000000"/>
          <w:kern w:val="2"/>
          <w:sz w:val="32"/>
          <w:szCs w:val="32"/>
          <w:lang w:val="en-US" w:eastAsia="zh-CN" w:bidi="ar"/>
        </w:rPr>
      </w:pPr>
      <w:r>
        <w:rPr>
          <w:rFonts w:hint="eastAsia" w:ascii="Times New Roman" w:hAnsi="Times New Roman" w:eastAsia="方正仿宋简体" w:cs="Times New Roman"/>
          <w:b w:val="0"/>
          <w:bCs w:val="0"/>
          <w:color w:val="000000"/>
          <w:sz w:val="32"/>
          <w:szCs w:val="32"/>
          <w:shd w:val="clear" w:color="auto" w:fill="FFFFFF"/>
          <w:lang w:val="en-US" w:eastAsia="zh-CN"/>
        </w:rPr>
        <w:t>2025年计划建设内容：种植、收割、运输、制作青贮5458亩，</w:t>
      </w:r>
      <w:r>
        <w:rPr>
          <w:rFonts w:hint="eastAsia" w:ascii="Times New Roman" w:hAnsi="Times New Roman" w:eastAsia="方正仿宋简体"/>
          <w:b w:val="0"/>
          <w:bCs w:val="0"/>
          <w:color w:val="000000" w:themeColor="text1"/>
          <w:sz w:val="32"/>
          <w:lang w:val="en-US" w:eastAsia="zh-CN"/>
          <w14:textFill>
            <w14:solidFill>
              <w14:schemeClr w14:val="tx1"/>
            </w14:solidFill>
          </w14:textFill>
        </w:rPr>
        <w:t>购置发电机组1组，超干分离机4台，卧床垫1380个，装载机2台，拖拉机1台，TMR牵引车1台，购置商品混凝土C35型号3234m³，彩色涂层复合瓦3359㎡用于新建奶厅、牛棚。</w:t>
      </w:r>
    </w:p>
    <w:p w14:paraId="2345E6EE">
      <w:pPr>
        <w:pStyle w:val="5"/>
        <w:pageBreakBefore w:val="0"/>
        <w:widowControl w:val="0"/>
        <w:kinsoku/>
        <w:wordWrap/>
        <w:overflowPunct/>
        <w:topLinePunct w:val="0"/>
        <w:autoSpaceDN/>
        <w:bidi w:val="0"/>
        <w:adjustRightInd w:val="0"/>
        <w:snapToGrid w:val="0"/>
        <w:spacing w:line="590" w:lineRule="exact"/>
        <w:textAlignment w:val="auto"/>
        <w:outlineLvl w:val="2"/>
        <w:rPr>
          <w:rFonts w:hint="eastAsia" w:ascii="Times New Roman" w:hAnsi="Times New Roman" w:eastAsia="方正楷体简体" w:cs="方正楷体简体"/>
          <w:b w:val="0"/>
          <w:bCs w:val="0"/>
          <w:sz w:val="32"/>
          <w:lang w:val="en-US" w:eastAsia="zh-CN"/>
        </w:rPr>
      </w:pPr>
      <w:r>
        <w:rPr>
          <w:rFonts w:hint="eastAsia" w:ascii="Times New Roman" w:hAnsi="Times New Roman" w:eastAsia="宋体" w:cs="宋体"/>
          <w:b w:val="0"/>
          <w:bCs w:val="0"/>
          <w:sz w:val="32"/>
          <w:lang w:val="en-US" w:eastAsia="zh-CN"/>
        </w:rPr>
        <w:t>3</w:t>
      </w:r>
      <w:r>
        <w:rPr>
          <w:rFonts w:hint="eastAsia" w:ascii="Times New Roman" w:hAnsi="Times New Roman" w:eastAsia="方正楷体简体" w:cs="方正楷体简体"/>
          <w:b w:val="0"/>
          <w:bCs w:val="0"/>
          <w:sz w:val="32"/>
          <w:lang w:val="en-US" w:eastAsia="zh-CN"/>
        </w:rPr>
        <w:t>.唐山市丰润区天亦奶牛养殖场</w:t>
      </w:r>
    </w:p>
    <w:p w14:paraId="3BE462CB">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000000"/>
          <w:sz w:val="32"/>
          <w:szCs w:val="32"/>
          <w:shd w:val="clear" w:color="auto" w:fill="FFFFFF"/>
          <w:lang w:val="en-US" w:eastAsia="zh-CN"/>
        </w:rPr>
      </w:pPr>
      <w:r>
        <w:rPr>
          <w:rFonts w:hint="eastAsia" w:ascii="Times New Roman" w:hAnsi="Times New Roman" w:eastAsia="方正仿宋简体" w:cs="Times New Roman"/>
          <w:b w:val="0"/>
          <w:bCs w:val="0"/>
          <w:color w:val="000000"/>
          <w:sz w:val="32"/>
          <w:szCs w:val="32"/>
          <w:shd w:val="clear" w:color="auto" w:fill="FFFFFF"/>
          <w:lang w:val="en-US" w:eastAsia="zh-CN"/>
        </w:rPr>
        <w:t>唐山市丰润区天亦奶牛养殖场位于唐山市丰润区杨官林镇商各庄村，始建于2017年，法人代表谷艳荣，联系电话13700356792，建场时间为7年，场区占地51.04亩，设计存栏1500头，现存栏1050头，其中泌乳牛存栏440头，日产鲜奶13.9吨，养殖品种为荷斯坦奶牛。与蒙牛乳业（唐山）有限责任公司签订了长期供销合同。养殖场现有职工18人，其中技术骨干5人。生产和生活区分开，固定总投资2800万元，现有牛舍30000平方米。主要设施设备有进口TMR机1台，1540平方米挤奶厅和GNA挤奶机一套，兽医室、消毒室、更衣室等，建有青贮池4600立方米，采取全株玉米青贮，TMR饲喂的方式，奶牛年单产9.6吨。养殖场符合防疫条件要求，工商执照、设施农用地备案证明、环评、生鲜乳收购证等手续齐全。</w:t>
      </w:r>
    </w:p>
    <w:p w14:paraId="2DF613A2">
      <w:pPr>
        <w:keepNext w:val="0"/>
        <w:keepLines w:val="0"/>
        <w:pageBreakBefore w:val="0"/>
        <w:widowControl w:val="0"/>
        <w:kinsoku/>
        <w:wordWrap/>
        <w:overflowPunct/>
        <w:topLinePunct w:val="0"/>
        <w:autoSpaceDE/>
        <w:autoSpaceDN/>
        <w:bidi w:val="0"/>
        <w:adjustRightInd w:val="0"/>
        <w:snapToGrid w:val="0"/>
        <w:spacing w:line="590" w:lineRule="exact"/>
        <w:ind w:left="0" w:leftChars="0" w:firstLine="640" w:firstLineChars="200"/>
        <w:jc w:val="both"/>
        <w:textAlignment w:val="auto"/>
        <w:rPr>
          <w:rFonts w:hint="eastAsia" w:ascii="Times New Roman" w:hAnsi="Times New Roman" w:eastAsia="方正仿宋简体" w:cs="方正仿宋简体"/>
          <w:color w:val="auto"/>
          <w:kern w:val="2"/>
          <w:sz w:val="32"/>
          <w:szCs w:val="32"/>
          <w:shd w:val="clear" w:fill="FFFFFF"/>
          <w:lang w:val="en-US" w:eastAsia="zh-CN" w:bidi="ar"/>
        </w:rPr>
      </w:pPr>
      <w:r>
        <w:rPr>
          <w:rFonts w:hint="eastAsia" w:ascii="Times New Roman" w:hAnsi="Times New Roman" w:eastAsia="方正仿宋简体" w:cs="Times New Roman"/>
          <w:b w:val="0"/>
          <w:bCs w:val="0"/>
          <w:color w:val="auto"/>
          <w:sz w:val="32"/>
          <w:szCs w:val="32"/>
          <w:shd w:val="clear" w:color="auto" w:fill="FFFFFF"/>
          <w:lang w:val="en-US" w:eastAsia="zh-CN"/>
        </w:rPr>
        <w:t>2025年计划建设内容：</w:t>
      </w:r>
      <w:r>
        <w:rPr>
          <w:rFonts w:hint="eastAsia" w:ascii="Times New Roman" w:hAnsi="Times New Roman" w:eastAsia="方正仿宋简体" w:cs="方正仿宋简体"/>
          <w:color w:val="auto"/>
          <w:kern w:val="2"/>
          <w:sz w:val="32"/>
          <w:szCs w:val="32"/>
          <w:shd w:val="clear" w:fill="FFFFFF"/>
          <w:lang w:val="en-US" w:eastAsia="zh-CN" w:bidi="ar"/>
        </w:rPr>
        <w:t>种植</w:t>
      </w:r>
      <w:r>
        <w:rPr>
          <w:rFonts w:hint="eastAsia" w:ascii="Times New Roman" w:hAnsi="Times New Roman" w:eastAsia="方正仿宋简体" w:cs="方正仿宋简体"/>
          <w:color w:val="auto"/>
          <w:kern w:val="2"/>
          <w:sz w:val="32"/>
          <w:szCs w:val="32"/>
          <w:lang w:val="en-US" w:eastAsia="zh-CN" w:bidi="ar"/>
        </w:rPr>
        <w:t>、收割、运输、制作青贮1178亩,</w:t>
      </w:r>
      <w:r>
        <w:rPr>
          <w:rFonts w:hint="eastAsia" w:ascii="Times New Roman" w:hAnsi="Times New Roman" w:eastAsia="方正仿宋简体" w:cs="方正仿宋简体"/>
          <w:color w:val="auto"/>
          <w:kern w:val="2"/>
          <w:sz w:val="32"/>
          <w:szCs w:val="32"/>
          <w:shd w:val="clear" w:fill="FFFFFF"/>
          <w:lang w:val="en-US" w:eastAsia="zh-CN" w:bidi="ar"/>
        </w:rPr>
        <w:t>购置自走式谷物联合收割机1台、拖拉机</w:t>
      </w:r>
      <w:r>
        <w:rPr>
          <w:rFonts w:hint="eastAsia" w:ascii="Times New Roman" w:hAnsi="Times New Roman" w:eastAsia="方正仿宋简体" w:cs="方正仿宋简体"/>
          <w:color w:val="auto"/>
          <w:kern w:val="2"/>
          <w:sz w:val="32"/>
          <w:szCs w:val="32"/>
          <w:lang w:val="en-US" w:eastAsia="zh-CN" w:bidi="ar"/>
        </w:rPr>
        <w:t>2台、</w:t>
      </w:r>
      <w:r>
        <w:rPr>
          <w:rFonts w:hint="eastAsia" w:ascii="Times New Roman" w:hAnsi="Times New Roman" w:eastAsia="方正仿宋简体" w:cs="方正仿宋简体"/>
          <w:color w:val="auto"/>
          <w:kern w:val="2"/>
          <w:sz w:val="32"/>
          <w:szCs w:val="32"/>
          <w:shd w:val="clear" w:fill="FFFFFF"/>
          <w:lang w:val="en-US" w:eastAsia="zh-CN" w:bidi="ar"/>
        </w:rPr>
        <w:t>旋耕机1台、智能化饲喂中心1套。</w:t>
      </w:r>
    </w:p>
    <w:p w14:paraId="40DF28FD">
      <w:pPr>
        <w:pStyle w:val="5"/>
        <w:pageBreakBefore w:val="0"/>
        <w:widowControl w:val="0"/>
        <w:kinsoku/>
        <w:wordWrap/>
        <w:overflowPunct/>
        <w:topLinePunct w:val="0"/>
        <w:autoSpaceDN/>
        <w:bidi w:val="0"/>
        <w:adjustRightInd w:val="0"/>
        <w:snapToGrid w:val="0"/>
        <w:spacing w:line="590" w:lineRule="exact"/>
        <w:textAlignment w:val="auto"/>
        <w:outlineLvl w:val="2"/>
        <w:rPr>
          <w:rFonts w:hint="eastAsia" w:ascii="Times New Roman" w:hAnsi="Times New Roman" w:eastAsia="方正楷体简体" w:cs="方正楷体简体"/>
          <w:b w:val="0"/>
          <w:bCs w:val="0"/>
          <w:color w:val="auto"/>
          <w:sz w:val="32"/>
          <w:lang w:val="en-US" w:eastAsia="zh-CN"/>
        </w:rPr>
      </w:pPr>
      <w:r>
        <w:rPr>
          <w:rFonts w:hint="eastAsia" w:ascii="Times New Roman" w:hAnsi="Times New Roman" w:eastAsia="宋体" w:cs="宋体"/>
          <w:b w:val="0"/>
          <w:bCs w:val="0"/>
          <w:sz w:val="32"/>
          <w:lang w:val="en-US" w:eastAsia="zh-CN"/>
        </w:rPr>
        <w:t>4.</w:t>
      </w:r>
      <w:r>
        <w:rPr>
          <w:rFonts w:hint="eastAsia" w:ascii="Times New Roman" w:hAnsi="Times New Roman" w:eastAsia="方正楷体简体" w:cs="方正楷体简体"/>
          <w:b w:val="0"/>
          <w:bCs w:val="0"/>
          <w:sz w:val="32"/>
          <w:lang w:val="en-US" w:eastAsia="zh-CN"/>
        </w:rPr>
        <w:t>唐山市丰</w:t>
      </w:r>
      <w:r>
        <w:rPr>
          <w:rFonts w:hint="eastAsia" w:ascii="Times New Roman" w:hAnsi="Times New Roman" w:eastAsia="方正楷体简体" w:cs="方正楷体简体"/>
          <w:b w:val="0"/>
          <w:bCs w:val="0"/>
          <w:color w:val="auto"/>
          <w:sz w:val="32"/>
          <w:lang w:val="en-US" w:eastAsia="zh-CN"/>
        </w:rPr>
        <w:t>润区宏达奶牛养殖场</w:t>
      </w:r>
    </w:p>
    <w:p w14:paraId="1F18B619">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000000"/>
          <w:sz w:val="32"/>
          <w:szCs w:val="32"/>
          <w:shd w:val="clear" w:color="auto" w:fill="FFFFFF"/>
          <w:lang w:val="en-US" w:eastAsia="zh-CN"/>
        </w:rPr>
      </w:pPr>
      <w:r>
        <w:rPr>
          <w:rFonts w:hint="eastAsia" w:ascii="Times New Roman" w:hAnsi="Times New Roman" w:eastAsia="方正仿宋简体" w:cs="Times New Roman"/>
          <w:b w:val="0"/>
          <w:bCs w:val="0"/>
          <w:color w:val="auto"/>
          <w:sz w:val="32"/>
          <w:szCs w:val="32"/>
          <w:shd w:val="clear" w:color="auto" w:fill="FFFFFF"/>
          <w:lang w:val="en-US" w:eastAsia="zh-CN"/>
        </w:rPr>
        <w:t>唐山市丰润区宏达奶牛养殖场位于唐山</w:t>
      </w:r>
      <w:r>
        <w:rPr>
          <w:rFonts w:hint="eastAsia" w:ascii="Times New Roman" w:hAnsi="Times New Roman" w:eastAsia="方正仿宋简体" w:cs="Times New Roman"/>
          <w:b w:val="0"/>
          <w:bCs w:val="0"/>
          <w:color w:val="000000"/>
          <w:sz w:val="32"/>
          <w:szCs w:val="32"/>
          <w:shd w:val="clear" w:color="auto" w:fill="FFFFFF"/>
          <w:lang w:val="en-US" w:eastAsia="zh-CN"/>
        </w:rPr>
        <w:t>市丰润区左家坞镇左家坞村，始建于2010年，法人代表陈亚军，联系电话18632541999，建场时间14年，场区占地90亩，设计存栏1200头，现存栏586头，泌乳牛240头，养殖品种为荷斯坦奶牛。日产鲜奶7.5吨，与天津三元乳业有限公司签订了长期供销合同。养殖场现有职工17人，其中技术骨干3人。生产和生活区分开，固定总投资2600万元，现有牛舍16000平方米。全群舍TMR饲喂。主要设施设备有进口TMR机1台，420平方米挤奶厅和利拉伐挤奶机一套，兽医室、消毒室、更衣室等，建有青贮池5325立方米，采取全株玉米青贮，奶牛年单产9.5吨。养殖场符合防疫条件要求，工商执照、土地证明、环评、生鲜乳收购证手续齐全。</w:t>
      </w:r>
    </w:p>
    <w:p w14:paraId="4188AF5E">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000000" w:themeColor="text1"/>
          <w:sz w:val="32"/>
          <w:szCs w:val="32"/>
          <w:shd w:val="clear" w:color="auto" w:fill="FFFFFF"/>
          <w:lang w:val="en-US" w:eastAsia="zh-CN"/>
          <w14:textFill>
            <w14:solidFill>
              <w14:schemeClr w14:val="tx1"/>
            </w14:solidFill>
          </w14:textFill>
        </w:rPr>
      </w:pPr>
      <w:r>
        <w:rPr>
          <w:rFonts w:hint="eastAsia" w:ascii="Times New Roman" w:hAnsi="Times New Roman" w:eastAsia="方正仿宋简体" w:cs="Times New Roman"/>
          <w:b w:val="0"/>
          <w:bCs w:val="0"/>
          <w:color w:val="000000" w:themeColor="text1"/>
          <w:sz w:val="32"/>
          <w:szCs w:val="32"/>
          <w:shd w:val="clear" w:color="auto" w:fill="FFFFFF"/>
          <w:lang w:val="en-US" w:eastAsia="zh-CN"/>
          <w14:textFill>
            <w14:solidFill>
              <w14:schemeClr w14:val="tx1"/>
            </w14:solidFill>
          </w14:textFill>
        </w:rPr>
        <w:t>2025年计划建设内容：种植、收割、运输、制作青贮1782亩、购置拖拉机1台、联合收粒收割机1台、装载机2台、TMR1台。</w:t>
      </w:r>
    </w:p>
    <w:p w14:paraId="74754796">
      <w:pPr>
        <w:keepNext w:val="0"/>
        <w:keepLines w:val="0"/>
        <w:pageBreakBefore w:val="0"/>
        <w:widowControl w:val="0"/>
        <w:kinsoku/>
        <w:wordWrap/>
        <w:overflowPunct/>
        <w:topLinePunct w:val="0"/>
        <w:autoSpaceDE/>
        <w:autoSpaceDN/>
        <w:bidi w:val="0"/>
        <w:adjustRightInd w:val="0"/>
        <w:snapToGrid w:val="0"/>
        <w:spacing w:line="590" w:lineRule="exact"/>
        <w:ind w:left="0" w:leftChars="0" w:firstLine="640" w:firstLineChars="200"/>
        <w:jc w:val="both"/>
        <w:textAlignment w:val="auto"/>
        <w:outlineLvl w:val="2"/>
        <w:rPr>
          <w:rFonts w:hint="eastAsia" w:ascii="Times New Roman" w:hAnsi="Times New Roman" w:eastAsia="方正楷体简体" w:cs="方正楷体简体"/>
          <w:b w:val="0"/>
          <w:bCs w:val="0"/>
          <w:color w:val="000000"/>
          <w:sz w:val="32"/>
          <w:szCs w:val="32"/>
          <w:shd w:val="clear" w:color="auto" w:fill="FFFFFF"/>
          <w:lang w:val="en-US" w:eastAsia="zh-CN"/>
        </w:rPr>
      </w:pPr>
      <w:r>
        <w:rPr>
          <w:rFonts w:hint="eastAsia" w:ascii="Times New Roman" w:hAnsi="Times New Roman" w:eastAsiaTheme="majorEastAsia" w:cstheme="majorEastAsia"/>
          <w:b w:val="0"/>
          <w:bCs w:val="0"/>
          <w:kern w:val="2"/>
          <w:sz w:val="32"/>
          <w:szCs w:val="24"/>
          <w:lang w:val="en-US" w:eastAsia="zh-CN" w:bidi="ar-SA"/>
        </w:rPr>
        <w:t>5.</w:t>
      </w:r>
      <w:r>
        <w:rPr>
          <w:rFonts w:hint="eastAsia" w:ascii="Times New Roman" w:hAnsi="Times New Roman" w:eastAsia="方正楷体简体" w:cs="方正楷体简体"/>
          <w:b w:val="0"/>
          <w:bCs w:val="0"/>
          <w:color w:val="000000"/>
          <w:sz w:val="32"/>
          <w:szCs w:val="32"/>
          <w:shd w:val="clear" w:color="auto" w:fill="FFFFFF"/>
          <w:lang w:val="en-US" w:eastAsia="zh-CN"/>
        </w:rPr>
        <w:t>唐山市丰润区顺禾奶牛养殖有限公司</w:t>
      </w:r>
    </w:p>
    <w:p w14:paraId="0D441B35">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000000"/>
          <w:sz w:val="32"/>
          <w:szCs w:val="32"/>
          <w:shd w:val="clear" w:color="auto" w:fill="FFFFFF"/>
          <w:lang w:val="en-US" w:eastAsia="zh-CN"/>
        </w:rPr>
      </w:pPr>
      <w:r>
        <w:rPr>
          <w:rFonts w:hint="eastAsia" w:ascii="Times New Roman" w:hAnsi="Times New Roman" w:eastAsia="方正仿宋简体" w:cs="Times New Roman"/>
          <w:b w:val="0"/>
          <w:bCs w:val="0"/>
          <w:color w:val="000000"/>
          <w:sz w:val="32"/>
          <w:szCs w:val="32"/>
          <w:shd w:val="clear" w:color="auto" w:fill="FFFFFF"/>
          <w:lang w:val="en-US" w:eastAsia="zh-CN"/>
        </w:rPr>
        <w:t>唐山市丰润区顺禾奶牛养殖有限公司位于唐山市丰润区杨官林镇东曹庄村，始建于2019年，法人代表张瑜，联系电话15533851010，场区占地119亩，现存栏700头，其中泌乳牛360头。日产鲜奶11.4吨，养殖品种为荷斯坦奶牛。与新希望双喜乳业（苏州）有限公司签订了长期供销合同。养殖场现有职工18人，其中技术骨干3人，（畜牧兽医技术人员2人，配种技术员1人）。生产和生活区分开，固定总投资3000万元，现有牛舍18000平方米。主要设施设备有利拉伐挤奶机二台，兽医室、消毒室、更衣室等，建有青贮池9000立方米，采取全株玉米青贮，奶牛年单产水平9.6吨，2024年生鲜乳产量3672吨。养殖场符合防疫条件要求，工商执照、设施农用地备案证明、环评、生鲜乳收购证等手续齐全。</w:t>
      </w:r>
    </w:p>
    <w:p w14:paraId="6EBCB413">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方正仿宋简体"/>
          <w:color w:val="auto"/>
          <w:kern w:val="2"/>
          <w:sz w:val="32"/>
          <w:szCs w:val="32"/>
          <w:lang w:val="en-US" w:eastAsia="zh-CN" w:bidi="ar"/>
        </w:rPr>
      </w:pPr>
      <w:r>
        <w:rPr>
          <w:rFonts w:hint="eastAsia" w:ascii="Times New Roman" w:hAnsi="Times New Roman" w:eastAsia="方正仿宋简体" w:cs="Times New Roman"/>
          <w:b w:val="0"/>
          <w:bCs w:val="0"/>
          <w:color w:val="000000"/>
          <w:sz w:val="32"/>
          <w:szCs w:val="32"/>
          <w:shd w:val="clear" w:color="auto" w:fill="FFFFFF"/>
          <w:lang w:val="en-US" w:eastAsia="zh-CN"/>
        </w:rPr>
        <w:t>2025年计划建设内容：种植、收割、运输、制作青贮2000亩，购置拖拉机1台，奶罐一体运输车1台。</w:t>
      </w:r>
    </w:p>
    <w:p w14:paraId="77097C19">
      <w:pPr>
        <w:pStyle w:val="4"/>
        <w:pageBreakBefore w:val="0"/>
        <w:widowControl w:val="0"/>
        <w:kinsoku/>
        <w:wordWrap/>
        <w:overflowPunct/>
        <w:topLinePunct w:val="0"/>
        <w:autoSpaceDE/>
        <w:autoSpaceDN/>
        <w:bidi w:val="0"/>
        <w:adjustRightInd w:val="0"/>
        <w:snapToGrid w:val="0"/>
        <w:spacing w:line="590" w:lineRule="exact"/>
        <w:ind w:firstLine="640" w:firstLineChars="200"/>
        <w:textAlignment w:val="auto"/>
        <w:outlineLvl w:val="1"/>
        <w:rPr>
          <w:rFonts w:hint="eastAsia" w:ascii="Times New Roman" w:hAnsi="Times New Roman" w:cs="方正楷体简体"/>
          <w:b w:val="0"/>
          <w:bCs/>
          <w:color w:val="auto"/>
          <w:sz w:val="32"/>
          <w:lang w:val="en-US" w:eastAsia="zh-CN"/>
        </w:rPr>
      </w:pPr>
      <w:bookmarkStart w:id="44" w:name="_Toc16824"/>
      <w:r>
        <w:rPr>
          <w:rFonts w:hint="eastAsia" w:ascii="Times New Roman" w:hAnsi="Times New Roman" w:cs="方正楷体简体"/>
          <w:b w:val="0"/>
          <w:bCs/>
          <w:color w:val="auto"/>
          <w:sz w:val="32"/>
          <w:lang w:val="en-US" w:eastAsia="zh-CN"/>
        </w:rPr>
        <w:t>（二）项目绩效目标、效益分析、利益联结机制情况</w:t>
      </w:r>
      <w:bookmarkEnd w:id="44"/>
    </w:p>
    <w:p w14:paraId="1F226005">
      <w:pPr>
        <w:pStyle w:val="5"/>
        <w:pageBreakBefore w:val="0"/>
        <w:widowControl w:val="0"/>
        <w:kinsoku/>
        <w:wordWrap/>
        <w:overflowPunct/>
        <w:topLinePunct w:val="0"/>
        <w:autoSpaceDN/>
        <w:bidi w:val="0"/>
        <w:adjustRightInd w:val="0"/>
        <w:snapToGrid w:val="0"/>
        <w:spacing w:line="590" w:lineRule="exact"/>
        <w:textAlignment w:val="auto"/>
        <w:outlineLvl w:val="2"/>
        <w:rPr>
          <w:rFonts w:hint="eastAsia" w:ascii="Times New Roman" w:hAnsi="Times New Roman" w:eastAsia="方正仿宋简体" w:cs="方正楷体简体"/>
          <w:b w:val="0"/>
          <w:bCs w:val="0"/>
          <w:sz w:val="32"/>
        </w:rPr>
      </w:pPr>
      <w:r>
        <w:rPr>
          <w:rFonts w:hint="eastAsia" w:ascii="Times New Roman" w:hAnsi="Times New Roman" w:eastAsia="方正仿宋简体" w:cs="方正楷体简体"/>
          <w:b w:val="0"/>
          <w:bCs w:val="0"/>
          <w:sz w:val="32"/>
          <w:lang w:val="en-US" w:eastAsia="zh-CN"/>
        </w:rPr>
        <w:t>1.</w:t>
      </w:r>
      <w:r>
        <w:rPr>
          <w:rFonts w:hint="eastAsia" w:ascii="Times New Roman" w:hAnsi="Times New Roman" w:eastAsia="方正仿宋简体" w:cs="方正楷体简体"/>
          <w:b w:val="0"/>
          <w:bCs w:val="0"/>
          <w:sz w:val="32"/>
        </w:rPr>
        <w:t>绩效目标</w:t>
      </w:r>
    </w:p>
    <w:p w14:paraId="05FD3508">
      <w:pPr>
        <w:pStyle w:val="9"/>
        <w:spacing w:before="100" w:line="340" w:lineRule="auto"/>
        <w:ind w:right="33"/>
        <w:jc w:val="both"/>
        <w:rPr>
          <w:rFonts w:hint="eastAsia" w:ascii="Times New Roman" w:hAnsi="Times New Roman" w:eastAsia="方正仿宋简体" w:cs="Times New Roman"/>
          <w:b w:val="0"/>
          <w:bCs w:val="0"/>
          <w:color w:val="000000"/>
          <w:kern w:val="2"/>
          <w:sz w:val="32"/>
          <w:szCs w:val="32"/>
          <w:shd w:val="clear" w:color="auto" w:fill="FFFFFF"/>
          <w:lang w:val="en-US" w:eastAsia="zh-CN" w:bidi="ar-SA"/>
        </w:rPr>
      </w:pPr>
      <w:r>
        <w:rPr>
          <w:rFonts w:hint="eastAsia" w:ascii="Times New Roman" w:hAnsi="Times New Roman" w:eastAsia="方正仿宋简体" w:cs="Times New Roman"/>
          <w:b w:val="0"/>
          <w:bCs w:val="0"/>
          <w:color w:val="000000"/>
          <w:kern w:val="2"/>
          <w:sz w:val="32"/>
          <w:szCs w:val="32"/>
          <w:shd w:val="clear" w:color="auto" w:fill="FFFFFF"/>
          <w:lang w:val="en-US" w:eastAsia="zh-CN" w:bidi="ar-SA"/>
        </w:rPr>
        <w:t>2025年，按照省</w:t>
      </w:r>
      <w:r>
        <w:rPr>
          <w:rFonts w:hint="default" w:ascii="Times New Roman" w:hAnsi="Times New Roman" w:eastAsia="方正仿宋简体" w:cs="Times New Roman"/>
          <w:b w:val="0"/>
          <w:bCs w:val="0"/>
          <w:color w:val="000000"/>
          <w:kern w:val="2"/>
          <w:sz w:val="32"/>
          <w:szCs w:val="32"/>
          <w:shd w:val="clear" w:color="auto" w:fill="FFFFFF"/>
          <w:lang w:val="en-US" w:eastAsia="zh-CN" w:bidi="ar-SA"/>
        </w:rPr>
        <w:t>2025年中央奶业生产能力提升整县推进项目实施方案</w:t>
      </w:r>
      <w:r>
        <w:rPr>
          <w:rFonts w:hint="eastAsia" w:ascii="Times New Roman" w:hAnsi="Times New Roman" w:eastAsia="方正仿宋简体" w:cs="Times New Roman"/>
          <w:b w:val="0"/>
          <w:bCs w:val="0"/>
          <w:color w:val="000000"/>
          <w:kern w:val="2"/>
          <w:sz w:val="32"/>
          <w:szCs w:val="32"/>
          <w:shd w:val="clear" w:color="auto" w:fill="FFFFFF"/>
          <w:lang w:val="en-US" w:eastAsia="zh-CN" w:bidi="ar-SA"/>
        </w:rPr>
        <w:t>总体要求，通过支持牧场发展草畜配套、现代智慧牧场建设和探索奶业产地消费新模式，促进奶业一二三产业融合，提效率、降成本，增强奶业核心竞争力。奶牛年均单产水平9.7吨以上，奶牛养殖智能化率达到97%,优质饲草本地化率达到60%,养殖设施装备、智慧化水平和奶业综合生产能力进一步提升。</w:t>
      </w:r>
    </w:p>
    <w:p w14:paraId="70982CA9">
      <w:pPr>
        <w:pStyle w:val="5"/>
        <w:pageBreakBefore w:val="0"/>
        <w:widowControl w:val="0"/>
        <w:kinsoku/>
        <w:wordWrap/>
        <w:overflowPunct/>
        <w:topLinePunct w:val="0"/>
        <w:autoSpaceDN/>
        <w:bidi w:val="0"/>
        <w:adjustRightInd w:val="0"/>
        <w:snapToGrid w:val="0"/>
        <w:spacing w:line="590" w:lineRule="exact"/>
        <w:textAlignment w:val="auto"/>
        <w:outlineLvl w:val="2"/>
        <w:rPr>
          <w:rFonts w:hint="eastAsia" w:ascii="Times New Roman" w:hAnsi="Times New Roman" w:eastAsia="方正仿宋简体" w:cs="方正楷体简体"/>
          <w:b w:val="0"/>
          <w:bCs w:val="0"/>
          <w:sz w:val="32"/>
        </w:rPr>
      </w:pPr>
      <w:r>
        <w:rPr>
          <w:rFonts w:hint="eastAsia" w:ascii="Times New Roman" w:hAnsi="Times New Roman" w:eastAsia="方正仿宋简体" w:cs="方正楷体简体"/>
          <w:b w:val="0"/>
          <w:bCs w:val="0"/>
          <w:sz w:val="32"/>
          <w:lang w:val="en-US" w:eastAsia="zh-CN"/>
        </w:rPr>
        <w:t>2.</w:t>
      </w:r>
      <w:r>
        <w:rPr>
          <w:rFonts w:hint="eastAsia" w:ascii="Times New Roman" w:hAnsi="Times New Roman" w:eastAsia="方正仿宋简体" w:cs="方正楷体简体"/>
          <w:b w:val="0"/>
          <w:bCs w:val="0"/>
          <w:sz w:val="32"/>
        </w:rPr>
        <w:t>效益分析</w:t>
      </w:r>
    </w:p>
    <w:p w14:paraId="4A488914">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000000"/>
          <w:sz w:val="32"/>
          <w:szCs w:val="32"/>
          <w:shd w:val="clear" w:color="auto" w:fill="FFFFFF"/>
        </w:rPr>
      </w:pPr>
      <w:r>
        <w:rPr>
          <w:rFonts w:hint="eastAsia" w:ascii="Times New Roman" w:hAnsi="Times New Roman" w:eastAsia="方正仿宋简体" w:cs="Times New Roman"/>
          <w:b w:val="0"/>
          <w:bCs w:val="0"/>
          <w:color w:val="000000"/>
          <w:sz w:val="32"/>
          <w:szCs w:val="32"/>
          <w:shd w:val="clear" w:color="auto" w:fill="FFFFFF"/>
        </w:rPr>
        <w:t>一是经济效益。项目实施后，进一步提高奶牛年均单产水平，从而提高奶业生产效率和奶农养殖收益，增强奶源供给保障能力。项目建设单位奶牛养殖设施装备水平大幅提升，生产投入成本降低，生产效率提升，养殖效益大幅增加。通过“智慧化”改造和提升，为奶牛提供了最大程度的动物福利，降低奶牛淘汰率，提高了奶牛的利用年限，增加收入。通过草畜配套，促进青贮玉米、苜蓿、燕麦等优质饲草料种植和奶牛养殖就地就近配套衔接，保障饲草料供应，养殖场降本增效，农民增收。通过乳品加工基础设施建设与设备购置，奶源新鲜、就近消费，培育区域化大众化消费的奶业品牌，拓宽销售渠道，促进养殖场增收。</w:t>
      </w:r>
    </w:p>
    <w:p w14:paraId="7C06A060">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000000"/>
          <w:sz w:val="32"/>
          <w:szCs w:val="32"/>
          <w:shd w:val="clear" w:color="auto" w:fill="FFFFFF"/>
        </w:rPr>
      </w:pPr>
      <w:r>
        <w:rPr>
          <w:rFonts w:hint="eastAsia" w:ascii="Times New Roman" w:hAnsi="Times New Roman" w:eastAsia="方正仿宋简体" w:cs="Times New Roman"/>
          <w:b w:val="0"/>
          <w:bCs w:val="0"/>
          <w:color w:val="000000"/>
          <w:sz w:val="32"/>
          <w:szCs w:val="32"/>
          <w:shd w:val="clear" w:color="auto" w:fill="FFFFFF"/>
        </w:rPr>
        <w:t>二是社会效益。通过项目的实施，可以最大限度发挥财政资金的引领和撬动作用，能撬动更多的社会资本参与，对实现我区调整农业产业结构，增加就业岗位，都具有非常重大的现实意义。全区奶牛养殖规模化、标准化程度、养殖设施装备水平得到进一步提升，促进种植和养殖的有机结合，提升乳制品加工产能</w:t>
      </w:r>
      <w:r>
        <w:rPr>
          <w:rFonts w:hint="eastAsia" w:ascii="Times New Roman" w:hAnsi="Times New Roman" w:eastAsia="方正仿宋简体" w:cs="Times New Roman"/>
          <w:b w:val="0"/>
          <w:bCs w:val="0"/>
          <w:color w:val="000000"/>
          <w:sz w:val="32"/>
          <w:szCs w:val="32"/>
          <w:shd w:val="clear" w:color="auto" w:fill="FFFFFF"/>
          <w:lang w:eastAsia="zh-CN"/>
        </w:rPr>
        <w:t>。</w:t>
      </w:r>
      <w:r>
        <w:rPr>
          <w:rFonts w:hint="eastAsia" w:ascii="Times New Roman" w:hAnsi="Times New Roman" w:eastAsia="方正仿宋简体" w:cs="Times New Roman"/>
          <w:b w:val="0"/>
          <w:bCs w:val="0"/>
          <w:color w:val="000000"/>
          <w:sz w:val="32"/>
          <w:szCs w:val="32"/>
          <w:shd w:val="clear" w:color="auto" w:fill="FFFFFF"/>
        </w:rPr>
        <w:t>有效缓解丰润区奶源阶段性过剩的现状，进一步减少环境污染，降低动物疫情传播风险，提高乳制品质量，形成良性产业发展。养殖场获得发展后劲和空间，促进我区奶业发展方式的快速转变。奶牛场自我生存、发展能力显著增强，与现代奶业发展有机衔接，夯实奶业振兴的养殖基础。自动化、智慧化等各种新技术的推广使用，降低了鲜奶生产过程中的劳动强度、节约人力资源成本的投入，为我省打造乳业强省、实现奶业振兴创造有利条件。把我区的奶牛养殖业打造成资源节约型、环境友好型、可持续发展的优势特色产业。</w:t>
      </w:r>
    </w:p>
    <w:p w14:paraId="286B2438">
      <w:pPr>
        <w:pStyle w:val="5"/>
        <w:pageBreakBefore w:val="0"/>
        <w:widowControl w:val="0"/>
        <w:kinsoku/>
        <w:wordWrap/>
        <w:overflowPunct/>
        <w:topLinePunct w:val="0"/>
        <w:autoSpaceDN/>
        <w:bidi w:val="0"/>
        <w:adjustRightInd w:val="0"/>
        <w:snapToGrid w:val="0"/>
        <w:spacing w:line="590" w:lineRule="exact"/>
        <w:textAlignment w:val="auto"/>
        <w:outlineLvl w:val="2"/>
        <w:rPr>
          <w:rFonts w:hint="eastAsia" w:ascii="Times New Roman" w:hAnsi="Times New Roman" w:eastAsia="方正仿宋简体" w:cs="方正楷体简体"/>
          <w:b w:val="0"/>
          <w:bCs w:val="0"/>
          <w:sz w:val="32"/>
        </w:rPr>
      </w:pPr>
      <w:r>
        <w:rPr>
          <w:rFonts w:hint="eastAsia" w:ascii="Times New Roman" w:hAnsi="Times New Roman" w:eastAsia="方正仿宋简体" w:cs="方正楷体简体"/>
          <w:b w:val="0"/>
          <w:bCs w:val="0"/>
          <w:sz w:val="32"/>
          <w:lang w:val="en-US" w:eastAsia="zh-CN"/>
        </w:rPr>
        <w:t>3.</w:t>
      </w:r>
      <w:r>
        <w:rPr>
          <w:rFonts w:hint="eastAsia" w:ascii="Times New Roman" w:hAnsi="Times New Roman" w:eastAsia="方正仿宋简体" w:cs="方正楷体简体"/>
          <w:b w:val="0"/>
          <w:bCs w:val="0"/>
          <w:sz w:val="32"/>
        </w:rPr>
        <w:t>利益联结机制情况</w:t>
      </w:r>
    </w:p>
    <w:p w14:paraId="5802573E">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000000"/>
          <w:sz w:val="32"/>
          <w:szCs w:val="32"/>
          <w:shd w:val="clear" w:color="auto" w:fill="FFFFFF"/>
        </w:rPr>
      </w:pPr>
      <w:r>
        <w:rPr>
          <w:rFonts w:hint="eastAsia" w:ascii="Times New Roman" w:hAnsi="Times New Roman" w:eastAsia="方正仿宋简体" w:cs="Times New Roman"/>
          <w:b w:val="0"/>
          <w:bCs w:val="0"/>
          <w:color w:val="000000"/>
          <w:sz w:val="32"/>
          <w:szCs w:val="32"/>
          <w:shd w:val="clear" w:color="auto" w:fill="FFFFFF"/>
        </w:rPr>
        <w:t>本项目在实施过程中，充分发挥示范带动作用，打破单一的原供销模式，创新利益联结机制，实现利益共享。</w:t>
      </w:r>
    </w:p>
    <w:p w14:paraId="5E94CFC7">
      <w:pPr>
        <w:pStyle w:val="6"/>
        <w:pageBreakBefore w:val="0"/>
        <w:widowControl w:val="0"/>
        <w:kinsoku/>
        <w:wordWrap/>
        <w:overflowPunct/>
        <w:topLinePunct w:val="0"/>
        <w:autoSpaceDN/>
        <w:bidi w:val="0"/>
        <w:adjustRightInd w:val="0"/>
        <w:snapToGrid w:val="0"/>
        <w:spacing w:before="0" w:beforeLines="0" w:after="0" w:afterLines="0" w:line="590" w:lineRule="exact"/>
        <w:textAlignment w:val="auto"/>
        <w:rPr>
          <w:rFonts w:hint="eastAsia" w:ascii="Times New Roman" w:hAnsi="Times New Roman" w:eastAsia="方正仿宋简体"/>
          <w:sz w:val="32"/>
          <w:lang w:eastAsia="zh-CN"/>
        </w:rPr>
      </w:pPr>
      <w:r>
        <w:rPr>
          <w:rFonts w:hint="eastAsia" w:ascii="Times New Roman" w:hAnsi="Times New Roman" w:eastAsia="方正仿宋简体"/>
          <w:b w:val="0"/>
          <w:bCs/>
          <w:sz w:val="32"/>
          <w:lang w:val="en-US" w:eastAsia="zh-CN"/>
        </w:rPr>
        <w:t>（1）</w:t>
      </w:r>
      <w:r>
        <w:rPr>
          <w:rFonts w:hint="eastAsia" w:ascii="Times New Roman" w:hAnsi="Times New Roman" w:eastAsia="方正仿宋简体"/>
          <w:b w:val="0"/>
          <w:bCs/>
          <w:sz w:val="32"/>
        </w:rPr>
        <w:t>加强“养殖主体+乳企”利益联结机制</w:t>
      </w:r>
    </w:p>
    <w:p w14:paraId="0CC73FB9">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000000"/>
          <w:sz w:val="32"/>
          <w:szCs w:val="32"/>
          <w:shd w:val="clear" w:color="auto" w:fill="FFFFFF"/>
        </w:rPr>
      </w:pPr>
      <w:r>
        <w:rPr>
          <w:rFonts w:hint="eastAsia" w:ascii="Times New Roman" w:hAnsi="Times New Roman" w:eastAsia="方正仿宋简体" w:cs="Times New Roman"/>
          <w:b w:val="0"/>
          <w:bCs w:val="0"/>
          <w:color w:val="000000"/>
          <w:sz w:val="32"/>
          <w:szCs w:val="32"/>
          <w:shd w:val="clear" w:color="auto" w:fill="FFFFFF"/>
        </w:rPr>
        <w:t>完善生鲜乳购销合同。双方通过购销合同建立利益连接，强化驻站监管制度，确保合同执行和生鲜乳质量安全。乳企派驻工作人员进入场（区）参与奶站管理或是由乳企开办奶站，奶牛场通过发展草畜配套、建设现代智慧牛场</w:t>
      </w:r>
      <w:r>
        <w:rPr>
          <w:rFonts w:hint="eastAsia" w:ascii="Times New Roman" w:hAnsi="Times New Roman" w:eastAsia="方正仿宋简体" w:cs="Times New Roman"/>
          <w:b w:val="0"/>
          <w:bCs w:val="0"/>
          <w:color w:val="000000"/>
          <w:sz w:val="32"/>
          <w:szCs w:val="32"/>
          <w:shd w:val="clear" w:color="auto" w:fill="FFFFFF"/>
          <w:lang w:eastAsia="zh-CN"/>
        </w:rPr>
        <w:t>，</w:t>
      </w:r>
      <w:r>
        <w:rPr>
          <w:rFonts w:hint="eastAsia" w:ascii="Times New Roman" w:hAnsi="Times New Roman" w:eastAsia="方正仿宋简体" w:cs="Times New Roman"/>
          <w:b w:val="0"/>
          <w:bCs w:val="0"/>
          <w:color w:val="000000"/>
          <w:sz w:val="32"/>
          <w:szCs w:val="32"/>
          <w:shd w:val="clear" w:color="auto" w:fill="FFFFFF"/>
        </w:rPr>
        <w:t>进一步提升饲草料供应水平和养殖设施装备水平。养殖场提效率、降成本、增强核心竞争力</w:t>
      </w:r>
      <w:r>
        <w:rPr>
          <w:rFonts w:hint="eastAsia" w:ascii="Times New Roman" w:hAnsi="Times New Roman" w:eastAsia="方正仿宋简体" w:cs="Times New Roman"/>
          <w:b w:val="0"/>
          <w:bCs w:val="0"/>
          <w:color w:val="000000"/>
          <w:sz w:val="32"/>
          <w:szCs w:val="32"/>
          <w:shd w:val="clear" w:color="auto" w:fill="FFFFFF"/>
          <w:lang w:eastAsia="zh-CN"/>
        </w:rPr>
        <w:t>，</w:t>
      </w:r>
      <w:r>
        <w:rPr>
          <w:rFonts w:hint="eastAsia" w:ascii="Times New Roman" w:hAnsi="Times New Roman" w:eastAsia="方正仿宋简体" w:cs="Times New Roman"/>
          <w:b w:val="0"/>
          <w:bCs w:val="0"/>
          <w:color w:val="000000"/>
          <w:sz w:val="32"/>
          <w:szCs w:val="32"/>
          <w:shd w:val="clear" w:color="auto" w:fill="FFFFFF"/>
        </w:rPr>
        <w:t>按加工企业的标准进行生产管理，并开放全程监控奶牛养殖过程。合作双方建立“产加销”一体化经营模式和效益联动机制，从奶牛养殖、繁育、管理等环节到乳制品生产、销售形成无缝链接，保证乳企有充足、稳定的奶源，既强化了双方的利益联结纽带，又保障了原奶和乳制品的质量安全。</w:t>
      </w:r>
    </w:p>
    <w:p w14:paraId="7AB42E2E">
      <w:pPr>
        <w:pStyle w:val="6"/>
        <w:pageBreakBefore w:val="0"/>
        <w:widowControl w:val="0"/>
        <w:kinsoku/>
        <w:wordWrap/>
        <w:overflowPunct/>
        <w:topLinePunct w:val="0"/>
        <w:autoSpaceDN/>
        <w:bidi w:val="0"/>
        <w:adjustRightInd w:val="0"/>
        <w:snapToGrid w:val="0"/>
        <w:spacing w:before="0" w:beforeLines="0" w:after="0" w:afterLines="0" w:line="590" w:lineRule="exact"/>
        <w:textAlignment w:val="auto"/>
        <w:rPr>
          <w:rFonts w:hint="eastAsia" w:ascii="Times New Roman" w:hAnsi="Times New Roman" w:eastAsia="方正仿宋简体"/>
          <w:b w:val="0"/>
          <w:bCs/>
          <w:sz w:val="32"/>
          <w:lang w:val="en-US" w:eastAsia="zh-CN"/>
        </w:rPr>
      </w:pPr>
      <w:r>
        <w:rPr>
          <w:rFonts w:hint="eastAsia" w:ascii="Times New Roman" w:hAnsi="Times New Roman" w:eastAsia="方正仿宋简体"/>
          <w:b w:val="0"/>
          <w:bCs/>
          <w:sz w:val="32"/>
          <w:lang w:val="en-US" w:eastAsia="zh-CN"/>
        </w:rPr>
        <w:t>（2）探索奶业产地消费新模式和订单农业带动模式</w:t>
      </w:r>
    </w:p>
    <w:p w14:paraId="7CEC7488">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000000"/>
          <w:sz w:val="32"/>
          <w:szCs w:val="32"/>
          <w:shd w:val="clear" w:color="auto" w:fill="FFFFFF"/>
        </w:rPr>
      </w:pPr>
      <w:r>
        <w:rPr>
          <w:rFonts w:hint="eastAsia" w:ascii="Times New Roman" w:hAnsi="Times New Roman" w:eastAsia="方正仿宋简体" w:cs="Times New Roman"/>
          <w:b w:val="0"/>
          <w:bCs w:val="0"/>
          <w:color w:val="000000"/>
          <w:sz w:val="32"/>
          <w:szCs w:val="32"/>
          <w:shd w:val="clear" w:color="auto" w:fill="FFFFFF"/>
        </w:rPr>
        <w:t>探索开展奶农养加一体化试点，鼓励奶源新鲜、就近消费的区域化奶业生产经营模式，培育区域化大众化消费的奶业品牌。有条件的奶农、合作社等主体依靠自有奶源发展乳制品加工试点，强化奶源质量安全管控、乳品加工基础设施建设与设备购置、生产工艺升级、检验检测设备配</w:t>
      </w:r>
      <w:r>
        <w:rPr>
          <w:rFonts w:hint="eastAsia" w:ascii="Times New Roman" w:hAnsi="Times New Roman" w:eastAsia="方正仿宋简体" w:cs="Times New Roman"/>
          <w:b w:val="0"/>
          <w:bCs w:val="0"/>
          <w:color w:val="000000"/>
          <w:sz w:val="32"/>
          <w:szCs w:val="32"/>
          <w:shd w:val="clear" w:color="auto" w:fill="FFFFFF"/>
          <w:lang w:val="en-US" w:eastAsia="zh-CN"/>
        </w:rPr>
        <w:t>套</w:t>
      </w:r>
      <w:r>
        <w:rPr>
          <w:rFonts w:hint="eastAsia" w:ascii="Times New Roman" w:hAnsi="Times New Roman" w:eastAsia="方正仿宋简体" w:cs="Times New Roman"/>
          <w:b w:val="0"/>
          <w:bCs w:val="0"/>
          <w:color w:val="000000"/>
          <w:sz w:val="32"/>
          <w:szCs w:val="32"/>
          <w:shd w:val="clear" w:color="auto" w:fill="FFFFFF"/>
        </w:rPr>
        <w:t>、冷链运输流通体系建设等，探索“线上购牛+线下托养+利益风险共享共担”和“线下养殖+线上销售”模式，实施“互联网+智慧牧场”模式，拓宽消费渠道，实现线上创意营销、线下绿色养殖相结合的智慧养殖模式，推动实现奶业增效的目标。</w:t>
      </w:r>
    </w:p>
    <w:p w14:paraId="38458250">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000000"/>
          <w:sz w:val="32"/>
          <w:szCs w:val="32"/>
          <w:shd w:val="clear" w:color="auto" w:fill="FFFFFF"/>
        </w:rPr>
      </w:pPr>
      <w:r>
        <w:rPr>
          <w:rFonts w:hint="eastAsia" w:ascii="Times New Roman" w:hAnsi="Times New Roman" w:eastAsia="方正仿宋简体" w:cs="Times New Roman"/>
          <w:b w:val="0"/>
          <w:bCs w:val="0"/>
          <w:color w:val="000000"/>
          <w:sz w:val="32"/>
          <w:szCs w:val="32"/>
          <w:shd w:val="clear" w:color="auto" w:fill="FFFFFF"/>
        </w:rPr>
        <w:t>围绕订单合同、服务协作等利益联结模式，引导奶牛养殖企业与农民合作社、奶牛养殖大户及饲草料种植大户形成稳定合作关系，实现利益共享。</w:t>
      </w:r>
    </w:p>
    <w:p w14:paraId="79B60F02">
      <w:pPr>
        <w:pStyle w:val="6"/>
        <w:pageBreakBefore w:val="0"/>
        <w:widowControl w:val="0"/>
        <w:kinsoku/>
        <w:wordWrap/>
        <w:overflowPunct/>
        <w:topLinePunct w:val="0"/>
        <w:autoSpaceDN/>
        <w:bidi w:val="0"/>
        <w:adjustRightInd w:val="0"/>
        <w:snapToGrid w:val="0"/>
        <w:spacing w:before="0" w:beforeLines="0" w:after="0" w:afterLines="0" w:line="590" w:lineRule="exact"/>
        <w:textAlignment w:val="auto"/>
        <w:rPr>
          <w:rFonts w:hint="eastAsia" w:ascii="Times New Roman" w:hAnsi="Times New Roman" w:eastAsia="方正仿宋简体" w:cs="方正仿宋简体"/>
          <w:b w:val="0"/>
          <w:bCs/>
          <w:sz w:val="32"/>
        </w:rPr>
      </w:pPr>
      <w:r>
        <w:rPr>
          <w:rFonts w:hint="eastAsia" w:ascii="Times New Roman" w:hAnsi="Times New Roman" w:eastAsia="方正仿宋简体" w:cs="方正仿宋简体"/>
          <w:b w:val="0"/>
          <w:bCs/>
          <w:sz w:val="32"/>
          <w:lang w:eastAsia="zh-CN"/>
        </w:rPr>
        <w:t>（</w:t>
      </w:r>
      <w:r>
        <w:rPr>
          <w:rFonts w:hint="eastAsia" w:ascii="Times New Roman" w:hAnsi="Times New Roman" w:eastAsia="方正仿宋简体" w:cs="方正仿宋简体"/>
          <w:b w:val="0"/>
          <w:bCs/>
          <w:sz w:val="32"/>
          <w:lang w:val="en-US" w:eastAsia="zh-CN"/>
        </w:rPr>
        <w:t>3）</w:t>
      </w:r>
      <w:r>
        <w:rPr>
          <w:rFonts w:hint="eastAsia" w:ascii="Times New Roman" w:hAnsi="Times New Roman" w:eastAsia="方正仿宋简体" w:cs="方正仿宋简体"/>
          <w:b w:val="0"/>
          <w:bCs/>
          <w:sz w:val="32"/>
        </w:rPr>
        <w:t>推动种养加结合发展，完善奶业链条利益联结机制</w:t>
      </w:r>
    </w:p>
    <w:p w14:paraId="129B8DD0">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000000"/>
          <w:sz w:val="32"/>
          <w:szCs w:val="32"/>
          <w:shd w:val="clear" w:color="auto" w:fill="FFFFFF"/>
        </w:rPr>
      </w:pPr>
      <w:r>
        <w:rPr>
          <w:rFonts w:hint="eastAsia" w:ascii="Times New Roman" w:hAnsi="Times New Roman" w:eastAsia="方正仿宋简体" w:cs="Times New Roman"/>
          <w:b w:val="0"/>
          <w:bCs w:val="0"/>
          <w:color w:val="000000"/>
          <w:sz w:val="32"/>
          <w:szCs w:val="32"/>
          <w:shd w:val="clear" w:color="auto" w:fill="FFFFFF"/>
        </w:rPr>
        <w:t>积极推动种养加结合发展，完善饲料企业、奶牛养殖企业与乳制品加工企业利益联结机制，鼓励乳企和饲料企业参股入股奶牛养殖场，奶牛场租赁土地种植饲草等方式加快奶业转型升级。打通种养加协调发展通道，推动饲草料种植企业提高饲草产量和品质，实现饲草料本地化；推动奶牛养殖企业降低养殖成本，节本增效，尽快实现智能化、自动化，不断提高生效率和竞争力；探索构建利益共享、风险共担机制，通过乳制品加工企业、饲草料种植企业和奶牛养殖企业之间互相参股入股、兼并收购、托管提升等方式，完善饲草料生产企业、奶牛养殖企业与乳制品加工企业之间的利益联结机制</w:t>
      </w:r>
      <w:r>
        <w:rPr>
          <w:rFonts w:hint="eastAsia" w:ascii="Times New Roman" w:hAnsi="Times New Roman" w:eastAsia="方正仿宋简体" w:cs="Times New Roman"/>
          <w:b w:val="0"/>
          <w:bCs w:val="0"/>
          <w:color w:val="000000"/>
          <w:sz w:val="32"/>
          <w:szCs w:val="32"/>
          <w:shd w:val="clear" w:color="auto" w:fill="FFFFFF"/>
          <w:lang w:eastAsia="zh-CN"/>
        </w:rPr>
        <w:t>。</w:t>
      </w:r>
      <w:r>
        <w:rPr>
          <w:rFonts w:hint="eastAsia" w:ascii="Times New Roman" w:hAnsi="Times New Roman" w:eastAsia="方正仿宋简体" w:cs="Times New Roman"/>
          <w:b w:val="0"/>
          <w:bCs w:val="0"/>
          <w:color w:val="000000"/>
          <w:sz w:val="32"/>
          <w:szCs w:val="32"/>
          <w:shd w:val="clear" w:color="auto" w:fill="FFFFFF"/>
        </w:rPr>
        <w:t>使饲草料种植收益有保障，奶牛养殖收益有保障，乳制品加工收益有保障。</w:t>
      </w:r>
    </w:p>
    <w:p w14:paraId="511E0B41">
      <w:pPr>
        <w:pStyle w:val="3"/>
        <w:bidi w:val="0"/>
        <w:outlineLvl w:val="0"/>
        <w:rPr>
          <w:rFonts w:hint="eastAsia" w:ascii="Times New Roman" w:hAnsi="Times New Roman"/>
          <w:lang w:val="en-US" w:eastAsia="zh-CN"/>
        </w:rPr>
      </w:pPr>
      <w:bookmarkStart w:id="45" w:name="_Toc28645"/>
      <w:bookmarkStart w:id="46" w:name="_Toc5776"/>
      <w:r>
        <w:rPr>
          <w:rFonts w:hint="eastAsia"/>
          <w:lang w:val="en-US" w:eastAsia="zh-CN"/>
        </w:rPr>
        <w:t>四</w:t>
      </w:r>
      <w:r>
        <w:rPr>
          <w:rFonts w:hint="eastAsia" w:ascii="Times New Roman" w:hAnsi="Times New Roman"/>
          <w:lang w:val="en-US" w:eastAsia="zh-CN"/>
        </w:rPr>
        <w:t>、资金支持方向、环节及标准（含使用方式）</w:t>
      </w:r>
      <w:bookmarkEnd w:id="45"/>
      <w:bookmarkEnd w:id="46"/>
    </w:p>
    <w:p w14:paraId="7C0E005A">
      <w:pPr>
        <w:pStyle w:val="4"/>
        <w:pageBreakBefore w:val="0"/>
        <w:widowControl w:val="0"/>
        <w:kinsoku/>
        <w:wordWrap/>
        <w:overflowPunct/>
        <w:topLinePunct w:val="0"/>
        <w:autoSpaceDE/>
        <w:autoSpaceDN/>
        <w:bidi w:val="0"/>
        <w:adjustRightInd w:val="0"/>
        <w:snapToGrid w:val="0"/>
        <w:spacing w:line="590" w:lineRule="exact"/>
        <w:ind w:firstLine="640" w:firstLineChars="200"/>
        <w:textAlignment w:val="auto"/>
        <w:outlineLvl w:val="1"/>
        <w:rPr>
          <w:rFonts w:hint="default" w:ascii="Times New Roman" w:hAnsi="Times New Roman" w:eastAsia="方正楷体简体" w:cs="方正楷体简体"/>
          <w:b w:val="0"/>
          <w:bCs/>
          <w:sz w:val="32"/>
          <w:lang w:val="en-US" w:eastAsia="zh-CN"/>
        </w:rPr>
      </w:pPr>
      <w:bookmarkStart w:id="47" w:name="_Toc2833"/>
      <w:r>
        <w:rPr>
          <w:rFonts w:hint="eastAsia" w:ascii="Times New Roman" w:hAnsi="Times New Roman" w:cs="方正楷体简体"/>
          <w:b w:val="0"/>
          <w:bCs/>
          <w:sz w:val="32"/>
          <w:lang w:val="en-US" w:eastAsia="zh-CN"/>
        </w:rPr>
        <w:t>（一）</w:t>
      </w:r>
      <w:r>
        <w:rPr>
          <w:rFonts w:hint="eastAsia" w:ascii="Times New Roman" w:hAnsi="Times New Roman" w:eastAsia="方正楷体简体" w:cs="方正楷体简体"/>
          <w:b w:val="0"/>
          <w:bCs/>
          <w:sz w:val="32"/>
          <w:lang w:eastAsia="zh-CN"/>
        </w:rPr>
        <w:t>总投资概算与资金</w:t>
      </w:r>
      <w:r>
        <w:rPr>
          <w:rFonts w:hint="eastAsia" w:ascii="Times New Roman" w:hAnsi="Times New Roman" w:cs="方正楷体简体"/>
          <w:b w:val="0"/>
          <w:bCs/>
          <w:sz w:val="32"/>
          <w:lang w:val="en-US" w:eastAsia="zh-CN"/>
        </w:rPr>
        <w:t>使用</w:t>
      </w:r>
      <w:bookmarkEnd w:id="47"/>
    </w:p>
    <w:p w14:paraId="78DC3394">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b w:val="0"/>
          <w:bCs w:val="0"/>
          <w:color w:val="auto"/>
          <w:sz w:val="32"/>
          <w:lang w:eastAsia="zh-CN"/>
        </w:rPr>
      </w:pPr>
      <w:r>
        <w:rPr>
          <w:rFonts w:hint="eastAsia" w:ascii="Times New Roman" w:hAnsi="Times New Roman" w:eastAsia="方正仿宋简体"/>
          <w:b w:val="0"/>
          <w:bCs w:val="0"/>
          <w:color w:val="auto"/>
          <w:sz w:val="32"/>
          <w:lang w:eastAsia="zh-CN"/>
        </w:rPr>
        <w:t>2025年项目总投资</w:t>
      </w:r>
      <w:r>
        <w:rPr>
          <w:rFonts w:hint="eastAsia" w:ascii="Times New Roman" w:hAnsi="Times New Roman" w:eastAsia="方正仿宋简体"/>
          <w:b w:val="0"/>
          <w:bCs w:val="0"/>
          <w:color w:val="auto"/>
          <w:sz w:val="32"/>
          <w:lang w:val="en-US" w:eastAsia="zh-CN"/>
        </w:rPr>
        <w:t>3676.47</w:t>
      </w:r>
      <w:r>
        <w:rPr>
          <w:rFonts w:hint="eastAsia" w:ascii="Times New Roman" w:hAnsi="Times New Roman" w:eastAsia="方正仿宋简体"/>
          <w:b w:val="0"/>
          <w:bCs w:val="0"/>
          <w:color w:val="auto"/>
          <w:sz w:val="32"/>
          <w:lang w:eastAsia="zh-CN"/>
        </w:rPr>
        <w:t>万元，其中申请中央财政支持</w:t>
      </w:r>
      <w:r>
        <w:rPr>
          <w:rFonts w:hint="eastAsia" w:ascii="Times New Roman" w:hAnsi="Times New Roman" w:eastAsia="方正仿宋简体"/>
          <w:b w:val="0"/>
          <w:bCs w:val="0"/>
          <w:color w:val="auto"/>
          <w:sz w:val="32"/>
          <w:lang w:val="en-US" w:eastAsia="zh-CN"/>
        </w:rPr>
        <w:t>2500</w:t>
      </w:r>
      <w:r>
        <w:rPr>
          <w:rFonts w:hint="eastAsia" w:ascii="Times New Roman" w:hAnsi="Times New Roman" w:eastAsia="方正仿宋简体"/>
          <w:b w:val="0"/>
          <w:bCs w:val="0"/>
          <w:color w:val="auto"/>
          <w:sz w:val="32"/>
          <w:lang w:eastAsia="zh-CN"/>
        </w:rPr>
        <w:t>万元，企业自筹</w:t>
      </w:r>
      <w:r>
        <w:rPr>
          <w:rFonts w:hint="eastAsia" w:ascii="Times New Roman" w:hAnsi="Times New Roman" w:eastAsia="方正仿宋简体"/>
          <w:b w:val="0"/>
          <w:bCs w:val="0"/>
          <w:color w:val="auto"/>
          <w:sz w:val="32"/>
          <w:lang w:val="en-US" w:eastAsia="zh-CN"/>
        </w:rPr>
        <w:t>1176.47</w:t>
      </w:r>
      <w:r>
        <w:rPr>
          <w:rFonts w:hint="eastAsia" w:ascii="Times New Roman" w:hAnsi="Times New Roman" w:eastAsia="方正仿宋简体"/>
          <w:b w:val="0"/>
          <w:bCs w:val="0"/>
          <w:color w:val="auto"/>
          <w:sz w:val="32"/>
          <w:lang w:eastAsia="zh-CN"/>
        </w:rPr>
        <w:t>万元。</w:t>
      </w:r>
    </w:p>
    <w:p w14:paraId="6CFF1F3D">
      <w:pPr>
        <w:keepNext w:val="0"/>
        <w:keepLines w:val="0"/>
        <w:pageBreakBefore w:val="0"/>
        <w:widowControl w:val="0"/>
        <w:numPr>
          <w:ilvl w:val="0"/>
          <w:numId w:val="0"/>
        </w:numPr>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b w:val="0"/>
          <w:bCs w:val="0"/>
          <w:color w:val="auto"/>
          <w:sz w:val="32"/>
          <w:lang w:eastAsia="zh-CN"/>
        </w:rPr>
      </w:pPr>
      <w:r>
        <w:rPr>
          <w:rFonts w:hint="eastAsia" w:ascii="Times New Roman" w:hAnsi="Times New Roman" w:eastAsia="方正仿宋简体" w:cs="Times New Roman"/>
          <w:b w:val="0"/>
          <w:bCs w:val="0"/>
          <w:color w:val="auto"/>
          <w:sz w:val="32"/>
          <w:szCs w:val="32"/>
          <w:shd w:val="clear" w:color="auto" w:fill="FFFFFF"/>
          <w:lang w:val="en-US" w:eastAsia="zh-CN"/>
        </w:rPr>
        <w:t>1.</w:t>
      </w:r>
      <w:r>
        <w:rPr>
          <w:rFonts w:hint="default" w:ascii="Times New Roman" w:hAnsi="Times New Roman" w:eastAsia="方正仿宋简体" w:cs="Times New Roman"/>
          <w:b w:val="0"/>
          <w:bCs w:val="0"/>
          <w:color w:val="auto"/>
          <w:sz w:val="32"/>
          <w:szCs w:val="32"/>
          <w:shd w:val="clear" w:color="auto" w:fill="FFFFFF"/>
          <w:lang w:val="en-US" w:eastAsia="zh-CN"/>
        </w:rPr>
        <w:t>唐山市锦程牧业有限公司</w:t>
      </w:r>
      <w:r>
        <w:rPr>
          <w:rFonts w:hint="eastAsia" w:ascii="Times New Roman" w:hAnsi="Times New Roman" w:eastAsia="方正仿宋简体" w:cs="Times New Roman"/>
          <w:b w:val="0"/>
          <w:bCs w:val="0"/>
          <w:color w:val="auto"/>
          <w:sz w:val="32"/>
          <w:szCs w:val="32"/>
          <w:shd w:val="clear" w:color="auto" w:fill="FFFFFF"/>
          <w:lang w:val="en-US" w:eastAsia="zh-CN"/>
        </w:rPr>
        <w:t>计划总投资1200.36万元，其中申请中央补助资金816.25万元，自筹资金384.11万元。（详见下表</w:t>
      </w:r>
      <w:r>
        <w:rPr>
          <w:rFonts w:hint="eastAsia" w:ascii="Times New Roman" w:hAnsi="Times New Roman" w:eastAsia="方正仿宋简体"/>
          <w:b w:val="0"/>
          <w:bCs w:val="0"/>
          <w:color w:val="auto"/>
          <w:sz w:val="32"/>
          <w:lang w:eastAsia="zh-CN"/>
        </w:rPr>
        <w:t>）</w:t>
      </w:r>
    </w:p>
    <w:p w14:paraId="7429241F">
      <w:pPr>
        <w:keepNext w:val="0"/>
        <w:keepLines w:val="0"/>
        <w:pageBreakBefore w:val="0"/>
        <w:widowControl w:val="0"/>
        <w:numPr>
          <w:ilvl w:val="0"/>
          <w:numId w:val="0"/>
        </w:numPr>
        <w:kinsoku/>
        <w:wordWrap/>
        <w:overflowPunct/>
        <w:topLinePunct w:val="0"/>
        <w:autoSpaceDE/>
        <w:autoSpaceDN/>
        <w:bidi w:val="0"/>
        <w:adjustRightInd w:val="0"/>
        <w:snapToGrid w:val="0"/>
        <w:spacing w:line="590" w:lineRule="exact"/>
        <w:jc w:val="right"/>
        <w:textAlignment w:val="auto"/>
        <w:rPr>
          <w:rFonts w:hint="eastAsia" w:ascii="Times New Roman" w:hAnsi="Times New Roman" w:eastAsia="方正仿宋简体"/>
          <w:b w:val="0"/>
          <w:bCs w:val="0"/>
          <w:color w:val="000000" w:themeColor="text1"/>
          <w:sz w:val="32"/>
          <w:lang w:val="en-US" w:eastAsia="zh-CN"/>
          <w14:textFill>
            <w14:solidFill>
              <w14:schemeClr w14:val="tx1"/>
            </w14:solidFill>
          </w14:textFill>
        </w:rPr>
      </w:pPr>
      <w:r>
        <w:rPr>
          <w:rFonts w:hint="eastAsia" w:ascii="Times New Roman" w:hAnsi="Times New Roman" w:eastAsia="方正仿宋简体"/>
          <w:b w:val="0"/>
          <w:bCs w:val="0"/>
          <w:color w:val="000000" w:themeColor="text1"/>
          <w:sz w:val="32"/>
          <w:lang w:val="en-US" w:eastAsia="zh-CN"/>
          <w14:textFill>
            <w14:solidFill>
              <w14:schemeClr w14:val="tx1"/>
            </w14:solidFill>
          </w14:textFill>
        </w:rPr>
        <w:t>单位：套/台/亩/万元</w:t>
      </w:r>
    </w:p>
    <w:tbl>
      <w:tblPr>
        <w:tblStyle w:val="13"/>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25"/>
        <w:gridCol w:w="623"/>
        <w:gridCol w:w="456"/>
        <w:gridCol w:w="1808"/>
        <w:gridCol w:w="1228"/>
        <w:gridCol w:w="859"/>
        <w:gridCol w:w="687"/>
        <w:gridCol w:w="979"/>
        <w:gridCol w:w="896"/>
        <w:gridCol w:w="895"/>
      </w:tblGrid>
      <w:tr w14:paraId="24B35B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20" w:hRule="atLeast"/>
        </w:trPr>
        <w:tc>
          <w:tcPr>
            <w:tcW w:w="3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8AC4F8">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项目单位</w:t>
            </w:r>
          </w:p>
        </w:tc>
        <w:tc>
          <w:tcPr>
            <w:tcW w:w="3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B8956B">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申报板块</w:t>
            </w: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CCC345">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序号</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80CE95">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名称</w:t>
            </w: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F75F46">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规格型号</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8BD7BF">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单价</w:t>
            </w:r>
          </w:p>
        </w:tc>
        <w:tc>
          <w:tcPr>
            <w:tcW w:w="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1BA976">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数量</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935A10">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投资总金额</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D40E9C">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财政补助金额</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C5077A">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自筹资金</w:t>
            </w:r>
          </w:p>
        </w:tc>
      </w:tr>
      <w:tr w14:paraId="3C27D5D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88" w:hRule="atLeast"/>
        </w:trPr>
        <w:tc>
          <w:tcPr>
            <w:tcW w:w="37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4995D7C">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p>
          <w:p w14:paraId="0485E355">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p>
          <w:p w14:paraId="2CAF23CD">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p>
          <w:p w14:paraId="588EF8AF">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p>
          <w:p w14:paraId="674F9C37">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p>
          <w:p w14:paraId="5D34E77D">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p>
          <w:p w14:paraId="1EF3B73C">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唐山市锦程牧业有限公司</w:t>
            </w:r>
          </w:p>
        </w:tc>
        <w:tc>
          <w:tcPr>
            <w:tcW w:w="374" w:type="pct"/>
            <w:vMerge w:val="restart"/>
            <w:tcBorders>
              <w:top w:val="single" w:color="000000" w:sz="4" w:space="0"/>
              <w:left w:val="nil"/>
              <w:bottom w:val="single" w:color="000000" w:sz="4" w:space="0"/>
              <w:right w:val="single" w:color="000000" w:sz="4" w:space="0"/>
            </w:tcBorders>
            <w:shd w:val="clear" w:color="auto" w:fill="auto"/>
            <w:vAlign w:val="center"/>
          </w:tcPr>
          <w:p w14:paraId="0250A86D">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加工板块</w:t>
            </w: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5CE344">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1</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6B1A8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日生产含饮料20吨生产线</w:t>
            </w: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FC88F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方正仿宋简体" w:hAnsi="方正仿宋简体" w:eastAsia="方正仿宋简体" w:cs="方正仿宋简体"/>
                <w:i w:val="0"/>
                <w:iCs w:val="0"/>
                <w:color w:val="auto"/>
                <w:spacing w:val="-20"/>
                <w:kern w:val="0"/>
                <w:sz w:val="28"/>
                <w:szCs w:val="28"/>
                <w:u w:val="none"/>
                <w:lang w:val="en-US" w:eastAsia="zh-CN" w:bidi="ar"/>
              </w:rPr>
            </w:pPr>
            <w:r>
              <w:rPr>
                <w:rFonts w:hint="eastAsia" w:ascii="方正仿宋简体" w:hAnsi="方正仿宋简体" w:eastAsia="方正仿宋简体" w:cs="方正仿宋简体"/>
                <w:i w:val="0"/>
                <w:iCs w:val="0"/>
                <w:color w:val="auto"/>
                <w:spacing w:val="-20"/>
                <w:kern w:val="0"/>
                <w:sz w:val="28"/>
                <w:szCs w:val="28"/>
                <w:u w:val="none"/>
                <w:lang w:val="en-US" w:eastAsia="zh-CN" w:bidi="ar"/>
              </w:rPr>
              <w:t>日处理20T</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2702AB">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255.56</w:t>
            </w:r>
          </w:p>
        </w:tc>
        <w:tc>
          <w:tcPr>
            <w:tcW w:w="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D9CB77">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1</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8560FE">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default"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255.56</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69233C">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173.78</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E30287">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81.78</w:t>
            </w:r>
          </w:p>
        </w:tc>
      </w:tr>
      <w:tr w14:paraId="6F6610E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88" w:hRule="atLeast"/>
        </w:trPr>
        <w:tc>
          <w:tcPr>
            <w:tcW w:w="375" w:type="pct"/>
            <w:vMerge w:val="continue"/>
            <w:tcBorders>
              <w:left w:val="single" w:color="000000" w:sz="4" w:space="0"/>
              <w:right w:val="single" w:color="000000" w:sz="4" w:space="0"/>
            </w:tcBorders>
            <w:shd w:val="clear" w:color="auto" w:fill="auto"/>
            <w:vAlign w:val="center"/>
          </w:tcPr>
          <w:p w14:paraId="442C925D">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p>
        </w:tc>
        <w:tc>
          <w:tcPr>
            <w:tcW w:w="374" w:type="pct"/>
            <w:vMerge w:val="continue"/>
            <w:tcBorders>
              <w:left w:val="nil"/>
              <w:right w:val="single" w:color="000000" w:sz="4" w:space="0"/>
            </w:tcBorders>
            <w:shd w:val="clear" w:color="auto" w:fill="auto"/>
            <w:vAlign w:val="center"/>
          </w:tcPr>
          <w:p w14:paraId="3BFB360F">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71D66F">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default"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2</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145DE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u w:val="none"/>
                <w:lang w:val="en-US" w:eastAsia="zh-CN" w:bidi="ar"/>
              </w:rPr>
            </w:pPr>
            <w:r>
              <w:rPr>
                <w:rFonts w:hint="eastAsia" w:ascii="方正仿宋简体" w:hAnsi="方正仿宋简体" w:eastAsia="方正仿宋简体" w:cs="方正仿宋简体"/>
                <w:i w:val="0"/>
                <w:iCs w:val="0"/>
                <w:color w:val="auto"/>
                <w:spacing w:val="-20"/>
                <w:kern w:val="0"/>
                <w:sz w:val="28"/>
                <w:szCs w:val="28"/>
                <w:u w:val="none"/>
                <w:lang w:val="en-US" w:eastAsia="zh-CN" w:bidi="ar"/>
              </w:rPr>
              <w:t>日生产利乐砖20吨无菌包装生产线</w:t>
            </w: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273B0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u w:val="none"/>
                <w:lang w:val="en-US" w:eastAsia="zh-CN" w:bidi="ar"/>
              </w:rPr>
            </w:pPr>
            <w:r>
              <w:rPr>
                <w:rFonts w:hint="eastAsia" w:ascii="方正仿宋简体" w:hAnsi="方正仿宋简体" w:eastAsia="方正仿宋简体" w:cs="方正仿宋简体"/>
                <w:i w:val="0"/>
                <w:iCs w:val="0"/>
                <w:color w:val="auto"/>
                <w:spacing w:val="-20"/>
                <w:kern w:val="0"/>
                <w:sz w:val="28"/>
                <w:szCs w:val="28"/>
                <w:u w:val="none"/>
                <w:lang w:val="en-US" w:eastAsia="zh-CN" w:bidi="ar"/>
              </w:rPr>
              <w:t>日处理20T</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4873FE">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212.95</w:t>
            </w:r>
          </w:p>
        </w:tc>
        <w:tc>
          <w:tcPr>
            <w:tcW w:w="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C7418D">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default"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1</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8E16C7">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212.95</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BD92D0">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144.81</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C0575F">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68.14</w:t>
            </w:r>
          </w:p>
        </w:tc>
      </w:tr>
      <w:tr w14:paraId="54BC65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5" w:hRule="atLeast"/>
        </w:trPr>
        <w:tc>
          <w:tcPr>
            <w:tcW w:w="37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0FB750">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p>
        </w:tc>
        <w:tc>
          <w:tcPr>
            <w:tcW w:w="374" w:type="pct"/>
            <w:vMerge w:val="continue"/>
            <w:tcBorders>
              <w:top w:val="single" w:color="000000" w:sz="4" w:space="0"/>
              <w:left w:val="nil"/>
              <w:bottom w:val="single" w:color="000000" w:sz="4" w:space="0"/>
              <w:right w:val="single" w:color="000000" w:sz="4" w:space="0"/>
            </w:tcBorders>
            <w:shd w:val="clear" w:color="auto" w:fill="auto"/>
            <w:vAlign w:val="center"/>
          </w:tcPr>
          <w:p w14:paraId="73EE9CFC">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p>
        </w:tc>
        <w:tc>
          <w:tcPr>
            <w:tcW w:w="2612" w:type="pct"/>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2416415C">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小计</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56DF76">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468.51</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7368DF">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318.59</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29E2F4">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149.92</w:t>
            </w:r>
          </w:p>
        </w:tc>
      </w:tr>
      <w:tr w14:paraId="2206FB8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trPr>
        <w:tc>
          <w:tcPr>
            <w:tcW w:w="37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597F70">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p>
        </w:tc>
        <w:tc>
          <w:tcPr>
            <w:tcW w:w="374" w:type="pct"/>
            <w:vMerge w:val="restart"/>
            <w:tcBorders>
              <w:top w:val="single" w:color="000000" w:sz="4" w:space="0"/>
              <w:left w:val="nil"/>
              <w:bottom w:val="single" w:color="000000" w:sz="4" w:space="0"/>
              <w:right w:val="single" w:color="000000" w:sz="4" w:space="0"/>
            </w:tcBorders>
            <w:shd w:val="clear" w:color="auto" w:fill="auto"/>
            <w:vAlign w:val="center"/>
          </w:tcPr>
          <w:p w14:paraId="69B2A49A">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草畜配套板块</w:t>
            </w: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6A767C">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1</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77FC8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i w:val="0"/>
                <w:iCs w:val="0"/>
                <w:color w:val="auto"/>
                <w:spacing w:val="-20"/>
                <w:kern w:val="0"/>
                <w:sz w:val="28"/>
                <w:szCs w:val="28"/>
                <w:u w:val="none"/>
                <w:lang w:val="en-US" w:eastAsia="zh-CN" w:bidi="ar"/>
              </w:rPr>
              <w:t>拖拉机</w:t>
            </w: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75A4F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u w:val="none"/>
                <w:lang w:val="en-US" w:eastAsia="zh-CN" w:bidi="ar"/>
              </w:rPr>
            </w:pPr>
            <w:r>
              <w:rPr>
                <w:rFonts w:hint="eastAsia" w:ascii="方正仿宋简体" w:hAnsi="方正仿宋简体" w:eastAsia="方正仿宋简体" w:cs="方正仿宋简体"/>
                <w:i w:val="0"/>
                <w:iCs w:val="0"/>
                <w:color w:val="auto"/>
                <w:spacing w:val="-20"/>
                <w:kern w:val="0"/>
                <w:sz w:val="28"/>
                <w:szCs w:val="28"/>
                <w:u w:val="none"/>
                <w:lang w:val="en-US" w:eastAsia="zh-CN" w:bidi="ar"/>
              </w:rPr>
              <w:t>220马力</w:t>
            </w:r>
          </w:p>
          <w:p w14:paraId="4D283F8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方正仿宋简体" w:hAnsi="方正仿宋简体" w:eastAsia="方正仿宋简体" w:cs="方正仿宋简体"/>
                <w:i w:val="0"/>
                <w:iCs w:val="0"/>
                <w:color w:val="auto"/>
                <w:spacing w:val="-20"/>
                <w:kern w:val="0"/>
                <w:sz w:val="28"/>
                <w:szCs w:val="28"/>
                <w:u w:val="none"/>
                <w:lang w:val="en-US" w:eastAsia="zh-CN" w:bidi="ar"/>
              </w:rPr>
            </w:pPr>
            <w:r>
              <w:rPr>
                <w:rFonts w:hint="eastAsia" w:ascii="方正仿宋简体" w:hAnsi="方正仿宋简体" w:eastAsia="方正仿宋简体" w:cs="方正仿宋简体"/>
                <w:i w:val="0"/>
                <w:iCs w:val="0"/>
                <w:color w:val="auto"/>
                <w:spacing w:val="-20"/>
                <w:kern w:val="0"/>
                <w:sz w:val="28"/>
                <w:szCs w:val="28"/>
                <w:u w:val="none"/>
                <w:lang w:val="en-US" w:eastAsia="zh-CN" w:bidi="ar"/>
              </w:rPr>
              <w:t>4驱</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E1AB18">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90</w:t>
            </w:r>
          </w:p>
        </w:tc>
        <w:tc>
          <w:tcPr>
            <w:tcW w:w="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C245BF">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1</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3467E1">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90</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C42E41">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61.2</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0CCE7E">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28.8</w:t>
            </w:r>
          </w:p>
        </w:tc>
      </w:tr>
      <w:tr w14:paraId="1C76EC6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65" w:hRule="atLeast"/>
        </w:trPr>
        <w:tc>
          <w:tcPr>
            <w:tcW w:w="37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7D8FCD">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p>
        </w:tc>
        <w:tc>
          <w:tcPr>
            <w:tcW w:w="374" w:type="pct"/>
            <w:vMerge w:val="continue"/>
            <w:tcBorders>
              <w:top w:val="single" w:color="000000" w:sz="4" w:space="0"/>
              <w:left w:val="nil"/>
              <w:bottom w:val="single" w:color="000000" w:sz="4" w:space="0"/>
              <w:right w:val="single" w:color="000000" w:sz="4" w:space="0"/>
            </w:tcBorders>
            <w:shd w:val="clear" w:color="auto" w:fill="auto"/>
            <w:vAlign w:val="center"/>
          </w:tcPr>
          <w:p w14:paraId="5CC82562">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E372C8">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2</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18146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i w:val="0"/>
                <w:iCs w:val="0"/>
                <w:color w:val="auto"/>
                <w:spacing w:val="-20"/>
                <w:kern w:val="0"/>
                <w:sz w:val="28"/>
                <w:szCs w:val="28"/>
                <w:u w:val="none"/>
                <w:lang w:val="en-US" w:eastAsia="zh-CN" w:bidi="ar"/>
              </w:rPr>
              <w:t>玉米联合收割机（含两个割台）</w:t>
            </w: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43E88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方正仿宋简体" w:hAnsi="方正仿宋简体" w:eastAsia="方正仿宋简体" w:cs="方正仿宋简体"/>
                <w:i w:val="0"/>
                <w:iCs w:val="0"/>
                <w:color w:val="auto"/>
                <w:spacing w:val="-20"/>
                <w:kern w:val="0"/>
                <w:sz w:val="28"/>
                <w:szCs w:val="28"/>
                <w:u w:val="none"/>
                <w:lang w:val="en-US" w:eastAsia="zh-CN" w:bidi="ar"/>
              </w:rPr>
            </w:pPr>
            <w:r>
              <w:rPr>
                <w:rFonts w:hint="eastAsia" w:ascii="方正仿宋简体" w:hAnsi="方正仿宋简体" w:eastAsia="方正仿宋简体" w:cs="方正仿宋简体"/>
                <w:i w:val="0"/>
                <w:iCs w:val="0"/>
                <w:color w:val="auto"/>
                <w:spacing w:val="-20"/>
                <w:kern w:val="0"/>
                <w:sz w:val="28"/>
                <w:szCs w:val="28"/>
                <w:u w:val="none"/>
                <w:lang w:val="en-US" w:eastAsia="zh-CN" w:bidi="ar"/>
              </w:rPr>
              <w:t>210马力</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CEB937">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110</w:t>
            </w:r>
          </w:p>
        </w:tc>
        <w:tc>
          <w:tcPr>
            <w:tcW w:w="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950295">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1</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3B7049">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110</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B77BC2">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74.8</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F611A9">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35.2</w:t>
            </w:r>
          </w:p>
        </w:tc>
      </w:tr>
      <w:tr w14:paraId="26E73E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45" w:hRule="atLeast"/>
        </w:trPr>
        <w:tc>
          <w:tcPr>
            <w:tcW w:w="37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31ECAE">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p>
        </w:tc>
        <w:tc>
          <w:tcPr>
            <w:tcW w:w="374" w:type="pct"/>
            <w:vMerge w:val="continue"/>
            <w:tcBorders>
              <w:top w:val="single" w:color="000000" w:sz="4" w:space="0"/>
              <w:left w:val="nil"/>
              <w:bottom w:val="single" w:color="000000" w:sz="4" w:space="0"/>
              <w:right w:val="single" w:color="000000" w:sz="4" w:space="0"/>
            </w:tcBorders>
            <w:shd w:val="clear" w:color="auto" w:fill="auto"/>
            <w:vAlign w:val="center"/>
          </w:tcPr>
          <w:p w14:paraId="0F2C55C4">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p>
        </w:tc>
        <w:tc>
          <w:tcPr>
            <w:tcW w:w="276" w:type="pct"/>
            <w:tcBorders>
              <w:top w:val="single" w:color="000000" w:sz="4" w:space="0"/>
              <w:left w:val="single" w:color="000000" w:sz="4" w:space="0"/>
              <w:right w:val="single" w:color="000000" w:sz="4" w:space="0"/>
            </w:tcBorders>
            <w:shd w:val="clear" w:color="auto" w:fill="auto"/>
            <w:vAlign w:val="center"/>
          </w:tcPr>
          <w:p w14:paraId="6BF54F5D">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3</w:t>
            </w:r>
          </w:p>
        </w:tc>
        <w:tc>
          <w:tcPr>
            <w:tcW w:w="1034" w:type="pct"/>
            <w:tcBorders>
              <w:top w:val="single" w:color="000000" w:sz="4" w:space="0"/>
              <w:left w:val="single" w:color="000000" w:sz="4" w:space="0"/>
              <w:right w:val="single" w:color="000000" w:sz="4" w:space="0"/>
            </w:tcBorders>
            <w:shd w:val="clear" w:color="auto" w:fill="auto"/>
            <w:vAlign w:val="center"/>
          </w:tcPr>
          <w:p w14:paraId="768099F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青贮</w:t>
            </w:r>
          </w:p>
        </w:tc>
        <w:tc>
          <w:tcPr>
            <w:tcW w:w="436" w:type="pct"/>
            <w:tcBorders>
              <w:top w:val="single" w:color="000000" w:sz="4" w:space="0"/>
              <w:left w:val="single" w:color="000000" w:sz="4" w:space="0"/>
              <w:right w:val="single" w:color="000000" w:sz="4" w:space="0"/>
            </w:tcBorders>
            <w:shd w:val="clear" w:color="auto" w:fill="auto"/>
            <w:vAlign w:val="center"/>
          </w:tcPr>
          <w:p w14:paraId="768BB61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方正仿宋简体" w:hAnsi="方正仿宋简体" w:eastAsia="方正仿宋简体" w:cs="方正仿宋简体"/>
                <w:i w:val="0"/>
                <w:iCs w:val="0"/>
                <w:color w:val="auto"/>
                <w:spacing w:val="-20"/>
                <w:kern w:val="0"/>
                <w:sz w:val="28"/>
                <w:szCs w:val="28"/>
                <w:u w:val="none"/>
                <w:lang w:val="en-US" w:eastAsia="zh-CN" w:bidi="ar"/>
              </w:rPr>
            </w:pPr>
          </w:p>
        </w:tc>
        <w:tc>
          <w:tcPr>
            <w:tcW w:w="486" w:type="pct"/>
            <w:tcBorders>
              <w:top w:val="single" w:color="000000" w:sz="4" w:space="0"/>
              <w:left w:val="single" w:color="000000" w:sz="4" w:space="0"/>
              <w:right w:val="single" w:color="000000" w:sz="4" w:space="0"/>
            </w:tcBorders>
            <w:shd w:val="clear" w:color="auto" w:fill="auto"/>
            <w:vAlign w:val="center"/>
          </w:tcPr>
          <w:p w14:paraId="5D1DEEA5">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0.052</w:t>
            </w:r>
          </w:p>
        </w:tc>
        <w:tc>
          <w:tcPr>
            <w:tcW w:w="379" w:type="pct"/>
            <w:tcBorders>
              <w:top w:val="single" w:color="000000" w:sz="4" w:space="0"/>
              <w:left w:val="single" w:color="000000" w:sz="4" w:space="0"/>
              <w:right w:val="single" w:color="000000" w:sz="4" w:space="0"/>
            </w:tcBorders>
            <w:shd w:val="clear" w:color="auto" w:fill="auto"/>
            <w:vAlign w:val="center"/>
          </w:tcPr>
          <w:p w14:paraId="78111637">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2151</w:t>
            </w:r>
          </w:p>
        </w:tc>
        <w:tc>
          <w:tcPr>
            <w:tcW w:w="540" w:type="pct"/>
            <w:tcBorders>
              <w:top w:val="single" w:color="000000" w:sz="4" w:space="0"/>
              <w:left w:val="single" w:color="000000" w:sz="4" w:space="0"/>
              <w:right w:val="single" w:color="000000" w:sz="4" w:space="0"/>
            </w:tcBorders>
            <w:shd w:val="clear" w:color="auto" w:fill="auto"/>
            <w:vAlign w:val="center"/>
          </w:tcPr>
          <w:p w14:paraId="5CE65EF9">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111.85</w:t>
            </w:r>
          </w:p>
        </w:tc>
        <w:tc>
          <w:tcPr>
            <w:tcW w:w="571" w:type="pct"/>
            <w:tcBorders>
              <w:top w:val="single" w:color="000000" w:sz="4" w:space="0"/>
              <w:left w:val="single" w:color="000000" w:sz="4" w:space="0"/>
              <w:right w:val="single" w:color="000000" w:sz="4" w:space="0"/>
            </w:tcBorders>
            <w:shd w:val="clear" w:color="auto" w:fill="auto"/>
            <w:vAlign w:val="center"/>
          </w:tcPr>
          <w:p w14:paraId="5B0A11AD">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76.06</w:t>
            </w:r>
          </w:p>
        </w:tc>
        <w:tc>
          <w:tcPr>
            <w:tcW w:w="524" w:type="pct"/>
            <w:tcBorders>
              <w:top w:val="single" w:color="000000" w:sz="4" w:space="0"/>
              <w:left w:val="single" w:color="000000" w:sz="4" w:space="0"/>
              <w:right w:val="single" w:color="000000" w:sz="4" w:space="0"/>
            </w:tcBorders>
            <w:shd w:val="clear" w:color="auto" w:fill="auto"/>
            <w:vAlign w:val="center"/>
          </w:tcPr>
          <w:p w14:paraId="7E877D73">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35.79</w:t>
            </w:r>
          </w:p>
        </w:tc>
      </w:tr>
      <w:tr w14:paraId="477464E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5" w:hRule="atLeast"/>
        </w:trPr>
        <w:tc>
          <w:tcPr>
            <w:tcW w:w="37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D4550B">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p>
        </w:tc>
        <w:tc>
          <w:tcPr>
            <w:tcW w:w="374" w:type="pct"/>
            <w:vMerge w:val="continue"/>
            <w:tcBorders>
              <w:top w:val="single" w:color="000000" w:sz="4" w:space="0"/>
              <w:left w:val="nil"/>
              <w:bottom w:val="single" w:color="000000" w:sz="4" w:space="0"/>
              <w:right w:val="single" w:color="000000" w:sz="4" w:space="0"/>
            </w:tcBorders>
            <w:shd w:val="clear" w:color="auto" w:fill="auto"/>
            <w:vAlign w:val="center"/>
          </w:tcPr>
          <w:p w14:paraId="15430690">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p>
        </w:tc>
        <w:tc>
          <w:tcPr>
            <w:tcW w:w="2612" w:type="pct"/>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6DCD310B">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小计</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7C647E">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311.85</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D7A80E">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212.06</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10CF67">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99.79</w:t>
            </w:r>
          </w:p>
        </w:tc>
      </w:tr>
      <w:tr w14:paraId="7D3E47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0" w:hRule="atLeast"/>
        </w:trPr>
        <w:tc>
          <w:tcPr>
            <w:tcW w:w="37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C6A18A">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p>
        </w:tc>
        <w:tc>
          <w:tcPr>
            <w:tcW w:w="374" w:type="pct"/>
            <w:vMerge w:val="restart"/>
            <w:tcBorders>
              <w:top w:val="single" w:color="000000" w:sz="4" w:space="0"/>
              <w:left w:val="nil"/>
              <w:bottom w:val="single" w:color="000000" w:sz="4" w:space="0"/>
              <w:right w:val="single" w:color="000000" w:sz="4" w:space="0"/>
            </w:tcBorders>
            <w:shd w:val="clear" w:color="auto" w:fill="auto"/>
            <w:vAlign w:val="center"/>
          </w:tcPr>
          <w:p w14:paraId="192FF4CB">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牧场建设板块</w:t>
            </w: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2F9F42">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1</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5A34A5">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奶牛卧床（水床）</w:t>
            </w: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8CCC9E">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i w:val="0"/>
                <w:iCs w:val="0"/>
                <w:color w:val="auto"/>
                <w:spacing w:val="-20"/>
                <w:kern w:val="0"/>
                <w:sz w:val="28"/>
                <w:szCs w:val="28"/>
                <w:u w:val="none"/>
                <w:lang w:val="en-US" w:eastAsia="zh-CN" w:bidi="ar"/>
              </w:rPr>
              <w:t>1.2M*1.8M</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BB44D5">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0.25</w:t>
            </w:r>
          </w:p>
        </w:tc>
        <w:tc>
          <w:tcPr>
            <w:tcW w:w="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A8518E">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1680</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A55C64">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420</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F71587">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285.6</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B6DF43">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134.4</w:t>
            </w:r>
          </w:p>
        </w:tc>
      </w:tr>
      <w:tr w14:paraId="0981875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5" w:hRule="atLeast"/>
        </w:trPr>
        <w:tc>
          <w:tcPr>
            <w:tcW w:w="37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20EAFD">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p>
        </w:tc>
        <w:tc>
          <w:tcPr>
            <w:tcW w:w="374" w:type="pct"/>
            <w:vMerge w:val="continue"/>
            <w:tcBorders>
              <w:top w:val="single" w:color="000000" w:sz="4" w:space="0"/>
              <w:left w:val="nil"/>
              <w:bottom w:val="single" w:color="000000" w:sz="4" w:space="0"/>
              <w:right w:val="single" w:color="000000" w:sz="4" w:space="0"/>
            </w:tcBorders>
            <w:shd w:val="clear" w:color="auto" w:fill="auto"/>
            <w:vAlign w:val="center"/>
          </w:tcPr>
          <w:p w14:paraId="30DB7309">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p>
        </w:tc>
        <w:tc>
          <w:tcPr>
            <w:tcW w:w="2612" w:type="pct"/>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661C8FA3">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小计</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34F11E">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420</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680122">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285.6</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ABF805">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134.4</w:t>
            </w:r>
          </w:p>
        </w:tc>
      </w:tr>
      <w:tr w14:paraId="5CB735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5" w:hRule="atLeast"/>
        </w:trPr>
        <w:tc>
          <w:tcPr>
            <w:tcW w:w="37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F6070A">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p>
        </w:tc>
        <w:tc>
          <w:tcPr>
            <w:tcW w:w="2987" w:type="pct"/>
            <w:gridSpan w:val="6"/>
            <w:tcBorders>
              <w:top w:val="single" w:color="000000" w:sz="4" w:space="0"/>
              <w:left w:val="nil"/>
              <w:bottom w:val="single" w:color="000000" w:sz="4" w:space="0"/>
              <w:right w:val="single" w:color="000000" w:sz="4" w:space="0"/>
            </w:tcBorders>
            <w:shd w:val="clear" w:color="auto" w:fill="auto"/>
            <w:vAlign w:val="center"/>
          </w:tcPr>
          <w:p w14:paraId="4B656656">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合计</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F6C13A">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1200.36</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5FB694">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816.25</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B703B7">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left="0" w:right="0"/>
              <w:jc w:val="center"/>
              <w:textAlignment w:val="auto"/>
              <w:rPr>
                <w:rFonts w:hint="eastAsia" w:ascii="方正仿宋简体" w:hAnsi="方正仿宋简体" w:eastAsia="方正仿宋简体" w:cs="方正仿宋简体"/>
                <w:b w:val="0"/>
                <w:bCs w:val="0"/>
                <w:color w:val="auto"/>
                <w:spacing w:val="-20"/>
                <w:kern w:val="0"/>
                <w:sz w:val="28"/>
                <w:szCs w:val="28"/>
                <w:lang w:val="en-US" w:eastAsia="zh-CN"/>
              </w:rPr>
            </w:pPr>
            <w:r>
              <w:rPr>
                <w:rFonts w:hint="eastAsia" w:ascii="方正仿宋简体" w:hAnsi="方正仿宋简体" w:eastAsia="方正仿宋简体" w:cs="方正仿宋简体"/>
                <w:b w:val="0"/>
                <w:bCs w:val="0"/>
                <w:color w:val="auto"/>
                <w:spacing w:val="-20"/>
                <w:kern w:val="0"/>
                <w:sz w:val="28"/>
                <w:szCs w:val="28"/>
                <w:lang w:val="en-US" w:eastAsia="zh-CN"/>
              </w:rPr>
              <w:t>384.11</w:t>
            </w:r>
          </w:p>
        </w:tc>
      </w:tr>
    </w:tbl>
    <w:p w14:paraId="44840382">
      <w:pPr>
        <w:keepNext w:val="0"/>
        <w:keepLines w:val="0"/>
        <w:pageBreakBefore w:val="0"/>
        <w:widowControl w:val="0"/>
        <w:numPr>
          <w:ilvl w:val="0"/>
          <w:numId w:val="0"/>
        </w:numPr>
        <w:kinsoku/>
        <w:wordWrap/>
        <w:overflowPunct/>
        <w:topLinePunct w:val="0"/>
        <w:autoSpaceDE/>
        <w:autoSpaceDN/>
        <w:bidi w:val="0"/>
        <w:adjustRightInd w:val="0"/>
        <w:snapToGrid w:val="0"/>
        <w:spacing w:line="590" w:lineRule="exact"/>
        <w:jc w:val="left"/>
        <w:textAlignment w:val="auto"/>
        <w:rPr>
          <w:rFonts w:hint="eastAsia" w:ascii="Times New Roman" w:hAnsi="Times New Roman" w:eastAsia="方正仿宋简体"/>
          <w:b w:val="0"/>
          <w:bCs w:val="0"/>
          <w:color w:val="000000" w:themeColor="text1"/>
          <w:sz w:val="32"/>
          <w:lang w:eastAsia="zh-CN"/>
          <w14:textFill>
            <w14:solidFill>
              <w14:schemeClr w14:val="tx1"/>
            </w14:solidFill>
          </w14:textFill>
        </w:rPr>
      </w:pPr>
    </w:p>
    <w:p w14:paraId="10B28044">
      <w:pPr>
        <w:keepNext w:val="0"/>
        <w:keepLines w:val="0"/>
        <w:pageBreakBefore w:val="0"/>
        <w:widowControl w:val="0"/>
        <w:numPr>
          <w:ilvl w:val="0"/>
          <w:numId w:val="0"/>
        </w:numPr>
        <w:kinsoku/>
        <w:wordWrap/>
        <w:overflowPunct/>
        <w:topLinePunct w:val="0"/>
        <w:autoSpaceDE/>
        <w:autoSpaceDN/>
        <w:bidi w:val="0"/>
        <w:adjustRightInd w:val="0"/>
        <w:snapToGrid w:val="0"/>
        <w:spacing w:line="590" w:lineRule="exact"/>
        <w:ind w:firstLine="640" w:firstLineChars="200"/>
        <w:jc w:val="left"/>
        <w:textAlignment w:val="auto"/>
        <w:rPr>
          <w:rFonts w:hint="eastAsia" w:ascii="Times New Roman" w:hAnsi="Times New Roman" w:eastAsia="方正仿宋简体"/>
          <w:b w:val="0"/>
          <w:bCs w:val="0"/>
          <w:color w:val="000000" w:themeColor="text1"/>
          <w:sz w:val="32"/>
          <w:lang w:eastAsia="zh-CN"/>
          <w14:textFill>
            <w14:solidFill>
              <w14:schemeClr w14:val="tx1"/>
            </w14:solidFill>
          </w14:textFill>
        </w:rPr>
      </w:pPr>
      <w:r>
        <w:rPr>
          <w:rFonts w:hint="eastAsia" w:ascii="Times New Roman" w:hAnsi="Times New Roman" w:eastAsia="宋体" w:cs="宋体"/>
          <w:b w:val="0"/>
          <w:bCs w:val="0"/>
          <w:color w:val="000000"/>
          <w:sz w:val="32"/>
          <w:szCs w:val="32"/>
          <w:shd w:val="clear" w:color="auto" w:fill="FFFFFF"/>
          <w:lang w:val="en-US" w:eastAsia="zh-CN"/>
        </w:rPr>
        <w:t>2.</w:t>
      </w:r>
      <w:r>
        <w:rPr>
          <w:rFonts w:hint="eastAsia" w:ascii="Times New Roman" w:hAnsi="Times New Roman" w:eastAsia="方正仿宋简体" w:cs="Times New Roman"/>
          <w:b w:val="0"/>
          <w:bCs w:val="0"/>
          <w:color w:val="auto"/>
          <w:sz w:val="32"/>
          <w:szCs w:val="32"/>
          <w:shd w:val="clear" w:color="auto" w:fill="FFFFFF"/>
          <w:lang w:val="en-US" w:eastAsia="zh-CN"/>
        </w:rPr>
        <w:t>唐山市丰润区建泉奶农农民专业合作社计划总投资968.42万元。其中申请中央补助资金</w:t>
      </w:r>
      <w:r>
        <w:rPr>
          <w:rFonts w:hint="eastAsia" w:ascii="Times New Roman" w:hAnsi="Times New Roman" w:eastAsia="方正仿宋简体" w:cs="宋体"/>
          <w:i w:val="0"/>
          <w:iCs w:val="0"/>
          <w:color w:val="000000"/>
          <w:kern w:val="0"/>
          <w:sz w:val="32"/>
          <w:szCs w:val="32"/>
          <w:u w:val="none"/>
          <w:lang w:val="en-US" w:eastAsia="zh-CN" w:bidi="ar"/>
        </w:rPr>
        <w:t>658.52</w:t>
      </w:r>
      <w:r>
        <w:rPr>
          <w:rFonts w:hint="eastAsia" w:ascii="Times New Roman" w:hAnsi="Times New Roman" w:eastAsia="方正仿宋简体" w:cs="Times New Roman"/>
          <w:b w:val="0"/>
          <w:bCs w:val="0"/>
          <w:color w:val="auto"/>
          <w:sz w:val="32"/>
          <w:szCs w:val="32"/>
          <w:shd w:val="clear" w:color="auto" w:fill="FFFFFF"/>
          <w:lang w:val="en-US" w:eastAsia="zh-CN"/>
        </w:rPr>
        <w:t>万元，自筹资金</w:t>
      </w:r>
      <w:r>
        <w:rPr>
          <w:rFonts w:hint="eastAsia" w:ascii="Times New Roman" w:hAnsi="Times New Roman" w:eastAsia="方正仿宋简体" w:cs="宋体"/>
          <w:i w:val="0"/>
          <w:iCs w:val="0"/>
          <w:color w:val="000000"/>
          <w:kern w:val="0"/>
          <w:sz w:val="32"/>
          <w:szCs w:val="32"/>
          <w:u w:val="none"/>
          <w:lang w:val="en-US" w:eastAsia="zh-CN" w:bidi="ar"/>
        </w:rPr>
        <w:t>309.9</w:t>
      </w:r>
      <w:r>
        <w:rPr>
          <w:rFonts w:hint="eastAsia" w:ascii="Times New Roman" w:hAnsi="Times New Roman" w:eastAsia="方正仿宋简体" w:cs="Times New Roman"/>
          <w:b w:val="0"/>
          <w:bCs w:val="0"/>
          <w:color w:val="auto"/>
          <w:sz w:val="32"/>
          <w:szCs w:val="32"/>
          <w:shd w:val="clear" w:color="auto" w:fill="FFFFFF"/>
          <w:lang w:val="en-US" w:eastAsia="zh-CN"/>
        </w:rPr>
        <w:t>万元。</w:t>
      </w:r>
      <w:r>
        <w:rPr>
          <w:rFonts w:hint="eastAsia" w:ascii="Times New Roman" w:hAnsi="Times New Roman" w:eastAsia="方正仿宋简体"/>
          <w:b w:val="0"/>
          <w:bCs w:val="0"/>
          <w:color w:val="000000" w:themeColor="text1"/>
          <w:sz w:val="32"/>
          <w:lang w:eastAsia="zh-CN"/>
          <w14:textFill>
            <w14:solidFill>
              <w14:schemeClr w14:val="tx1"/>
            </w14:solidFill>
          </w14:textFill>
        </w:rPr>
        <w:t>（详见下表）</w:t>
      </w:r>
    </w:p>
    <w:p w14:paraId="4205B0D5">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right"/>
        <w:textAlignment w:val="auto"/>
        <w:rPr>
          <w:rFonts w:hint="eastAsia" w:ascii="Times New Roman" w:hAnsi="Times New Roman" w:eastAsia="方正仿宋简体"/>
          <w:b w:val="0"/>
          <w:bCs w:val="0"/>
          <w:color w:val="000000" w:themeColor="text1"/>
          <w:sz w:val="32"/>
          <w:lang w:val="en-US" w:eastAsia="zh-CN"/>
          <w14:textFill>
            <w14:solidFill>
              <w14:schemeClr w14:val="tx1"/>
            </w14:solidFill>
          </w14:textFill>
        </w:rPr>
      </w:pPr>
      <w:r>
        <w:rPr>
          <w:rFonts w:hint="eastAsia" w:ascii="Times New Roman" w:hAnsi="Times New Roman" w:eastAsia="方正仿宋简体"/>
          <w:b w:val="0"/>
          <w:bCs w:val="0"/>
          <w:color w:val="000000" w:themeColor="text1"/>
          <w:sz w:val="32"/>
          <w:lang w:val="en-US" w:eastAsia="zh-CN"/>
          <w14:textFill>
            <w14:solidFill>
              <w14:schemeClr w14:val="tx1"/>
            </w14:solidFill>
          </w14:textFill>
        </w:rPr>
        <w:t>单位：套/台/亩/万元</w:t>
      </w:r>
    </w:p>
    <w:tbl>
      <w:tblPr>
        <w:tblStyle w:val="13"/>
        <w:tblW w:w="9842" w:type="dxa"/>
        <w:tblInd w:w="-324"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63"/>
        <w:gridCol w:w="863"/>
        <w:gridCol w:w="411"/>
        <w:gridCol w:w="1130"/>
        <w:gridCol w:w="1253"/>
        <w:gridCol w:w="1028"/>
        <w:gridCol w:w="863"/>
        <w:gridCol w:w="1253"/>
        <w:gridCol w:w="1110"/>
        <w:gridCol w:w="1068"/>
      </w:tblGrid>
      <w:tr w14:paraId="0CC0AF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60" w:hRule="atLeast"/>
        </w:trPr>
        <w:tc>
          <w:tcPr>
            <w:tcW w:w="8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52D482">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sz w:val="28"/>
                <w:szCs w:val="28"/>
                <w:u w:val="none"/>
              </w:rPr>
            </w:pPr>
            <w:r>
              <w:rPr>
                <w:rFonts w:hint="eastAsia" w:ascii="方正仿宋简体" w:hAnsi="方正仿宋简体" w:eastAsia="方正仿宋简体" w:cs="方正仿宋简体"/>
                <w:i w:val="0"/>
                <w:iCs w:val="0"/>
                <w:color w:val="000000"/>
                <w:kern w:val="0"/>
                <w:sz w:val="28"/>
                <w:szCs w:val="28"/>
                <w:u w:val="none"/>
                <w:lang w:val="en-US" w:eastAsia="zh-CN" w:bidi="ar"/>
              </w:rPr>
              <w:t>项目单位</w:t>
            </w:r>
          </w:p>
        </w:tc>
        <w:tc>
          <w:tcPr>
            <w:tcW w:w="8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1AF762">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sz w:val="28"/>
                <w:szCs w:val="28"/>
                <w:u w:val="none"/>
              </w:rPr>
            </w:pPr>
            <w:r>
              <w:rPr>
                <w:rFonts w:hint="eastAsia" w:ascii="方正仿宋简体" w:hAnsi="方正仿宋简体" w:eastAsia="方正仿宋简体" w:cs="方正仿宋简体"/>
                <w:i w:val="0"/>
                <w:iCs w:val="0"/>
                <w:color w:val="000000"/>
                <w:kern w:val="0"/>
                <w:sz w:val="28"/>
                <w:szCs w:val="28"/>
                <w:u w:val="none"/>
                <w:lang w:val="en-US" w:eastAsia="zh-CN" w:bidi="ar"/>
              </w:rPr>
              <w:t>申报板块</w:t>
            </w:r>
          </w:p>
        </w:tc>
        <w:tc>
          <w:tcPr>
            <w:tcW w:w="4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5AE579">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sz w:val="28"/>
                <w:szCs w:val="28"/>
                <w:u w:val="none"/>
              </w:rPr>
            </w:pPr>
            <w:r>
              <w:rPr>
                <w:rFonts w:hint="eastAsia" w:ascii="方正仿宋简体" w:hAnsi="方正仿宋简体" w:eastAsia="方正仿宋简体" w:cs="方正仿宋简体"/>
                <w:i w:val="0"/>
                <w:iCs w:val="0"/>
                <w:color w:val="000000"/>
                <w:kern w:val="0"/>
                <w:sz w:val="28"/>
                <w:szCs w:val="28"/>
                <w:u w:val="none"/>
                <w:lang w:val="en-US" w:eastAsia="zh-CN" w:bidi="ar"/>
              </w:rPr>
              <w:t>序号</w:t>
            </w:r>
          </w:p>
        </w:tc>
        <w:tc>
          <w:tcPr>
            <w:tcW w:w="11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57F1EF">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sz w:val="28"/>
                <w:szCs w:val="28"/>
                <w:u w:val="none"/>
              </w:rPr>
            </w:pPr>
            <w:r>
              <w:rPr>
                <w:rFonts w:hint="eastAsia" w:ascii="方正仿宋简体" w:hAnsi="方正仿宋简体" w:eastAsia="方正仿宋简体" w:cs="方正仿宋简体"/>
                <w:i w:val="0"/>
                <w:iCs w:val="0"/>
                <w:color w:val="000000"/>
                <w:kern w:val="0"/>
                <w:sz w:val="28"/>
                <w:szCs w:val="28"/>
                <w:u w:val="none"/>
                <w:lang w:val="en-US" w:eastAsia="zh-CN" w:bidi="ar"/>
              </w:rPr>
              <w:t>名称</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A02065">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规格型号</w:t>
            </w:r>
          </w:p>
        </w:tc>
        <w:tc>
          <w:tcPr>
            <w:tcW w:w="10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439E72">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sz w:val="28"/>
                <w:szCs w:val="28"/>
                <w:u w:val="none"/>
              </w:rPr>
            </w:pPr>
            <w:r>
              <w:rPr>
                <w:rFonts w:hint="eastAsia" w:ascii="方正仿宋简体" w:hAnsi="方正仿宋简体" w:eastAsia="方正仿宋简体" w:cs="方正仿宋简体"/>
                <w:i w:val="0"/>
                <w:iCs w:val="0"/>
                <w:color w:val="000000"/>
                <w:kern w:val="0"/>
                <w:sz w:val="28"/>
                <w:szCs w:val="28"/>
                <w:u w:val="none"/>
                <w:lang w:val="en-US" w:eastAsia="zh-CN" w:bidi="ar"/>
              </w:rPr>
              <w:t>单价</w:t>
            </w:r>
          </w:p>
        </w:tc>
        <w:tc>
          <w:tcPr>
            <w:tcW w:w="8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948E34">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sz w:val="28"/>
                <w:szCs w:val="28"/>
                <w:u w:val="none"/>
              </w:rPr>
            </w:pPr>
            <w:r>
              <w:rPr>
                <w:rFonts w:hint="eastAsia" w:ascii="方正仿宋简体" w:hAnsi="方正仿宋简体" w:eastAsia="方正仿宋简体" w:cs="方正仿宋简体"/>
                <w:i w:val="0"/>
                <w:iCs w:val="0"/>
                <w:color w:val="000000"/>
                <w:kern w:val="0"/>
                <w:sz w:val="28"/>
                <w:szCs w:val="28"/>
                <w:u w:val="none"/>
                <w:lang w:val="en-US" w:eastAsia="zh-CN" w:bidi="ar"/>
              </w:rPr>
              <w:t>数量</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137824">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sz w:val="28"/>
                <w:szCs w:val="28"/>
                <w:u w:val="none"/>
              </w:rPr>
            </w:pPr>
            <w:r>
              <w:rPr>
                <w:rFonts w:hint="eastAsia" w:ascii="方正仿宋简体" w:hAnsi="方正仿宋简体" w:eastAsia="方正仿宋简体" w:cs="方正仿宋简体"/>
                <w:i w:val="0"/>
                <w:iCs w:val="0"/>
                <w:color w:val="000000"/>
                <w:kern w:val="0"/>
                <w:sz w:val="28"/>
                <w:szCs w:val="28"/>
                <w:u w:val="none"/>
                <w:lang w:val="en-US" w:eastAsia="zh-CN" w:bidi="ar"/>
              </w:rPr>
              <w:t>投资总额</w:t>
            </w:r>
          </w:p>
        </w:tc>
        <w:tc>
          <w:tcPr>
            <w:tcW w:w="11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D4FEC2">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sz w:val="28"/>
                <w:szCs w:val="28"/>
                <w:u w:val="none"/>
              </w:rPr>
            </w:pPr>
            <w:r>
              <w:rPr>
                <w:rFonts w:hint="eastAsia" w:ascii="方正仿宋简体" w:hAnsi="方正仿宋简体" w:eastAsia="方正仿宋简体" w:cs="方正仿宋简体"/>
                <w:i w:val="0"/>
                <w:iCs w:val="0"/>
                <w:color w:val="000000"/>
                <w:kern w:val="0"/>
                <w:sz w:val="28"/>
                <w:szCs w:val="28"/>
                <w:u w:val="none"/>
                <w:lang w:val="en-US" w:eastAsia="zh-CN" w:bidi="ar"/>
              </w:rPr>
              <w:t>财政补助资金</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0A6074">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sz w:val="28"/>
                <w:szCs w:val="28"/>
                <w:u w:val="none"/>
              </w:rPr>
            </w:pPr>
            <w:r>
              <w:rPr>
                <w:rFonts w:hint="eastAsia" w:ascii="方正仿宋简体" w:hAnsi="方正仿宋简体" w:eastAsia="方正仿宋简体" w:cs="方正仿宋简体"/>
                <w:i w:val="0"/>
                <w:iCs w:val="0"/>
                <w:color w:val="000000"/>
                <w:kern w:val="0"/>
                <w:sz w:val="28"/>
                <w:szCs w:val="28"/>
                <w:u w:val="none"/>
                <w:lang w:val="en-US" w:eastAsia="zh-CN" w:bidi="ar"/>
              </w:rPr>
              <w:t>自筹资金</w:t>
            </w:r>
          </w:p>
        </w:tc>
      </w:tr>
      <w:tr w14:paraId="16D967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55" w:hRule="atLeast"/>
        </w:trPr>
        <w:tc>
          <w:tcPr>
            <w:tcW w:w="863" w:type="dxa"/>
            <w:vMerge w:val="restart"/>
            <w:tcBorders>
              <w:top w:val="single" w:color="000000" w:sz="4" w:space="0"/>
              <w:left w:val="single" w:color="000000" w:sz="4" w:space="0"/>
              <w:right w:val="single" w:color="000000" w:sz="4" w:space="0"/>
            </w:tcBorders>
            <w:shd w:val="clear" w:color="auto" w:fill="auto"/>
            <w:vAlign w:val="center"/>
          </w:tcPr>
          <w:p w14:paraId="2298187A">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p>
          <w:p w14:paraId="5D3C1FEA">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p>
          <w:p w14:paraId="0D8389C4">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p>
          <w:p w14:paraId="0A71AF4D">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p>
          <w:p w14:paraId="037D15D8">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p>
          <w:p w14:paraId="3CABD955">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唐</w:t>
            </w:r>
          </w:p>
          <w:p w14:paraId="5FE21E37">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山</w:t>
            </w:r>
          </w:p>
          <w:p w14:paraId="0C25461A">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市</w:t>
            </w:r>
          </w:p>
          <w:p w14:paraId="5B75B82E">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丰</w:t>
            </w:r>
          </w:p>
          <w:p w14:paraId="20BF45A6">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润</w:t>
            </w:r>
          </w:p>
          <w:p w14:paraId="7F69983F">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区</w:t>
            </w:r>
          </w:p>
          <w:p w14:paraId="3C0502A3">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建</w:t>
            </w:r>
          </w:p>
          <w:p w14:paraId="520B28EA">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泉</w:t>
            </w:r>
          </w:p>
          <w:p w14:paraId="32D84F88">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奶</w:t>
            </w:r>
          </w:p>
          <w:p w14:paraId="54B90FDF">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农</w:t>
            </w:r>
          </w:p>
          <w:p w14:paraId="35220994">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农</w:t>
            </w:r>
          </w:p>
          <w:p w14:paraId="6F980619">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民</w:t>
            </w:r>
          </w:p>
          <w:p w14:paraId="0E65EAA5">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专</w:t>
            </w:r>
          </w:p>
          <w:p w14:paraId="7057DDB4">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业</w:t>
            </w:r>
          </w:p>
          <w:p w14:paraId="626767C6">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合</w:t>
            </w:r>
          </w:p>
          <w:p w14:paraId="2B65B615">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作</w:t>
            </w:r>
          </w:p>
          <w:p w14:paraId="1B4221F8">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sz w:val="28"/>
                <w:szCs w:val="28"/>
                <w:u w:val="none"/>
              </w:rPr>
            </w:pPr>
            <w:r>
              <w:rPr>
                <w:rFonts w:hint="eastAsia" w:ascii="方正仿宋简体" w:hAnsi="方正仿宋简体" w:eastAsia="方正仿宋简体" w:cs="方正仿宋简体"/>
                <w:i w:val="0"/>
                <w:iCs w:val="0"/>
                <w:color w:val="000000"/>
                <w:kern w:val="0"/>
                <w:sz w:val="28"/>
                <w:szCs w:val="28"/>
                <w:u w:val="none"/>
                <w:lang w:val="en-US" w:eastAsia="zh-CN" w:bidi="ar"/>
              </w:rPr>
              <w:t>社</w:t>
            </w:r>
          </w:p>
        </w:tc>
        <w:tc>
          <w:tcPr>
            <w:tcW w:w="863" w:type="dxa"/>
            <w:vMerge w:val="restart"/>
            <w:tcBorders>
              <w:top w:val="single" w:color="000000" w:sz="4" w:space="0"/>
              <w:left w:val="single" w:color="000000" w:sz="4" w:space="0"/>
              <w:right w:val="single" w:color="000000" w:sz="4" w:space="0"/>
            </w:tcBorders>
            <w:shd w:val="clear" w:color="auto" w:fill="auto"/>
            <w:vAlign w:val="center"/>
          </w:tcPr>
          <w:p w14:paraId="055EF5A3">
            <w:pPr>
              <w:pStyle w:val="16"/>
              <w:keepNext w:val="0"/>
              <w:keepLines w:val="0"/>
              <w:suppressLineNumbers w:val="0"/>
              <w:spacing w:before="0" w:beforeAutospacing="0" w:after="0" w:afterAutospacing="0"/>
              <w:ind w:left="0" w:right="0"/>
              <w:jc w:val="both"/>
              <w:rPr>
                <w:rFonts w:hint="default"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草畜配套板块</w:t>
            </w:r>
          </w:p>
        </w:tc>
        <w:tc>
          <w:tcPr>
            <w:tcW w:w="4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65491F">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1</w:t>
            </w:r>
          </w:p>
        </w:tc>
        <w:tc>
          <w:tcPr>
            <w:tcW w:w="11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0A441A">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青贮</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CAC4E9">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p>
        </w:tc>
        <w:tc>
          <w:tcPr>
            <w:tcW w:w="10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E189F2">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0.1</w:t>
            </w:r>
          </w:p>
        </w:tc>
        <w:tc>
          <w:tcPr>
            <w:tcW w:w="8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076845">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5458</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3C970E">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545.80</w:t>
            </w:r>
          </w:p>
        </w:tc>
        <w:tc>
          <w:tcPr>
            <w:tcW w:w="11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C5F2F9">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371.14</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032511">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174.66</w:t>
            </w:r>
          </w:p>
        </w:tc>
      </w:tr>
      <w:tr w14:paraId="3B484D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863" w:type="dxa"/>
            <w:vMerge w:val="continue"/>
            <w:tcBorders>
              <w:left w:val="single" w:color="000000" w:sz="4" w:space="0"/>
              <w:right w:val="single" w:color="000000" w:sz="4" w:space="0"/>
            </w:tcBorders>
            <w:shd w:val="clear" w:color="auto" w:fill="auto"/>
            <w:vAlign w:val="center"/>
          </w:tcPr>
          <w:p w14:paraId="77B7A669">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sz w:val="28"/>
                <w:szCs w:val="28"/>
                <w:u w:val="none"/>
              </w:rPr>
            </w:pPr>
          </w:p>
        </w:tc>
        <w:tc>
          <w:tcPr>
            <w:tcW w:w="863" w:type="dxa"/>
            <w:vMerge w:val="continue"/>
            <w:tcBorders>
              <w:left w:val="single" w:color="000000" w:sz="4" w:space="0"/>
              <w:right w:val="single" w:color="000000" w:sz="4" w:space="0"/>
            </w:tcBorders>
            <w:shd w:val="clear" w:color="auto" w:fill="auto"/>
            <w:vAlign w:val="center"/>
          </w:tcPr>
          <w:p w14:paraId="1C41947F">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sz w:val="28"/>
                <w:szCs w:val="28"/>
                <w:u w:val="none"/>
              </w:rPr>
            </w:pPr>
          </w:p>
        </w:tc>
        <w:tc>
          <w:tcPr>
            <w:tcW w:w="4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B3409D">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sz w:val="28"/>
                <w:szCs w:val="28"/>
                <w:u w:val="none"/>
              </w:rPr>
            </w:pPr>
            <w:r>
              <w:rPr>
                <w:rFonts w:hint="eastAsia" w:ascii="方正仿宋简体" w:hAnsi="方正仿宋简体" w:eastAsia="方正仿宋简体" w:cs="方正仿宋简体"/>
                <w:i w:val="0"/>
                <w:iCs w:val="0"/>
                <w:color w:val="000000"/>
                <w:kern w:val="0"/>
                <w:sz w:val="28"/>
                <w:szCs w:val="28"/>
                <w:u w:val="none"/>
                <w:lang w:val="en-US" w:eastAsia="zh-CN" w:bidi="ar"/>
              </w:rPr>
              <w:t>2</w:t>
            </w:r>
          </w:p>
        </w:tc>
        <w:tc>
          <w:tcPr>
            <w:tcW w:w="11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17BAFA">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拖拉机</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1A85EA">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四驱</w:t>
            </w:r>
          </w:p>
        </w:tc>
        <w:tc>
          <w:tcPr>
            <w:tcW w:w="10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D9A5FE">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20.5</w:t>
            </w:r>
          </w:p>
        </w:tc>
        <w:tc>
          <w:tcPr>
            <w:tcW w:w="8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477781">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1</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24051E">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20.5</w:t>
            </w:r>
          </w:p>
        </w:tc>
        <w:tc>
          <w:tcPr>
            <w:tcW w:w="11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73F003">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13.94</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AFE27D">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6.56</w:t>
            </w:r>
          </w:p>
        </w:tc>
      </w:tr>
      <w:tr w14:paraId="0685C9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40" w:hRule="atLeast"/>
        </w:trPr>
        <w:tc>
          <w:tcPr>
            <w:tcW w:w="863" w:type="dxa"/>
            <w:vMerge w:val="continue"/>
            <w:tcBorders>
              <w:left w:val="single" w:color="000000" w:sz="4" w:space="0"/>
              <w:right w:val="single" w:color="000000" w:sz="4" w:space="0"/>
            </w:tcBorders>
            <w:shd w:val="clear" w:color="auto" w:fill="auto"/>
            <w:vAlign w:val="center"/>
          </w:tcPr>
          <w:p w14:paraId="70EE8DAD">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rPr>
                <w:rFonts w:hint="eastAsia" w:ascii="方正仿宋简体" w:hAnsi="方正仿宋简体" w:eastAsia="方正仿宋简体" w:cs="方正仿宋简体"/>
                <w:i w:val="0"/>
                <w:iCs w:val="0"/>
                <w:color w:val="000000"/>
                <w:sz w:val="28"/>
                <w:szCs w:val="28"/>
                <w:u w:val="none"/>
              </w:rPr>
            </w:pPr>
          </w:p>
        </w:tc>
        <w:tc>
          <w:tcPr>
            <w:tcW w:w="863" w:type="dxa"/>
            <w:vMerge w:val="continue"/>
            <w:tcBorders>
              <w:left w:val="single" w:color="000000" w:sz="4" w:space="0"/>
              <w:bottom w:val="single" w:color="000000" w:sz="4" w:space="0"/>
              <w:right w:val="single" w:color="000000" w:sz="4" w:space="0"/>
            </w:tcBorders>
            <w:shd w:val="clear" w:color="auto" w:fill="auto"/>
            <w:vAlign w:val="center"/>
          </w:tcPr>
          <w:p w14:paraId="780B2503">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rPr>
                <w:rFonts w:hint="eastAsia" w:ascii="方正仿宋简体" w:hAnsi="方正仿宋简体" w:eastAsia="方正仿宋简体" w:cs="方正仿宋简体"/>
                <w:i w:val="0"/>
                <w:iCs w:val="0"/>
                <w:color w:val="000000"/>
                <w:sz w:val="28"/>
                <w:szCs w:val="28"/>
                <w:u w:val="none"/>
              </w:rPr>
            </w:pPr>
          </w:p>
        </w:tc>
        <w:tc>
          <w:tcPr>
            <w:tcW w:w="4685"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26E3D418">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小计</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149C1B">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566.3</w:t>
            </w:r>
          </w:p>
        </w:tc>
        <w:tc>
          <w:tcPr>
            <w:tcW w:w="11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E185BD">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385.08</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4AD3B5">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181.22</w:t>
            </w:r>
          </w:p>
        </w:tc>
      </w:tr>
      <w:tr w14:paraId="3EA7F8C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00" w:hRule="atLeast"/>
        </w:trPr>
        <w:tc>
          <w:tcPr>
            <w:tcW w:w="863" w:type="dxa"/>
            <w:vMerge w:val="continue"/>
            <w:tcBorders>
              <w:left w:val="single" w:color="000000" w:sz="4" w:space="0"/>
              <w:right w:val="single" w:color="000000" w:sz="4" w:space="0"/>
            </w:tcBorders>
            <w:shd w:val="clear" w:color="auto" w:fill="auto"/>
            <w:vAlign w:val="center"/>
          </w:tcPr>
          <w:p w14:paraId="667AF180">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rPr>
                <w:rFonts w:hint="eastAsia" w:ascii="方正仿宋简体" w:hAnsi="方正仿宋简体" w:eastAsia="方正仿宋简体" w:cs="方正仿宋简体"/>
                <w:i w:val="0"/>
                <w:iCs w:val="0"/>
                <w:color w:val="000000"/>
                <w:sz w:val="28"/>
                <w:szCs w:val="28"/>
                <w:u w:val="none"/>
              </w:rPr>
            </w:pPr>
          </w:p>
        </w:tc>
        <w:tc>
          <w:tcPr>
            <w:tcW w:w="863" w:type="dxa"/>
            <w:vMerge w:val="restart"/>
            <w:tcBorders>
              <w:top w:val="single" w:color="auto" w:sz="4" w:space="0"/>
              <w:left w:val="single" w:color="000000" w:sz="4" w:space="0"/>
              <w:right w:val="single" w:color="000000" w:sz="4" w:space="0"/>
            </w:tcBorders>
            <w:shd w:val="clear" w:color="auto" w:fill="auto"/>
            <w:vAlign w:val="center"/>
          </w:tcPr>
          <w:p w14:paraId="5143AE96">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rPr>
                <w:rFonts w:hint="eastAsia" w:ascii="方正仿宋简体" w:hAnsi="方正仿宋简体" w:eastAsia="方正仿宋简体" w:cs="方正仿宋简体"/>
                <w:i w:val="0"/>
                <w:iCs w:val="0"/>
                <w:color w:val="000000"/>
                <w:sz w:val="28"/>
                <w:szCs w:val="28"/>
                <w:u w:val="none"/>
              </w:rPr>
            </w:pPr>
            <w:r>
              <w:rPr>
                <w:rFonts w:hint="eastAsia" w:ascii="方正仿宋简体" w:hAnsi="方正仿宋简体" w:eastAsia="方正仿宋简体" w:cs="方正仿宋简体"/>
                <w:i w:val="0"/>
                <w:iCs w:val="0"/>
                <w:color w:val="000000"/>
                <w:kern w:val="0"/>
                <w:sz w:val="28"/>
                <w:szCs w:val="28"/>
                <w:u w:val="none"/>
                <w:lang w:val="en-US" w:eastAsia="zh-CN" w:bidi="ar"/>
              </w:rPr>
              <w:t>牧场建设板块</w:t>
            </w:r>
          </w:p>
        </w:tc>
        <w:tc>
          <w:tcPr>
            <w:tcW w:w="411" w:type="dxa"/>
            <w:tcBorders>
              <w:top w:val="single" w:color="auto" w:sz="4" w:space="0"/>
              <w:left w:val="single" w:color="000000" w:sz="4" w:space="0"/>
              <w:bottom w:val="single" w:color="000000" w:sz="4" w:space="0"/>
              <w:right w:val="single" w:color="000000" w:sz="4" w:space="0"/>
            </w:tcBorders>
            <w:shd w:val="clear" w:color="auto" w:fill="auto"/>
            <w:vAlign w:val="center"/>
          </w:tcPr>
          <w:p w14:paraId="62496433">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sz w:val="28"/>
                <w:szCs w:val="28"/>
                <w:u w:val="none"/>
                <w:lang w:val="en-US" w:eastAsia="zh-CN"/>
              </w:rPr>
            </w:pPr>
            <w:r>
              <w:rPr>
                <w:rFonts w:hint="eastAsia" w:ascii="方正仿宋简体" w:hAnsi="方正仿宋简体" w:eastAsia="方正仿宋简体" w:cs="方正仿宋简体"/>
                <w:i w:val="0"/>
                <w:iCs w:val="0"/>
                <w:color w:val="000000"/>
                <w:sz w:val="28"/>
                <w:szCs w:val="28"/>
                <w:u w:val="none"/>
                <w:lang w:val="en-US" w:eastAsia="zh-CN"/>
              </w:rPr>
              <w:t>1</w:t>
            </w:r>
          </w:p>
        </w:tc>
        <w:tc>
          <w:tcPr>
            <w:tcW w:w="11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11E357">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发电机组</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49BBC4">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1200KW</w:t>
            </w:r>
          </w:p>
        </w:tc>
        <w:tc>
          <w:tcPr>
            <w:tcW w:w="10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0A688D">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106.1</w:t>
            </w:r>
          </w:p>
        </w:tc>
        <w:tc>
          <w:tcPr>
            <w:tcW w:w="8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6C6908">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1</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382BBF">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106.1</w:t>
            </w:r>
          </w:p>
        </w:tc>
        <w:tc>
          <w:tcPr>
            <w:tcW w:w="11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950394">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106.1</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99691D">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0</w:t>
            </w:r>
          </w:p>
        </w:tc>
      </w:tr>
      <w:tr w14:paraId="1B5F70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0" w:hRule="atLeast"/>
        </w:trPr>
        <w:tc>
          <w:tcPr>
            <w:tcW w:w="863" w:type="dxa"/>
            <w:vMerge w:val="continue"/>
            <w:tcBorders>
              <w:left w:val="single" w:color="000000" w:sz="4" w:space="0"/>
              <w:right w:val="single" w:color="000000" w:sz="4" w:space="0"/>
            </w:tcBorders>
            <w:shd w:val="clear" w:color="auto" w:fill="auto"/>
            <w:vAlign w:val="center"/>
          </w:tcPr>
          <w:p w14:paraId="5ED908A0">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rPr>
                <w:rFonts w:hint="eastAsia" w:ascii="方正仿宋简体" w:hAnsi="方正仿宋简体" w:eastAsia="方正仿宋简体" w:cs="方正仿宋简体"/>
                <w:i w:val="0"/>
                <w:iCs w:val="0"/>
                <w:color w:val="000000"/>
                <w:sz w:val="28"/>
                <w:szCs w:val="28"/>
                <w:u w:val="none"/>
              </w:rPr>
            </w:pPr>
          </w:p>
        </w:tc>
        <w:tc>
          <w:tcPr>
            <w:tcW w:w="86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1F094A">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rPr>
                <w:rFonts w:hint="eastAsia" w:ascii="方正仿宋简体" w:hAnsi="方正仿宋简体" w:eastAsia="方正仿宋简体" w:cs="方正仿宋简体"/>
                <w:i w:val="0"/>
                <w:iCs w:val="0"/>
                <w:color w:val="000000"/>
                <w:sz w:val="28"/>
                <w:szCs w:val="28"/>
                <w:u w:val="none"/>
              </w:rPr>
            </w:pPr>
          </w:p>
        </w:tc>
        <w:tc>
          <w:tcPr>
            <w:tcW w:w="4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86DAF6">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sz w:val="28"/>
                <w:szCs w:val="28"/>
                <w:u w:val="none"/>
              </w:rPr>
            </w:pPr>
            <w:r>
              <w:rPr>
                <w:rFonts w:hint="eastAsia" w:ascii="方正仿宋简体" w:hAnsi="方正仿宋简体" w:eastAsia="方正仿宋简体" w:cs="方正仿宋简体"/>
                <w:i w:val="0"/>
                <w:iCs w:val="0"/>
                <w:color w:val="000000"/>
                <w:kern w:val="0"/>
                <w:sz w:val="28"/>
                <w:szCs w:val="28"/>
                <w:u w:val="none"/>
                <w:lang w:val="en-US" w:eastAsia="zh-CN" w:bidi="ar"/>
              </w:rPr>
              <w:t>2</w:t>
            </w:r>
          </w:p>
        </w:tc>
        <w:tc>
          <w:tcPr>
            <w:tcW w:w="11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D2CCF4">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TMR牵引车</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CF0C28">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default"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400马力</w:t>
            </w:r>
          </w:p>
        </w:tc>
        <w:tc>
          <w:tcPr>
            <w:tcW w:w="10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9EF51E">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23.6</w:t>
            </w:r>
          </w:p>
        </w:tc>
        <w:tc>
          <w:tcPr>
            <w:tcW w:w="8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D93C56">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1</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BFB809">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23.6</w:t>
            </w:r>
          </w:p>
        </w:tc>
        <w:tc>
          <w:tcPr>
            <w:tcW w:w="11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65AC92">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23.6</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1D01E4">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0</w:t>
            </w:r>
          </w:p>
        </w:tc>
      </w:tr>
      <w:tr w14:paraId="2FD24A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5" w:hRule="atLeast"/>
        </w:trPr>
        <w:tc>
          <w:tcPr>
            <w:tcW w:w="863" w:type="dxa"/>
            <w:vMerge w:val="continue"/>
            <w:tcBorders>
              <w:left w:val="single" w:color="000000" w:sz="4" w:space="0"/>
              <w:right w:val="single" w:color="000000" w:sz="4" w:space="0"/>
            </w:tcBorders>
            <w:shd w:val="clear" w:color="auto" w:fill="auto"/>
            <w:vAlign w:val="center"/>
          </w:tcPr>
          <w:p w14:paraId="04B1461D">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rPr>
                <w:rFonts w:hint="eastAsia" w:ascii="方正仿宋简体" w:hAnsi="方正仿宋简体" w:eastAsia="方正仿宋简体" w:cs="方正仿宋简体"/>
                <w:i w:val="0"/>
                <w:iCs w:val="0"/>
                <w:color w:val="000000"/>
                <w:sz w:val="28"/>
                <w:szCs w:val="28"/>
                <w:u w:val="none"/>
              </w:rPr>
            </w:pPr>
          </w:p>
        </w:tc>
        <w:tc>
          <w:tcPr>
            <w:tcW w:w="86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87AE0F">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rPr>
                <w:rFonts w:hint="eastAsia" w:ascii="方正仿宋简体" w:hAnsi="方正仿宋简体" w:eastAsia="方正仿宋简体" w:cs="方正仿宋简体"/>
                <w:i w:val="0"/>
                <w:iCs w:val="0"/>
                <w:color w:val="000000"/>
                <w:sz w:val="28"/>
                <w:szCs w:val="28"/>
                <w:u w:val="none"/>
              </w:rPr>
            </w:pPr>
          </w:p>
        </w:tc>
        <w:tc>
          <w:tcPr>
            <w:tcW w:w="4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672845">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sz w:val="28"/>
                <w:szCs w:val="28"/>
                <w:u w:val="none"/>
              </w:rPr>
            </w:pPr>
            <w:r>
              <w:rPr>
                <w:rFonts w:hint="eastAsia" w:ascii="方正仿宋简体" w:hAnsi="方正仿宋简体" w:eastAsia="方正仿宋简体" w:cs="方正仿宋简体"/>
                <w:i w:val="0"/>
                <w:iCs w:val="0"/>
                <w:color w:val="000000"/>
                <w:kern w:val="0"/>
                <w:sz w:val="28"/>
                <w:szCs w:val="28"/>
                <w:u w:val="none"/>
                <w:lang w:val="en-US" w:eastAsia="zh-CN" w:bidi="ar"/>
              </w:rPr>
              <w:t>3</w:t>
            </w:r>
          </w:p>
        </w:tc>
        <w:tc>
          <w:tcPr>
            <w:tcW w:w="11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81A005">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超干分离机</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E467C7">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default"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配套功率：11KW</w:t>
            </w:r>
          </w:p>
        </w:tc>
        <w:tc>
          <w:tcPr>
            <w:tcW w:w="10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D40CCF">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9.685</w:t>
            </w:r>
          </w:p>
        </w:tc>
        <w:tc>
          <w:tcPr>
            <w:tcW w:w="8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41F560">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4</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D758AF">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38.74</w:t>
            </w:r>
          </w:p>
        </w:tc>
        <w:tc>
          <w:tcPr>
            <w:tcW w:w="11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29CE71">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38.74</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2DBAA4">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0</w:t>
            </w:r>
          </w:p>
        </w:tc>
      </w:tr>
      <w:tr w14:paraId="186E11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863" w:type="dxa"/>
            <w:vMerge w:val="continue"/>
            <w:tcBorders>
              <w:left w:val="single" w:color="000000" w:sz="4" w:space="0"/>
              <w:right w:val="single" w:color="000000" w:sz="4" w:space="0"/>
            </w:tcBorders>
            <w:shd w:val="clear" w:color="auto" w:fill="auto"/>
            <w:vAlign w:val="center"/>
          </w:tcPr>
          <w:p w14:paraId="7B3D1B7C">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rPr>
                <w:rFonts w:hint="eastAsia" w:ascii="方正仿宋简体" w:hAnsi="方正仿宋简体" w:eastAsia="方正仿宋简体" w:cs="方正仿宋简体"/>
                <w:i w:val="0"/>
                <w:iCs w:val="0"/>
                <w:color w:val="000000"/>
                <w:sz w:val="28"/>
                <w:szCs w:val="28"/>
                <w:u w:val="none"/>
              </w:rPr>
            </w:pPr>
          </w:p>
        </w:tc>
        <w:tc>
          <w:tcPr>
            <w:tcW w:w="86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C866C0">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rPr>
                <w:rFonts w:hint="eastAsia" w:ascii="方正仿宋简体" w:hAnsi="方正仿宋简体" w:eastAsia="方正仿宋简体" w:cs="方正仿宋简体"/>
                <w:i w:val="0"/>
                <w:iCs w:val="0"/>
                <w:color w:val="000000"/>
                <w:sz w:val="28"/>
                <w:szCs w:val="28"/>
                <w:u w:val="none"/>
              </w:rPr>
            </w:pPr>
          </w:p>
        </w:tc>
        <w:tc>
          <w:tcPr>
            <w:tcW w:w="4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FEF3FD">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4</w:t>
            </w:r>
          </w:p>
        </w:tc>
        <w:tc>
          <w:tcPr>
            <w:tcW w:w="11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E7C915">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装载机</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30F71B">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both"/>
              <w:textAlignment w:val="center"/>
              <w:rPr>
                <w:rFonts w:hint="default" w:ascii="方正仿宋简体" w:hAnsi="方正仿宋简体" w:eastAsia="方正仿宋简体" w:cs="方正仿宋简体"/>
                <w:i w:val="0"/>
                <w:iCs w:val="0"/>
                <w:color w:val="FF0000"/>
                <w:kern w:val="0"/>
                <w:sz w:val="28"/>
                <w:szCs w:val="28"/>
                <w:highlight w:val="yellow"/>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斗容：1.2m³</w:t>
            </w:r>
          </w:p>
        </w:tc>
        <w:tc>
          <w:tcPr>
            <w:tcW w:w="10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8F8D68">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16.6</w:t>
            </w:r>
          </w:p>
        </w:tc>
        <w:tc>
          <w:tcPr>
            <w:tcW w:w="8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EA2682">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1</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37D1F2">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16.6</w:t>
            </w:r>
          </w:p>
        </w:tc>
        <w:tc>
          <w:tcPr>
            <w:tcW w:w="11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952CBD">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16.6</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00E85D">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0</w:t>
            </w:r>
          </w:p>
        </w:tc>
      </w:tr>
      <w:tr w14:paraId="150A2F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5" w:hRule="atLeast"/>
        </w:trPr>
        <w:tc>
          <w:tcPr>
            <w:tcW w:w="863" w:type="dxa"/>
            <w:vMerge w:val="continue"/>
            <w:tcBorders>
              <w:left w:val="single" w:color="000000" w:sz="4" w:space="0"/>
              <w:right w:val="single" w:color="000000" w:sz="4" w:space="0"/>
            </w:tcBorders>
            <w:shd w:val="clear" w:color="auto" w:fill="auto"/>
            <w:vAlign w:val="center"/>
          </w:tcPr>
          <w:p w14:paraId="6F0B6D20">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rPr>
                <w:rFonts w:hint="eastAsia" w:ascii="方正仿宋简体" w:hAnsi="方正仿宋简体" w:eastAsia="方正仿宋简体" w:cs="方正仿宋简体"/>
                <w:i w:val="0"/>
                <w:iCs w:val="0"/>
                <w:color w:val="000000"/>
                <w:sz w:val="28"/>
                <w:szCs w:val="28"/>
                <w:u w:val="none"/>
              </w:rPr>
            </w:pPr>
          </w:p>
        </w:tc>
        <w:tc>
          <w:tcPr>
            <w:tcW w:w="86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A23BEE">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rPr>
                <w:rFonts w:hint="eastAsia" w:ascii="方正仿宋简体" w:hAnsi="方正仿宋简体" w:eastAsia="方正仿宋简体" w:cs="方正仿宋简体"/>
                <w:i w:val="0"/>
                <w:iCs w:val="0"/>
                <w:color w:val="000000"/>
                <w:sz w:val="28"/>
                <w:szCs w:val="28"/>
                <w:u w:val="none"/>
              </w:rPr>
            </w:pPr>
          </w:p>
        </w:tc>
        <w:tc>
          <w:tcPr>
            <w:tcW w:w="4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5901A4">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5</w:t>
            </w:r>
          </w:p>
        </w:tc>
        <w:tc>
          <w:tcPr>
            <w:tcW w:w="11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0928B6">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装载机</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0C576E">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leftChars="0" w:right="0" w:firstLine="0" w:firstLineChars="0"/>
              <w:jc w:val="both"/>
              <w:textAlignment w:val="center"/>
              <w:rPr>
                <w:rFonts w:hint="eastAsia" w:ascii="方正仿宋简体" w:hAnsi="方正仿宋简体" w:eastAsia="方正仿宋简体" w:cs="方正仿宋简体"/>
                <w:i w:val="0"/>
                <w:iCs w:val="0"/>
                <w:color w:val="FF0000"/>
                <w:kern w:val="0"/>
                <w:sz w:val="28"/>
                <w:szCs w:val="28"/>
                <w:highlight w:val="yellow"/>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斗容：0.9m³</w:t>
            </w:r>
          </w:p>
        </w:tc>
        <w:tc>
          <w:tcPr>
            <w:tcW w:w="10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8E50E3">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5.6</w:t>
            </w:r>
          </w:p>
        </w:tc>
        <w:tc>
          <w:tcPr>
            <w:tcW w:w="8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E9411C">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1</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61C5C4">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5.6</w:t>
            </w:r>
          </w:p>
        </w:tc>
        <w:tc>
          <w:tcPr>
            <w:tcW w:w="11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98B63F">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5.6</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72C548">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0</w:t>
            </w:r>
          </w:p>
        </w:tc>
      </w:tr>
      <w:tr w14:paraId="5852C7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863" w:type="dxa"/>
            <w:vMerge w:val="continue"/>
            <w:tcBorders>
              <w:left w:val="single" w:color="000000" w:sz="4" w:space="0"/>
              <w:right w:val="single" w:color="000000" w:sz="4" w:space="0"/>
            </w:tcBorders>
            <w:shd w:val="clear" w:color="auto" w:fill="auto"/>
            <w:vAlign w:val="center"/>
          </w:tcPr>
          <w:p w14:paraId="3A5E473C">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rPr>
                <w:rFonts w:hint="eastAsia" w:ascii="方正仿宋简体" w:hAnsi="方正仿宋简体" w:eastAsia="方正仿宋简体" w:cs="方正仿宋简体"/>
                <w:i w:val="0"/>
                <w:iCs w:val="0"/>
                <w:color w:val="000000"/>
                <w:sz w:val="28"/>
                <w:szCs w:val="28"/>
                <w:u w:val="none"/>
              </w:rPr>
            </w:pPr>
          </w:p>
        </w:tc>
        <w:tc>
          <w:tcPr>
            <w:tcW w:w="86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928960">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rPr>
                <w:rFonts w:hint="eastAsia" w:ascii="方正仿宋简体" w:hAnsi="方正仿宋简体" w:eastAsia="方正仿宋简体" w:cs="方正仿宋简体"/>
                <w:i w:val="0"/>
                <w:iCs w:val="0"/>
                <w:color w:val="000000"/>
                <w:sz w:val="28"/>
                <w:szCs w:val="28"/>
                <w:u w:val="none"/>
              </w:rPr>
            </w:pPr>
          </w:p>
        </w:tc>
        <w:tc>
          <w:tcPr>
            <w:tcW w:w="4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DC0CEA">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6</w:t>
            </w:r>
          </w:p>
        </w:tc>
        <w:tc>
          <w:tcPr>
            <w:tcW w:w="11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53B0F3">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卧床橡胶垫</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EF7A69">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default"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2.4m*1.2m</w:t>
            </w:r>
          </w:p>
        </w:tc>
        <w:tc>
          <w:tcPr>
            <w:tcW w:w="10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52B8B1">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0.06</w:t>
            </w:r>
          </w:p>
        </w:tc>
        <w:tc>
          <w:tcPr>
            <w:tcW w:w="8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DBA4DB">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1380</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7D020F">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82.8</w:t>
            </w:r>
          </w:p>
        </w:tc>
        <w:tc>
          <w:tcPr>
            <w:tcW w:w="11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CF01D1">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82.8</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9D95D2">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0</w:t>
            </w:r>
          </w:p>
        </w:tc>
      </w:tr>
      <w:tr w14:paraId="268101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863" w:type="dxa"/>
            <w:vMerge w:val="continue"/>
            <w:tcBorders>
              <w:left w:val="single" w:color="000000" w:sz="4" w:space="0"/>
              <w:right w:val="single" w:color="000000" w:sz="4" w:space="0"/>
            </w:tcBorders>
            <w:shd w:val="clear" w:color="auto" w:fill="auto"/>
            <w:vAlign w:val="center"/>
          </w:tcPr>
          <w:p w14:paraId="2ABED21F">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rPr>
                <w:rFonts w:hint="eastAsia" w:ascii="方正仿宋简体" w:hAnsi="方正仿宋简体" w:eastAsia="方正仿宋简体" w:cs="方正仿宋简体"/>
                <w:i w:val="0"/>
                <w:iCs w:val="0"/>
                <w:color w:val="000000"/>
                <w:sz w:val="28"/>
                <w:szCs w:val="28"/>
                <w:u w:val="none"/>
              </w:rPr>
            </w:pPr>
          </w:p>
        </w:tc>
        <w:tc>
          <w:tcPr>
            <w:tcW w:w="86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6708AE">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rPr>
                <w:rFonts w:hint="eastAsia" w:ascii="方正仿宋简体" w:hAnsi="方正仿宋简体" w:eastAsia="方正仿宋简体" w:cs="方正仿宋简体"/>
                <w:i w:val="0"/>
                <w:iCs w:val="0"/>
                <w:color w:val="000000"/>
                <w:sz w:val="28"/>
                <w:szCs w:val="28"/>
                <w:u w:val="none"/>
              </w:rPr>
            </w:pPr>
          </w:p>
        </w:tc>
        <w:tc>
          <w:tcPr>
            <w:tcW w:w="4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1B4ACD">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sz w:val="28"/>
                <w:szCs w:val="28"/>
                <w:u w:val="none"/>
              </w:rPr>
            </w:pPr>
            <w:r>
              <w:rPr>
                <w:rFonts w:hint="eastAsia" w:ascii="方正仿宋简体" w:hAnsi="方正仿宋简体" w:eastAsia="方正仿宋简体" w:cs="方正仿宋简体"/>
                <w:i w:val="0"/>
                <w:iCs w:val="0"/>
                <w:color w:val="000000"/>
                <w:kern w:val="0"/>
                <w:sz w:val="28"/>
                <w:szCs w:val="28"/>
                <w:u w:val="none"/>
                <w:lang w:val="en-US" w:eastAsia="zh-CN" w:bidi="ar"/>
              </w:rPr>
              <w:t>7</w:t>
            </w:r>
          </w:p>
        </w:tc>
        <w:tc>
          <w:tcPr>
            <w:tcW w:w="11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484C45">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商品混凝土C35（新建奶厅、牛棚，含运输和税票）</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BF7E75">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C35</w:t>
            </w:r>
          </w:p>
        </w:tc>
        <w:tc>
          <w:tcPr>
            <w:tcW w:w="10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00A149">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0.032</w:t>
            </w:r>
          </w:p>
        </w:tc>
        <w:tc>
          <w:tcPr>
            <w:tcW w:w="8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B32968">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3234</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A76F71">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103.49</w:t>
            </w:r>
          </w:p>
        </w:tc>
        <w:tc>
          <w:tcPr>
            <w:tcW w:w="11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18F99D">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0</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42D7C5">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103.49</w:t>
            </w:r>
          </w:p>
        </w:tc>
      </w:tr>
      <w:tr w14:paraId="195397B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863" w:type="dxa"/>
            <w:vMerge w:val="continue"/>
            <w:tcBorders>
              <w:left w:val="single" w:color="000000" w:sz="4" w:space="0"/>
              <w:right w:val="single" w:color="000000" w:sz="4" w:space="0"/>
            </w:tcBorders>
            <w:shd w:val="clear" w:color="auto" w:fill="auto"/>
            <w:vAlign w:val="center"/>
          </w:tcPr>
          <w:p w14:paraId="56A6E3E0">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rPr>
                <w:rFonts w:hint="eastAsia" w:ascii="方正仿宋简体" w:hAnsi="方正仿宋简体" w:eastAsia="方正仿宋简体" w:cs="方正仿宋简体"/>
                <w:i w:val="0"/>
                <w:iCs w:val="0"/>
                <w:color w:val="000000"/>
                <w:sz w:val="28"/>
                <w:szCs w:val="28"/>
                <w:u w:val="none"/>
              </w:rPr>
            </w:pPr>
          </w:p>
        </w:tc>
        <w:tc>
          <w:tcPr>
            <w:tcW w:w="86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449E89">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rPr>
                <w:rFonts w:hint="eastAsia" w:ascii="方正仿宋简体" w:hAnsi="方正仿宋简体" w:eastAsia="方正仿宋简体" w:cs="方正仿宋简体"/>
                <w:i w:val="0"/>
                <w:iCs w:val="0"/>
                <w:color w:val="000000"/>
                <w:sz w:val="28"/>
                <w:szCs w:val="28"/>
                <w:u w:val="none"/>
              </w:rPr>
            </w:pPr>
          </w:p>
        </w:tc>
        <w:tc>
          <w:tcPr>
            <w:tcW w:w="4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0BE16A">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sz w:val="28"/>
                <w:szCs w:val="28"/>
                <w:u w:val="none"/>
              </w:rPr>
            </w:pPr>
            <w:r>
              <w:rPr>
                <w:rFonts w:hint="eastAsia" w:ascii="方正仿宋简体" w:hAnsi="方正仿宋简体" w:eastAsia="方正仿宋简体" w:cs="方正仿宋简体"/>
                <w:i w:val="0"/>
                <w:iCs w:val="0"/>
                <w:color w:val="000000"/>
                <w:kern w:val="0"/>
                <w:sz w:val="28"/>
                <w:szCs w:val="28"/>
                <w:u w:val="none"/>
                <w:lang w:val="en-US" w:eastAsia="zh-CN" w:bidi="ar"/>
              </w:rPr>
              <w:t>8</w:t>
            </w:r>
          </w:p>
        </w:tc>
        <w:tc>
          <w:tcPr>
            <w:tcW w:w="11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2739DE">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彩色涂层复合瓦</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2BDD21">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leftChars="0" w:right="0" w:firstLine="0" w:firstLineChars="0"/>
              <w:jc w:val="both"/>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970*50</w:t>
            </w:r>
          </w:p>
        </w:tc>
        <w:tc>
          <w:tcPr>
            <w:tcW w:w="10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F39100">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0.0075</w:t>
            </w:r>
          </w:p>
        </w:tc>
        <w:tc>
          <w:tcPr>
            <w:tcW w:w="8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CF4CBA">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3359</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6DDF0F">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25.19</w:t>
            </w:r>
          </w:p>
        </w:tc>
        <w:tc>
          <w:tcPr>
            <w:tcW w:w="11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B1B6E5">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0</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B08D7A">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25.19</w:t>
            </w:r>
          </w:p>
        </w:tc>
      </w:tr>
      <w:tr w14:paraId="2B3B67C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863" w:type="dxa"/>
            <w:vMerge w:val="continue"/>
            <w:tcBorders>
              <w:left w:val="single" w:color="000000" w:sz="4" w:space="0"/>
              <w:right w:val="single" w:color="000000" w:sz="4" w:space="0"/>
            </w:tcBorders>
            <w:shd w:val="clear" w:color="auto" w:fill="auto"/>
            <w:vAlign w:val="center"/>
          </w:tcPr>
          <w:p w14:paraId="2D742F35">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rPr>
                <w:rFonts w:hint="eastAsia" w:ascii="方正仿宋简体" w:hAnsi="方正仿宋简体" w:eastAsia="方正仿宋简体" w:cs="方正仿宋简体"/>
                <w:i w:val="0"/>
                <w:iCs w:val="0"/>
                <w:color w:val="000000"/>
                <w:sz w:val="28"/>
                <w:szCs w:val="28"/>
                <w:u w:val="none"/>
              </w:rPr>
            </w:pPr>
          </w:p>
        </w:tc>
        <w:tc>
          <w:tcPr>
            <w:tcW w:w="86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FF11FD">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rPr>
                <w:rFonts w:hint="eastAsia" w:ascii="方正仿宋简体" w:hAnsi="方正仿宋简体" w:eastAsia="方正仿宋简体" w:cs="方正仿宋简体"/>
                <w:i w:val="0"/>
                <w:iCs w:val="0"/>
                <w:color w:val="000000"/>
                <w:sz w:val="28"/>
                <w:szCs w:val="28"/>
                <w:u w:val="none"/>
              </w:rPr>
            </w:pPr>
          </w:p>
        </w:tc>
        <w:tc>
          <w:tcPr>
            <w:tcW w:w="4685"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540C6E6C">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小计</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CA9211">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402.12</w:t>
            </w:r>
          </w:p>
        </w:tc>
        <w:tc>
          <w:tcPr>
            <w:tcW w:w="11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220A2A">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273.44</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20D420">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128.68</w:t>
            </w:r>
          </w:p>
        </w:tc>
      </w:tr>
      <w:tr w14:paraId="308DFF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863" w:type="dxa"/>
            <w:vMerge w:val="continue"/>
            <w:tcBorders>
              <w:left w:val="single" w:color="000000" w:sz="4" w:space="0"/>
              <w:bottom w:val="single" w:color="000000" w:sz="4" w:space="0"/>
              <w:right w:val="single" w:color="000000" w:sz="4" w:space="0"/>
            </w:tcBorders>
            <w:shd w:val="clear" w:color="auto" w:fill="auto"/>
            <w:vAlign w:val="center"/>
          </w:tcPr>
          <w:p w14:paraId="315977AB">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rPr>
                <w:rFonts w:hint="eastAsia" w:ascii="方正仿宋简体" w:hAnsi="方正仿宋简体" w:eastAsia="方正仿宋简体" w:cs="方正仿宋简体"/>
                <w:i w:val="0"/>
                <w:iCs w:val="0"/>
                <w:color w:val="000000"/>
                <w:sz w:val="28"/>
                <w:szCs w:val="28"/>
                <w:u w:val="none"/>
              </w:rPr>
            </w:pPr>
          </w:p>
        </w:tc>
        <w:tc>
          <w:tcPr>
            <w:tcW w:w="5548"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44F90945">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合计</w:t>
            </w:r>
          </w:p>
        </w:tc>
        <w:tc>
          <w:tcPr>
            <w:tcW w:w="12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42A67C">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968.42</w:t>
            </w:r>
          </w:p>
        </w:tc>
        <w:tc>
          <w:tcPr>
            <w:tcW w:w="11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33EF67">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658.52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A885B3">
            <w:pPr>
              <w:keepNext w:val="0"/>
              <w:keepLines w:val="0"/>
              <w:pageBreakBefore w:val="0"/>
              <w:widowControl/>
              <w:suppressLineNumbers w:val="0"/>
              <w:kinsoku/>
              <w:wordWrap/>
              <w:overflowPunct/>
              <w:topLinePunct w:val="0"/>
              <w:autoSpaceDE/>
              <w:autoSpaceDN/>
              <w:bidi w:val="0"/>
              <w:spacing w:before="0" w:beforeAutospacing="0" w:after="0" w:afterAutospacing="0" w:line="320" w:lineRule="exact"/>
              <w:ind w:left="0" w:right="0" w:firstLine="0" w:firstLineChars="0"/>
              <w:jc w:val="center"/>
              <w:textAlignment w:val="center"/>
              <w:rPr>
                <w:rFonts w:hint="eastAsia" w:ascii="方正仿宋简体" w:hAnsi="方正仿宋简体" w:eastAsia="方正仿宋简体" w:cs="方正仿宋简体"/>
                <w:i w:val="0"/>
                <w:iCs w:val="0"/>
                <w:color w:val="000000"/>
                <w:kern w:val="0"/>
                <w:sz w:val="28"/>
                <w:szCs w:val="28"/>
                <w:u w:val="none"/>
                <w:lang w:val="en-US" w:eastAsia="zh-CN" w:bidi="ar"/>
              </w:rPr>
            </w:pPr>
            <w:r>
              <w:rPr>
                <w:rFonts w:hint="eastAsia" w:ascii="方正仿宋简体" w:hAnsi="方正仿宋简体" w:eastAsia="方正仿宋简体" w:cs="方正仿宋简体"/>
                <w:i w:val="0"/>
                <w:iCs w:val="0"/>
                <w:color w:val="000000"/>
                <w:kern w:val="0"/>
                <w:sz w:val="28"/>
                <w:szCs w:val="28"/>
                <w:u w:val="none"/>
                <w:lang w:val="en-US" w:eastAsia="zh-CN" w:bidi="ar"/>
              </w:rPr>
              <w:t>309.9</w:t>
            </w:r>
          </w:p>
        </w:tc>
      </w:tr>
    </w:tbl>
    <w:p w14:paraId="2799BCB8">
      <w:pPr>
        <w:keepNext w:val="0"/>
        <w:keepLines w:val="0"/>
        <w:pageBreakBefore w:val="0"/>
        <w:widowControl w:val="0"/>
        <w:numPr>
          <w:ilvl w:val="0"/>
          <w:numId w:val="0"/>
        </w:numPr>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宋体" w:cs="宋体"/>
          <w:b w:val="0"/>
          <w:bCs w:val="0"/>
          <w:color w:val="000000"/>
          <w:sz w:val="32"/>
          <w:szCs w:val="32"/>
          <w:shd w:val="clear" w:color="auto" w:fill="FFFFFF"/>
          <w:lang w:val="en-US" w:eastAsia="zh-CN"/>
        </w:rPr>
      </w:pPr>
    </w:p>
    <w:p w14:paraId="0696ED72">
      <w:pPr>
        <w:keepNext w:val="0"/>
        <w:keepLines w:val="0"/>
        <w:pageBreakBefore w:val="0"/>
        <w:widowControl w:val="0"/>
        <w:numPr>
          <w:ilvl w:val="0"/>
          <w:numId w:val="0"/>
        </w:numPr>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b w:val="0"/>
          <w:bCs w:val="0"/>
          <w:color w:val="000000" w:themeColor="text1"/>
          <w:sz w:val="32"/>
          <w:lang w:eastAsia="zh-CN"/>
          <w14:textFill>
            <w14:solidFill>
              <w14:schemeClr w14:val="tx1"/>
            </w14:solidFill>
          </w14:textFill>
        </w:rPr>
      </w:pPr>
      <w:r>
        <w:rPr>
          <w:rFonts w:hint="eastAsia" w:ascii="Times New Roman" w:hAnsi="Times New Roman" w:eastAsia="宋体" w:cs="宋体"/>
          <w:b w:val="0"/>
          <w:bCs w:val="0"/>
          <w:color w:val="000000"/>
          <w:sz w:val="32"/>
          <w:szCs w:val="32"/>
          <w:shd w:val="clear" w:color="auto" w:fill="FFFFFF"/>
          <w:lang w:val="en-US" w:eastAsia="zh-CN"/>
        </w:rPr>
        <w:t>3.</w:t>
      </w:r>
      <w:r>
        <w:rPr>
          <w:rFonts w:hint="eastAsia" w:ascii="Times New Roman" w:hAnsi="Times New Roman" w:eastAsia="方正仿宋简体" w:cs="Times New Roman"/>
          <w:b w:val="0"/>
          <w:bCs w:val="0"/>
          <w:color w:val="auto"/>
          <w:sz w:val="32"/>
          <w:szCs w:val="32"/>
          <w:shd w:val="clear" w:color="auto" w:fill="FFFFFF"/>
          <w:lang w:val="en-US" w:eastAsia="zh-CN"/>
        </w:rPr>
        <w:t>唐山市丰润区天亦奶牛养殖场计划总投资</w:t>
      </w:r>
      <w:r>
        <w:rPr>
          <w:rFonts w:hint="eastAsia" w:ascii="Times New Roman" w:hAnsi="Times New Roman" w:eastAsia="方正仿宋简体" w:cs="宋体"/>
          <w:i w:val="0"/>
          <w:iCs w:val="0"/>
          <w:color w:val="000000"/>
          <w:kern w:val="0"/>
          <w:sz w:val="32"/>
          <w:szCs w:val="32"/>
          <w:u w:val="none"/>
          <w:lang w:val="en-US" w:eastAsia="zh-CN" w:bidi="ar"/>
        </w:rPr>
        <w:t>802.9</w:t>
      </w:r>
      <w:r>
        <w:rPr>
          <w:rFonts w:hint="eastAsia" w:ascii="Times New Roman" w:hAnsi="Times New Roman" w:eastAsia="方正仿宋简体" w:cs="Times New Roman"/>
          <w:b w:val="0"/>
          <w:bCs w:val="0"/>
          <w:color w:val="auto"/>
          <w:sz w:val="32"/>
          <w:szCs w:val="32"/>
          <w:shd w:val="clear" w:color="auto" w:fill="FFFFFF"/>
          <w:lang w:val="en-US" w:eastAsia="zh-CN"/>
        </w:rPr>
        <w:t>万元。其中申请中央补助资金</w:t>
      </w:r>
      <w:r>
        <w:rPr>
          <w:rFonts w:hint="eastAsia" w:ascii="Times New Roman" w:hAnsi="Times New Roman" w:eastAsia="方正仿宋简体" w:cs="宋体"/>
          <w:i w:val="0"/>
          <w:iCs w:val="0"/>
          <w:color w:val="000000"/>
          <w:kern w:val="0"/>
          <w:sz w:val="32"/>
          <w:szCs w:val="32"/>
          <w:u w:val="none"/>
          <w:lang w:val="en-US" w:eastAsia="zh-CN" w:bidi="ar"/>
        </w:rPr>
        <w:t>545.97</w:t>
      </w:r>
      <w:r>
        <w:rPr>
          <w:rFonts w:hint="eastAsia" w:ascii="Times New Roman" w:hAnsi="Times New Roman" w:eastAsia="方正仿宋简体" w:cs="Times New Roman"/>
          <w:b w:val="0"/>
          <w:bCs w:val="0"/>
          <w:color w:val="auto"/>
          <w:sz w:val="32"/>
          <w:szCs w:val="32"/>
          <w:shd w:val="clear" w:color="auto" w:fill="FFFFFF"/>
          <w:lang w:val="en-US" w:eastAsia="zh-CN"/>
        </w:rPr>
        <w:t>万元，自筹资金</w:t>
      </w:r>
      <w:r>
        <w:rPr>
          <w:rFonts w:hint="eastAsia" w:ascii="Times New Roman" w:hAnsi="Times New Roman" w:eastAsia="方正仿宋简体" w:cs="宋体"/>
          <w:i w:val="0"/>
          <w:iCs w:val="0"/>
          <w:color w:val="000000"/>
          <w:kern w:val="0"/>
          <w:sz w:val="32"/>
          <w:szCs w:val="32"/>
          <w:u w:val="none"/>
          <w:lang w:val="en-US" w:eastAsia="zh-CN" w:bidi="ar"/>
        </w:rPr>
        <w:t>256.93</w:t>
      </w:r>
      <w:r>
        <w:rPr>
          <w:rFonts w:hint="eastAsia" w:ascii="Times New Roman" w:hAnsi="Times New Roman" w:eastAsia="方正仿宋简体" w:cs="Times New Roman"/>
          <w:b w:val="0"/>
          <w:bCs w:val="0"/>
          <w:color w:val="auto"/>
          <w:sz w:val="32"/>
          <w:szCs w:val="32"/>
          <w:shd w:val="clear" w:color="auto" w:fill="FFFFFF"/>
          <w:lang w:val="en-US" w:eastAsia="zh-CN"/>
        </w:rPr>
        <w:t>万元。</w:t>
      </w:r>
      <w:r>
        <w:rPr>
          <w:rFonts w:hint="eastAsia" w:ascii="Times New Roman" w:hAnsi="Times New Roman" w:eastAsia="方正仿宋简体"/>
          <w:b w:val="0"/>
          <w:bCs w:val="0"/>
          <w:color w:val="000000" w:themeColor="text1"/>
          <w:sz w:val="32"/>
          <w:lang w:eastAsia="zh-CN"/>
          <w14:textFill>
            <w14:solidFill>
              <w14:schemeClr w14:val="tx1"/>
            </w14:solidFill>
          </w14:textFill>
        </w:rPr>
        <w:t>（详见下表）</w:t>
      </w:r>
    </w:p>
    <w:p w14:paraId="2190DE62">
      <w:pPr>
        <w:keepNext w:val="0"/>
        <w:keepLines w:val="0"/>
        <w:pageBreakBefore w:val="0"/>
        <w:widowControl w:val="0"/>
        <w:numPr>
          <w:ilvl w:val="0"/>
          <w:numId w:val="0"/>
        </w:numPr>
        <w:kinsoku/>
        <w:wordWrap/>
        <w:overflowPunct/>
        <w:topLinePunct w:val="0"/>
        <w:autoSpaceDE/>
        <w:autoSpaceDN/>
        <w:bidi w:val="0"/>
        <w:adjustRightInd w:val="0"/>
        <w:snapToGrid w:val="0"/>
        <w:spacing w:line="590" w:lineRule="exact"/>
        <w:jc w:val="right"/>
        <w:textAlignment w:val="auto"/>
        <w:rPr>
          <w:rFonts w:hint="eastAsia" w:ascii="Times New Roman" w:hAnsi="Times New Roman" w:eastAsia="方正仿宋简体"/>
          <w:b w:val="0"/>
          <w:bCs w:val="0"/>
          <w:color w:val="000000" w:themeColor="text1"/>
          <w:sz w:val="32"/>
          <w:lang w:eastAsia="zh-CN"/>
          <w14:textFill>
            <w14:solidFill>
              <w14:schemeClr w14:val="tx1"/>
            </w14:solidFill>
          </w14:textFill>
        </w:rPr>
      </w:pPr>
      <w:r>
        <w:rPr>
          <w:rFonts w:hint="eastAsia" w:ascii="Times New Roman" w:hAnsi="Times New Roman" w:eastAsia="方正仿宋简体"/>
          <w:b w:val="0"/>
          <w:bCs w:val="0"/>
          <w:color w:val="000000" w:themeColor="text1"/>
          <w:sz w:val="32"/>
          <w:lang w:val="en-US" w:eastAsia="zh-CN"/>
          <w14:textFill>
            <w14:solidFill>
              <w14:schemeClr w14:val="tx1"/>
            </w14:solidFill>
          </w14:textFill>
        </w:rPr>
        <w:t>单位：套/台/亩/万元</w:t>
      </w:r>
    </w:p>
    <w:tbl>
      <w:tblPr>
        <w:tblStyle w:val="13"/>
        <w:tblpPr w:leftFromText="180" w:rightFromText="180" w:vertAnchor="text" w:horzAnchor="page" w:tblpX="1627" w:tblpY="600"/>
        <w:tblOverlap w:val="never"/>
        <w:tblW w:w="905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97"/>
        <w:gridCol w:w="897"/>
        <w:gridCol w:w="480"/>
        <w:gridCol w:w="1070"/>
        <w:gridCol w:w="1480"/>
        <w:gridCol w:w="880"/>
        <w:gridCol w:w="706"/>
        <w:gridCol w:w="888"/>
        <w:gridCol w:w="889"/>
        <w:gridCol w:w="869"/>
      </w:tblGrid>
      <w:tr w14:paraId="573110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1077" w:hRule="atLeast"/>
        </w:trPr>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9A6A2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项目单位</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95B45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申报板块</w:t>
            </w: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1C6AD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序号</w:t>
            </w:r>
          </w:p>
        </w:tc>
        <w:tc>
          <w:tcPr>
            <w:tcW w:w="10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B8F6D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rPr>
            </w:pPr>
            <w:r>
              <w:rPr>
                <w:rFonts w:hint="eastAsia" w:ascii="方正仿宋简体" w:hAnsi="方正仿宋简体" w:eastAsia="方正仿宋简体" w:cs="方正仿宋简体"/>
                <w:i w:val="0"/>
                <w:iCs w:val="0"/>
                <w:color w:val="000000"/>
                <w:spacing w:val="-20"/>
                <w:kern w:val="0"/>
                <w:sz w:val="28"/>
                <w:szCs w:val="28"/>
                <w:u w:val="none"/>
                <w:lang w:val="en-US" w:eastAsia="zh-CN"/>
              </w:rPr>
              <w:t>名称</w:t>
            </w:r>
          </w:p>
        </w:tc>
        <w:tc>
          <w:tcPr>
            <w:tcW w:w="14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14561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规格型号</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663B8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单价</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DD002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数量</w:t>
            </w:r>
          </w:p>
        </w:tc>
        <w:tc>
          <w:tcPr>
            <w:tcW w:w="8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125DE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rPr>
            </w:pPr>
            <w:r>
              <w:rPr>
                <w:rFonts w:hint="eastAsia" w:ascii="方正仿宋简体" w:hAnsi="方正仿宋简体" w:eastAsia="方正仿宋简体" w:cs="方正仿宋简体"/>
                <w:i w:val="0"/>
                <w:iCs w:val="0"/>
                <w:color w:val="000000"/>
                <w:spacing w:val="0"/>
                <w:kern w:val="0"/>
                <w:sz w:val="28"/>
                <w:szCs w:val="28"/>
                <w:u w:val="none"/>
                <w:lang w:val="en-US" w:eastAsia="zh-CN" w:bidi="ar"/>
              </w:rPr>
              <w:t>投资总额</w:t>
            </w:r>
          </w:p>
        </w:tc>
        <w:tc>
          <w:tcPr>
            <w:tcW w:w="8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62F27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财政补助资金</w:t>
            </w:r>
          </w:p>
        </w:tc>
        <w:tc>
          <w:tcPr>
            <w:tcW w:w="8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D4541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自筹资金</w:t>
            </w:r>
          </w:p>
        </w:tc>
      </w:tr>
      <w:tr w14:paraId="7409D2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55" w:hRule="atLeast"/>
        </w:trPr>
        <w:tc>
          <w:tcPr>
            <w:tcW w:w="89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270627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p>
          <w:p w14:paraId="05A698C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p>
          <w:p w14:paraId="10EA84B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唐</w:t>
            </w:r>
          </w:p>
          <w:p w14:paraId="0C96297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山</w:t>
            </w:r>
          </w:p>
          <w:p w14:paraId="65E8392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市</w:t>
            </w:r>
          </w:p>
          <w:p w14:paraId="5EC7D2A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丰</w:t>
            </w:r>
          </w:p>
          <w:p w14:paraId="2C72293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润</w:t>
            </w:r>
          </w:p>
          <w:p w14:paraId="748F917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区</w:t>
            </w:r>
          </w:p>
          <w:p w14:paraId="5C7CDC8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天</w:t>
            </w:r>
          </w:p>
          <w:p w14:paraId="2D6DB91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亦</w:t>
            </w:r>
          </w:p>
          <w:p w14:paraId="2703927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奶</w:t>
            </w:r>
          </w:p>
          <w:p w14:paraId="2DF263B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牛</w:t>
            </w:r>
          </w:p>
          <w:p w14:paraId="4B90B81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养</w:t>
            </w:r>
          </w:p>
          <w:p w14:paraId="2D394B3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殖</w:t>
            </w:r>
          </w:p>
          <w:p w14:paraId="0A3FE46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场</w:t>
            </w:r>
          </w:p>
        </w:tc>
        <w:tc>
          <w:tcPr>
            <w:tcW w:w="89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06CCCE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草畜配套板块</w:t>
            </w: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1906F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1</w:t>
            </w:r>
          </w:p>
        </w:tc>
        <w:tc>
          <w:tcPr>
            <w:tcW w:w="10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8511A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青贮</w:t>
            </w:r>
          </w:p>
        </w:tc>
        <w:tc>
          <w:tcPr>
            <w:tcW w:w="14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3EE0A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A7B57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0.1</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B4AF1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1178</w:t>
            </w:r>
          </w:p>
        </w:tc>
        <w:tc>
          <w:tcPr>
            <w:tcW w:w="8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B3D7E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117.8</w:t>
            </w:r>
          </w:p>
        </w:tc>
        <w:tc>
          <w:tcPr>
            <w:tcW w:w="8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A639B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80.1</w:t>
            </w:r>
          </w:p>
        </w:tc>
        <w:tc>
          <w:tcPr>
            <w:tcW w:w="8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AC0C9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37.7</w:t>
            </w:r>
          </w:p>
        </w:tc>
      </w:tr>
      <w:tr w14:paraId="598FB3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9" w:hRule="atLeast"/>
        </w:trPr>
        <w:tc>
          <w:tcPr>
            <w:tcW w:w="8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B6FE5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方正仿宋简体" w:hAnsi="方正仿宋简体" w:eastAsia="方正仿宋简体" w:cs="方正仿宋简体"/>
                <w:i w:val="0"/>
                <w:iCs w:val="0"/>
                <w:color w:val="000000"/>
                <w:spacing w:val="-20"/>
                <w:kern w:val="0"/>
                <w:sz w:val="28"/>
                <w:szCs w:val="28"/>
                <w:u w:val="none"/>
              </w:rPr>
            </w:pPr>
          </w:p>
        </w:tc>
        <w:tc>
          <w:tcPr>
            <w:tcW w:w="8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044EC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方正仿宋简体" w:hAnsi="方正仿宋简体" w:eastAsia="方正仿宋简体" w:cs="方正仿宋简体"/>
                <w:i w:val="0"/>
                <w:iCs w:val="0"/>
                <w:color w:val="000000"/>
                <w:spacing w:val="-20"/>
                <w:kern w:val="0"/>
                <w:sz w:val="28"/>
                <w:szCs w:val="28"/>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B8038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2</w:t>
            </w:r>
          </w:p>
        </w:tc>
        <w:tc>
          <w:tcPr>
            <w:tcW w:w="10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560FE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自走式谷物联合收割机</w:t>
            </w:r>
          </w:p>
        </w:tc>
        <w:tc>
          <w:tcPr>
            <w:tcW w:w="14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306B2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工作效率：45亩/小时</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BAF59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320</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504F4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1</w:t>
            </w:r>
          </w:p>
        </w:tc>
        <w:tc>
          <w:tcPr>
            <w:tcW w:w="8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EEB5B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320</w:t>
            </w:r>
          </w:p>
        </w:tc>
        <w:tc>
          <w:tcPr>
            <w:tcW w:w="8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4E1AA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217.6</w:t>
            </w:r>
          </w:p>
        </w:tc>
        <w:tc>
          <w:tcPr>
            <w:tcW w:w="8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29F97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102.4</w:t>
            </w:r>
          </w:p>
        </w:tc>
      </w:tr>
      <w:tr w14:paraId="0D0837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8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542CE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方正仿宋简体" w:hAnsi="方正仿宋简体" w:eastAsia="方正仿宋简体" w:cs="方正仿宋简体"/>
                <w:i w:val="0"/>
                <w:iCs w:val="0"/>
                <w:color w:val="000000"/>
                <w:spacing w:val="-20"/>
                <w:kern w:val="0"/>
                <w:sz w:val="28"/>
                <w:szCs w:val="28"/>
                <w:u w:val="none"/>
              </w:rPr>
            </w:pPr>
          </w:p>
        </w:tc>
        <w:tc>
          <w:tcPr>
            <w:tcW w:w="8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7A8C3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方正仿宋简体" w:hAnsi="方正仿宋简体" w:eastAsia="方正仿宋简体" w:cs="方正仿宋简体"/>
                <w:i w:val="0"/>
                <w:iCs w:val="0"/>
                <w:color w:val="000000"/>
                <w:spacing w:val="-20"/>
                <w:kern w:val="0"/>
                <w:sz w:val="28"/>
                <w:szCs w:val="28"/>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A6DB2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3</w:t>
            </w:r>
          </w:p>
        </w:tc>
        <w:tc>
          <w:tcPr>
            <w:tcW w:w="10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37822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旋耕机</w:t>
            </w:r>
          </w:p>
        </w:tc>
        <w:tc>
          <w:tcPr>
            <w:tcW w:w="14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F6E3F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工作幅宽：250㎝</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61EE2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1.95</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A20C7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1</w:t>
            </w:r>
          </w:p>
        </w:tc>
        <w:tc>
          <w:tcPr>
            <w:tcW w:w="8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595A1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1.95</w:t>
            </w:r>
          </w:p>
        </w:tc>
        <w:tc>
          <w:tcPr>
            <w:tcW w:w="8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AD2E6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1.33</w:t>
            </w:r>
          </w:p>
        </w:tc>
        <w:tc>
          <w:tcPr>
            <w:tcW w:w="8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A4D26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0.62</w:t>
            </w:r>
          </w:p>
        </w:tc>
      </w:tr>
      <w:tr w14:paraId="0C0D56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8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E49AB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方正仿宋简体" w:hAnsi="方正仿宋简体" w:eastAsia="方正仿宋简体" w:cs="方正仿宋简体"/>
                <w:i w:val="0"/>
                <w:iCs w:val="0"/>
                <w:color w:val="000000"/>
                <w:spacing w:val="-20"/>
                <w:kern w:val="0"/>
                <w:sz w:val="28"/>
                <w:szCs w:val="28"/>
                <w:u w:val="none"/>
              </w:rPr>
            </w:pPr>
          </w:p>
        </w:tc>
        <w:tc>
          <w:tcPr>
            <w:tcW w:w="8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45539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方正仿宋简体" w:hAnsi="方正仿宋简体" w:eastAsia="方正仿宋简体" w:cs="方正仿宋简体"/>
                <w:i w:val="0"/>
                <w:iCs w:val="0"/>
                <w:color w:val="000000"/>
                <w:spacing w:val="-20"/>
                <w:kern w:val="0"/>
                <w:sz w:val="28"/>
                <w:szCs w:val="28"/>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03EC3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4</w:t>
            </w:r>
          </w:p>
        </w:tc>
        <w:tc>
          <w:tcPr>
            <w:tcW w:w="10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6F619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拖拉机</w:t>
            </w:r>
          </w:p>
        </w:tc>
        <w:tc>
          <w:tcPr>
            <w:tcW w:w="14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12851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240马力</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F1B39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140</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6F33F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1</w:t>
            </w:r>
          </w:p>
        </w:tc>
        <w:tc>
          <w:tcPr>
            <w:tcW w:w="8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8F682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140</w:t>
            </w:r>
          </w:p>
        </w:tc>
        <w:tc>
          <w:tcPr>
            <w:tcW w:w="8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27F43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95.2</w:t>
            </w:r>
          </w:p>
        </w:tc>
        <w:tc>
          <w:tcPr>
            <w:tcW w:w="8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97BED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44.8</w:t>
            </w:r>
          </w:p>
        </w:tc>
      </w:tr>
      <w:tr w14:paraId="19BD0D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8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A077D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方正仿宋简体" w:hAnsi="方正仿宋简体" w:eastAsia="方正仿宋简体" w:cs="方正仿宋简体"/>
                <w:i w:val="0"/>
                <w:iCs w:val="0"/>
                <w:color w:val="000000"/>
                <w:spacing w:val="-20"/>
                <w:kern w:val="0"/>
                <w:sz w:val="28"/>
                <w:szCs w:val="28"/>
                <w:u w:val="none"/>
              </w:rPr>
            </w:pPr>
          </w:p>
        </w:tc>
        <w:tc>
          <w:tcPr>
            <w:tcW w:w="8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8FBDC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方正仿宋简体" w:hAnsi="方正仿宋简体" w:eastAsia="方正仿宋简体" w:cs="方正仿宋简体"/>
                <w:i w:val="0"/>
                <w:iCs w:val="0"/>
                <w:color w:val="000000"/>
                <w:spacing w:val="-20"/>
                <w:kern w:val="0"/>
                <w:sz w:val="28"/>
                <w:szCs w:val="28"/>
                <w:u w:val="none"/>
              </w:rPr>
            </w:pPr>
          </w:p>
        </w:tc>
        <w:tc>
          <w:tcPr>
            <w:tcW w:w="461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7D7B19A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u w:val="none"/>
                <w:lang w:val="en-US" w:eastAsia="zh-CN" w:bidi="ar"/>
              </w:rPr>
            </w:pPr>
            <w:r>
              <w:rPr>
                <w:rFonts w:hint="eastAsia" w:ascii="方正仿宋简体" w:hAnsi="方正仿宋简体" w:eastAsia="方正仿宋简体" w:cs="方正仿宋简体"/>
                <w:i w:val="0"/>
                <w:iCs w:val="0"/>
                <w:color w:val="auto"/>
                <w:spacing w:val="-20"/>
                <w:kern w:val="0"/>
                <w:sz w:val="28"/>
                <w:szCs w:val="28"/>
                <w:u w:val="none"/>
                <w:lang w:val="en-US" w:eastAsia="zh-CN" w:bidi="ar"/>
              </w:rPr>
              <w:t>小计</w:t>
            </w:r>
          </w:p>
        </w:tc>
        <w:tc>
          <w:tcPr>
            <w:tcW w:w="8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FAFB1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579.75</w:t>
            </w:r>
          </w:p>
        </w:tc>
        <w:tc>
          <w:tcPr>
            <w:tcW w:w="8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8CE77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394.23</w:t>
            </w:r>
          </w:p>
        </w:tc>
        <w:tc>
          <w:tcPr>
            <w:tcW w:w="8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00559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185.52</w:t>
            </w:r>
          </w:p>
        </w:tc>
      </w:tr>
      <w:tr w14:paraId="3B863F8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65" w:hRule="atLeast"/>
        </w:trPr>
        <w:tc>
          <w:tcPr>
            <w:tcW w:w="8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CC33C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方正仿宋简体" w:hAnsi="方正仿宋简体" w:eastAsia="方正仿宋简体" w:cs="方正仿宋简体"/>
                <w:i w:val="0"/>
                <w:iCs w:val="0"/>
                <w:color w:val="000000"/>
                <w:spacing w:val="-20"/>
                <w:kern w:val="0"/>
                <w:sz w:val="28"/>
                <w:szCs w:val="28"/>
                <w:u w:val="none"/>
              </w:rPr>
            </w:pPr>
          </w:p>
        </w:tc>
        <w:tc>
          <w:tcPr>
            <w:tcW w:w="89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28ADCC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牧场建设板块</w:t>
            </w: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BC09F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1</w:t>
            </w:r>
          </w:p>
        </w:tc>
        <w:tc>
          <w:tcPr>
            <w:tcW w:w="10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F5FB3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智能化饲喂中心</w:t>
            </w:r>
          </w:p>
        </w:tc>
        <w:tc>
          <w:tcPr>
            <w:tcW w:w="14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00490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10T/H</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502C9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174.65</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50FB7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1</w:t>
            </w:r>
          </w:p>
        </w:tc>
        <w:tc>
          <w:tcPr>
            <w:tcW w:w="8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9501C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174.65</w:t>
            </w:r>
          </w:p>
        </w:tc>
        <w:tc>
          <w:tcPr>
            <w:tcW w:w="8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E5080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118.76</w:t>
            </w:r>
          </w:p>
        </w:tc>
        <w:tc>
          <w:tcPr>
            <w:tcW w:w="8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97612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55.89</w:t>
            </w:r>
          </w:p>
        </w:tc>
      </w:tr>
      <w:tr w14:paraId="240FFE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65" w:hRule="atLeast"/>
        </w:trPr>
        <w:tc>
          <w:tcPr>
            <w:tcW w:w="8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7B24A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方正仿宋简体" w:hAnsi="方正仿宋简体" w:eastAsia="方正仿宋简体" w:cs="方正仿宋简体"/>
                <w:i w:val="0"/>
                <w:iCs w:val="0"/>
                <w:color w:val="000000"/>
                <w:spacing w:val="-20"/>
                <w:kern w:val="0"/>
                <w:sz w:val="28"/>
                <w:szCs w:val="28"/>
                <w:u w:val="none"/>
              </w:rPr>
            </w:pPr>
          </w:p>
        </w:tc>
        <w:tc>
          <w:tcPr>
            <w:tcW w:w="897" w:type="dxa"/>
            <w:vMerge w:val="continue"/>
            <w:tcBorders>
              <w:left w:val="single" w:color="000000" w:sz="4" w:space="0"/>
              <w:right w:val="single" w:color="000000" w:sz="4" w:space="0"/>
            </w:tcBorders>
            <w:shd w:val="clear" w:color="auto" w:fill="auto"/>
            <w:vAlign w:val="center"/>
          </w:tcPr>
          <w:p w14:paraId="09230D2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3FDE7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2</w:t>
            </w:r>
          </w:p>
        </w:tc>
        <w:tc>
          <w:tcPr>
            <w:tcW w:w="10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5F96D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拖拉机</w:t>
            </w:r>
          </w:p>
        </w:tc>
        <w:tc>
          <w:tcPr>
            <w:tcW w:w="14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FB3F2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150马力</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02BBC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48.5</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A3B05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1</w:t>
            </w:r>
          </w:p>
        </w:tc>
        <w:tc>
          <w:tcPr>
            <w:tcW w:w="8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B2BE3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48.5</w:t>
            </w:r>
          </w:p>
        </w:tc>
        <w:tc>
          <w:tcPr>
            <w:tcW w:w="8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13353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32.98</w:t>
            </w:r>
          </w:p>
        </w:tc>
        <w:tc>
          <w:tcPr>
            <w:tcW w:w="8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2849D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15.52</w:t>
            </w:r>
          </w:p>
        </w:tc>
      </w:tr>
      <w:tr w14:paraId="4DD0D1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8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FACC8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方正仿宋简体" w:hAnsi="方正仿宋简体" w:eastAsia="方正仿宋简体" w:cs="方正仿宋简体"/>
                <w:i w:val="0"/>
                <w:iCs w:val="0"/>
                <w:color w:val="000000"/>
                <w:spacing w:val="-20"/>
                <w:kern w:val="0"/>
                <w:sz w:val="28"/>
                <w:szCs w:val="28"/>
                <w:u w:val="none"/>
              </w:rPr>
            </w:pPr>
          </w:p>
        </w:tc>
        <w:tc>
          <w:tcPr>
            <w:tcW w:w="8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C8133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方正仿宋简体" w:hAnsi="方正仿宋简体" w:eastAsia="方正仿宋简体" w:cs="方正仿宋简体"/>
                <w:i w:val="0"/>
                <w:iCs w:val="0"/>
                <w:color w:val="000000"/>
                <w:spacing w:val="-20"/>
                <w:kern w:val="0"/>
                <w:sz w:val="28"/>
                <w:szCs w:val="28"/>
                <w:u w:val="none"/>
              </w:rPr>
            </w:pPr>
          </w:p>
        </w:tc>
        <w:tc>
          <w:tcPr>
            <w:tcW w:w="461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3C12DE9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小计</w:t>
            </w:r>
          </w:p>
        </w:tc>
        <w:tc>
          <w:tcPr>
            <w:tcW w:w="8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068F8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223.15</w:t>
            </w:r>
          </w:p>
        </w:tc>
        <w:tc>
          <w:tcPr>
            <w:tcW w:w="8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0CD3F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151.74</w:t>
            </w:r>
          </w:p>
        </w:tc>
        <w:tc>
          <w:tcPr>
            <w:tcW w:w="8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B86CA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71.41</w:t>
            </w:r>
          </w:p>
        </w:tc>
      </w:tr>
      <w:tr w14:paraId="2F7C06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55" w:hRule="atLeast"/>
        </w:trPr>
        <w:tc>
          <w:tcPr>
            <w:tcW w:w="8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4F309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方正仿宋简体" w:hAnsi="方正仿宋简体" w:eastAsia="方正仿宋简体" w:cs="方正仿宋简体"/>
                <w:i w:val="0"/>
                <w:iCs w:val="0"/>
                <w:color w:val="000000"/>
                <w:spacing w:val="-20"/>
                <w:kern w:val="0"/>
                <w:sz w:val="28"/>
                <w:szCs w:val="28"/>
                <w:u w:val="none"/>
              </w:rPr>
            </w:pPr>
          </w:p>
        </w:tc>
        <w:tc>
          <w:tcPr>
            <w:tcW w:w="5515"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10F5559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合计</w:t>
            </w:r>
          </w:p>
        </w:tc>
        <w:tc>
          <w:tcPr>
            <w:tcW w:w="8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7D659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802.9</w:t>
            </w:r>
          </w:p>
        </w:tc>
        <w:tc>
          <w:tcPr>
            <w:tcW w:w="8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09300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545.97</w:t>
            </w:r>
          </w:p>
        </w:tc>
        <w:tc>
          <w:tcPr>
            <w:tcW w:w="8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5B2A5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256.93</w:t>
            </w:r>
          </w:p>
        </w:tc>
      </w:tr>
    </w:tbl>
    <w:p w14:paraId="5D65EF9F">
      <w:pPr>
        <w:rPr>
          <w:rFonts w:hint="eastAsia" w:ascii="Times New Roman" w:hAnsi="Times New Roman" w:eastAsia="宋体" w:cs="宋体"/>
          <w:b w:val="0"/>
          <w:bCs w:val="0"/>
          <w:color w:val="000000"/>
          <w:sz w:val="32"/>
          <w:szCs w:val="32"/>
          <w:shd w:val="clear" w:color="auto" w:fill="FFFFFF"/>
          <w:lang w:val="en-US" w:eastAsia="zh-CN"/>
        </w:rPr>
      </w:pPr>
    </w:p>
    <w:p w14:paraId="0BFB52C9">
      <w:pPr>
        <w:keepNext w:val="0"/>
        <w:keepLines w:val="0"/>
        <w:pageBreakBefore w:val="0"/>
        <w:widowControl w:val="0"/>
        <w:numPr>
          <w:ilvl w:val="0"/>
          <w:numId w:val="0"/>
        </w:numPr>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b w:val="0"/>
          <w:bCs w:val="0"/>
          <w:color w:val="000000" w:themeColor="text1"/>
          <w:sz w:val="32"/>
          <w:lang w:eastAsia="zh-CN"/>
          <w14:textFill>
            <w14:solidFill>
              <w14:schemeClr w14:val="tx1"/>
            </w14:solidFill>
          </w14:textFill>
        </w:rPr>
      </w:pPr>
      <w:r>
        <w:rPr>
          <w:rFonts w:hint="eastAsia" w:ascii="Times New Roman" w:hAnsi="Times New Roman" w:eastAsia="宋体" w:cs="宋体"/>
          <w:b w:val="0"/>
          <w:bCs w:val="0"/>
          <w:color w:val="000000"/>
          <w:sz w:val="32"/>
          <w:szCs w:val="32"/>
          <w:shd w:val="clear" w:color="auto" w:fill="FFFFFF"/>
          <w:lang w:val="en-US" w:eastAsia="zh-CN"/>
        </w:rPr>
        <w:t>4.</w:t>
      </w:r>
      <w:r>
        <w:rPr>
          <w:rFonts w:hint="eastAsia" w:ascii="Times New Roman" w:hAnsi="Times New Roman" w:eastAsia="方正仿宋简体" w:cs="Times New Roman"/>
          <w:b w:val="0"/>
          <w:bCs w:val="0"/>
          <w:color w:val="auto"/>
          <w:sz w:val="32"/>
          <w:szCs w:val="32"/>
          <w:shd w:val="clear" w:color="auto" w:fill="FFFFFF"/>
          <w:lang w:val="en-US" w:eastAsia="zh-CN"/>
        </w:rPr>
        <w:t>唐山市丰润区宏达奶牛养殖场计划总投资</w:t>
      </w:r>
      <w:r>
        <w:rPr>
          <w:rFonts w:hint="eastAsia" w:ascii="Times New Roman" w:hAnsi="Times New Roman" w:eastAsia="方正仿宋简体" w:cs="宋体"/>
          <w:i w:val="0"/>
          <w:iCs w:val="0"/>
          <w:color w:val="000000"/>
          <w:kern w:val="0"/>
          <w:sz w:val="32"/>
          <w:szCs w:val="32"/>
          <w:u w:val="none"/>
          <w:lang w:val="en-US" w:eastAsia="zh-CN" w:bidi="ar"/>
        </w:rPr>
        <w:t>508.79</w:t>
      </w:r>
      <w:r>
        <w:rPr>
          <w:rFonts w:hint="eastAsia" w:ascii="Times New Roman" w:hAnsi="Times New Roman" w:eastAsia="方正仿宋简体" w:cs="Times New Roman"/>
          <w:b w:val="0"/>
          <w:bCs w:val="0"/>
          <w:color w:val="auto"/>
          <w:sz w:val="32"/>
          <w:szCs w:val="32"/>
          <w:shd w:val="clear" w:color="auto" w:fill="FFFFFF"/>
          <w:lang w:val="en-US" w:eastAsia="zh-CN"/>
        </w:rPr>
        <w:t>万元。其中申请中央补助资金</w:t>
      </w:r>
      <w:r>
        <w:rPr>
          <w:rFonts w:hint="eastAsia" w:ascii="Times New Roman" w:hAnsi="Times New Roman" w:eastAsia="方正仿宋简体" w:cs="宋体"/>
          <w:i w:val="0"/>
          <w:iCs w:val="0"/>
          <w:color w:val="000000"/>
          <w:kern w:val="0"/>
          <w:sz w:val="32"/>
          <w:szCs w:val="32"/>
          <w:u w:val="none"/>
          <w:lang w:val="en-US" w:eastAsia="zh-CN" w:bidi="ar"/>
        </w:rPr>
        <w:t>345.98</w:t>
      </w:r>
      <w:r>
        <w:rPr>
          <w:rFonts w:hint="eastAsia" w:ascii="Times New Roman" w:hAnsi="Times New Roman" w:eastAsia="方正仿宋简体" w:cs="Times New Roman"/>
          <w:b w:val="0"/>
          <w:bCs w:val="0"/>
          <w:color w:val="auto"/>
          <w:sz w:val="32"/>
          <w:szCs w:val="32"/>
          <w:shd w:val="clear" w:color="auto" w:fill="FFFFFF"/>
          <w:lang w:val="en-US" w:eastAsia="zh-CN"/>
        </w:rPr>
        <w:t>万元，自筹资金</w:t>
      </w:r>
      <w:r>
        <w:rPr>
          <w:rFonts w:hint="eastAsia" w:ascii="Times New Roman" w:hAnsi="Times New Roman" w:eastAsia="方正仿宋简体" w:cs="宋体"/>
          <w:i w:val="0"/>
          <w:iCs w:val="0"/>
          <w:color w:val="000000"/>
          <w:kern w:val="0"/>
          <w:sz w:val="32"/>
          <w:szCs w:val="32"/>
          <w:u w:val="none"/>
          <w:lang w:val="en-US" w:eastAsia="zh-CN" w:bidi="ar"/>
        </w:rPr>
        <w:t>162.81</w:t>
      </w:r>
      <w:r>
        <w:rPr>
          <w:rFonts w:hint="eastAsia" w:ascii="Times New Roman" w:hAnsi="Times New Roman" w:eastAsia="方正仿宋简体" w:cs="Times New Roman"/>
          <w:b w:val="0"/>
          <w:bCs w:val="0"/>
          <w:color w:val="auto"/>
          <w:sz w:val="32"/>
          <w:szCs w:val="32"/>
          <w:shd w:val="clear" w:color="auto" w:fill="FFFFFF"/>
          <w:lang w:val="en-US" w:eastAsia="zh-CN"/>
        </w:rPr>
        <w:t>万元。</w:t>
      </w:r>
      <w:r>
        <w:rPr>
          <w:rFonts w:hint="eastAsia" w:ascii="Times New Roman" w:hAnsi="Times New Roman" w:eastAsia="方正仿宋简体"/>
          <w:b w:val="0"/>
          <w:bCs w:val="0"/>
          <w:color w:val="000000" w:themeColor="text1"/>
          <w:sz w:val="32"/>
          <w:lang w:eastAsia="zh-CN"/>
          <w14:textFill>
            <w14:solidFill>
              <w14:schemeClr w14:val="tx1"/>
            </w14:solidFill>
          </w14:textFill>
        </w:rPr>
        <w:t>（详见下表）</w:t>
      </w:r>
    </w:p>
    <w:p w14:paraId="1D8BBDD1">
      <w:pPr>
        <w:keepNext w:val="0"/>
        <w:keepLines w:val="0"/>
        <w:pageBreakBefore w:val="0"/>
        <w:widowControl w:val="0"/>
        <w:numPr>
          <w:ilvl w:val="0"/>
          <w:numId w:val="0"/>
        </w:numPr>
        <w:kinsoku/>
        <w:wordWrap/>
        <w:overflowPunct/>
        <w:topLinePunct w:val="0"/>
        <w:autoSpaceDE/>
        <w:autoSpaceDN/>
        <w:bidi w:val="0"/>
        <w:adjustRightInd w:val="0"/>
        <w:snapToGrid w:val="0"/>
        <w:spacing w:line="590" w:lineRule="exact"/>
        <w:jc w:val="right"/>
        <w:textAlignment w:val="auto"/>
        <w:rPr>
          <w:rFonts w:hint="eastAsia" w:ascii="Times New Roman" w:hAnsi="Times New Roman" w:eastAsia="方正仿宋简体"/>
          <w:b w:val="0"/>
          <w:bCs w:val="0"/>
          <w:color w:val="auto"/>
          <w:sz w:val="32"/>
          <w:highlight w:val="none"/>
          <w:lang w:eastAsia="zh-CN"/>
        </w:rPr>
      </w:pPr>
      <w:r>
        <w:rPr>
          <w:rFonts w:hint="eastAsia" w:ascii="Times New Roman" w:hAnsi="Times New Roman" w:eastAsia="方正仿宋简体"/>
          <w:b w:val="0"/>
          <w:bCs w:val="0"/>
          <w:color w:val="auto"/>
          <w:sz w:val="32"/>
          <w:highlight w:val="none"/>
          <w:lang w:val="en-US" w:eastAsia="zh-CN"/>
        </w:rPr>
        <w:t>单位：套/台/亩/万元</w:t>
      </w:r>
    </w:p>
    <w:tbl>
      <w:tblPr>
        <w:tblStyle w:val="13"/>
        <w:tblW w:w="9481"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71"/>
        <w:gridCol w:w="825"/>
        <w:gridCol w:w="425"/>
        <w:gridCol w:w="1180"/>
        <w:gridCol w:w="987"/>
        <w:gridCol w:w="663"/>
        <w:gridCol w:w="885"/>
        <w:gridCol w:w="1125"/>
        <w:gridCol w:w="1275"/>
        <w:gridCol w:w="1245"/>
      </w:tblGrid>
      <w:tr w14:paraId="1D93B1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75"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FE87A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z w:val="28"/>
                <w:szCs w:val="28"/>
                <w:highlight w:val="none"/>
                <w:u w:val="none"/>
              </w:rPr>
            </w:pPr>
            <w:r>
              <w:rPr>
                <w:rFonts w:hint="eastAsia" w:ascii="方正仿宋简体" w:hAnsi="方正仿宋简体" w:eastAsia="方正仿宋简体" w:cs="方正仿宋简体"/>
                <w:i w:val="0"/>
                <w:iCs w:val="0"/>
                <w:color w:val="auto"/>
                <w:kern w:val="0"/>
                <w:sz w:val="28"/>
                <w:szCs w:val="28"/>
                <w:highlight w:val="none"/>
                <w:u w:val="none"/>
                <w:lang w:val="en-US" w:eastAsia="zh-CN" w:bidi="ar"/>
              </w:rPr>
              <w:t>项目单位</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FE711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z w:val="28"/>
                <w:szCs w:val="28"/>
                <w:highlight w:val="none"/>
                <w:u w:val="none"/>
              </w:rPr>
            </w:pPr>
            <w:r>
              <w:rPr>
                <w:rFonts w:hint="eastAsia" w:ascii="方正仿宋简体" w:hAnsi="方正仿宋简体" w:eastAsia="方正仿宋简体" w:cs="方正仿宋简体"/>
                <w:i w:val="0"/>
                <w:iCs w:val="0"/>
                <w:color w:val="auto"/>
                <w:kern w:val="0"/>
                <w:sz w:val="28"/>
                <w:szCs w:val="28"/>
                <w:highlight w:val="none"/>
                <w:u w:val="none"/>
                <w:lang w:val="en-US" w:eastAsia="zh-CN" w:bidi="ar"/>
              </w:rPr>
              <w:t>申报板块</w:t>
            </w:r>
          </w:p>
        </w:tc>
        <w:tc>
          <w:tcPr>
            <w:tcW w:w="4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5E397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z w:val="28"/>
                <w:szCs w:val="28"/>
                <w:highlight w:val="none"/>
                <w:u w:val="none"/>
              </w:rPr>
            </w:pPr>
            <w:r>
              <w:rPr>
                <w:rFonts w:hint="eastAsia" w:ascii="方正仿宋简体" w:hAnsi="方正仿宋简体" w:eastAsia="方正仿宋简体" w:cs="方正仿宋简体"/>
                <w:i w:val="0"/>
                <w:iCs w:val="0"/>
                <w:color w:val="auto"/>
                <w:kern w:val="0"/>
                <w:sz w:val="28"/>
                <w:szCs w:val="28"/>
                <w:highlight w:val="none"/>
                <w:u w:val="none"/>
                <w:lang w:val="en-US" w:eastAsia="zh-CN" w:bidi="ar"/>
              </w:rPr>
              <w:t>序号</w:t>
            </w:r>
          </w:p>
        </w:tc>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C47B1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z w:val="28"/>
                <w:szCs w:val="28"/>
                <w:highlight w:val="none"/>
                <w:u w:val="none"/>
              </w:rPr>
            </w:pPr>
            <w:r>
              <w:rPr>
                <w:rFonts w:hint="eastAsia" w:ascii="方正仿宋简体" w:hAnsi="方正仿宋简体" w:eastAsia="方正仿宋简体" w:cs="方正仿宋简体"/>
                <w:i w:val="0"/>
                <w:iCs w:val="0"/>
                <w:color w:val="auto"/>
                <w:kern w:val="0"/>
                <w:sz w:val="28"/>
                <w:szCs w:val="28"/>
                <w:highlight w:val="none"/>
                <w:u w:val="none"/>
                <w:lang w:val="en-US" w:eastAsia="zh-CN" w:bidi="ar"/>
              </w:rPr>
              <w:t>名称</w:t>
            </w:r>
          </w:p>
        </w:tc>
        <w:tc>
          <w:tcPr>
            <w:tcW w:w="9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0A4C6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kern w:val="0"/>
                <w:sz w:val="28"/>
                <w:szCs w:val="28"/>
                <w:highlight w:val="none"/>
                <w:u w:val="none"/>
                <w:lang w:val="en-US" w:eastAsia="zh-CN" w:bidi="ar"/>
              </w:rPr>
              <w:t>规格型号</w:t>
            </w:r>
          </w:p>
        </w:tc>
        <w:tc>
          <w:tcPr>
            <w:tcW w:w="6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BF0FE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z w:val="28"/>
                <w:szCs w:val="28"/>
                <w:highlight w:val="none"/>
                <w:u w:val="none"/>
              </w:rPr>
            </w:pPr>
            <w:r>
              <w:rPr>
                <w:rFonts w:hint="eastAsia" w:ascii="方正仿宋简体" w:hAnsi="方正仿宋简体" w:eastAsia="方正仿宋简体" w:cs="方正仿宋简体"/>
                <w:i w:val="0"/>
                <w:iCs w:val="0"/>
                <w:color w:val="auto"/>
                <w:kern w:val="0"/>
                <w:sz w:val="28"/>
                <w:szCs w:val="28"/>
                <w:highlight w:val="none"/>
                <w:u w:val="none"/>
                <w:lang w:val="en-US" w:eastAsia="zh-CN" w:bidi="ar"/>
              </w:rPr>
              <w:t>单价</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1DFB4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z w:val="28"/>
                <w:szCs w:val="28"/>
                <w:highlight w:val="none"/>
                <w:u w:val="none"/>
              </w:rPr>
            </w:pPr>
            <w:r>
              <w:rPr>
                <w:rFonts w:hint="eastAsia" w:ascii="方正仿宋简体" w:hAnsi="方正仿宋简体" w:eastAsia="方正仿宋简体" w:cs="方正仿宋简体"/>
                <w:i w:val="0"/>
                <w:iCs w:val="0"/>
                <w:color w:val="auto"/>
                <w:kern w:val="0"/>
                <w:sz w:val="28"/>
                <w:szCs w:val="28"/>
                <w:highlight w:val="none"/>
                <w:u w:val="none"/>
                <w:lang w:val="en-US" w:eastAsia="zh-CN" w:bidi="ar"/>
              </w:rPr>
              <w:t>数量</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6D573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z w:val="28"/>
                <w:szCs w:val="28"/>
                <w:highlight w:val="none"/>
                <w:u w:val="none"/>
              </w:rPr>
            </w:pPr>
            <w:r>
              <w:rPr>
                <w:rFonts w:hint="eastAsia" w:ascii="方正仿宋简体" w:hAnsi="方正仿宋简体" w:eastAsia="方正仿宋简体" w:cs="方正仿宋简体"/>
                <w:i w:val="0"/>
                <w:iCs w:val="0"/>
                <w:color w:val="auto"/>
                <w:kern w:val="0"/>
                <w:sz w:val="28"/>
                <w:szCs w:val="28"/>
                <w:highlight w:val="none"/>
                <w:u w:val="none"/>
                <w:lang w:val="en-US" w:eastAsia="zh-CN" w:bidi="ar"/>
              </w:rPr>
              <w:t>投资总额</w:t>
            </w:r>
          </w:p>
        </w:tc>
        <w:tc>
          <w:tcPr>
            <w:tcW w:w="1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060C1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z w:val="28"/>
                <w:szCs w:val="28"/>
                <w:highlight w:val="none"/>
                <w:u w:val="none"/>
              </w:rPr>
            </w:pPr>
            <w:r>
              <w:rPr>
                <w:rFonts w:hint="eastAsia" w:ascii="方正仿宋简体" w:hAnsi="方正仿宋简体" w:eastAsia="方正仿宋简体" w:cs="方正仿宋简体"/>
                <w:i w:val="0"/>
                <w:iCs w:val="0"/>
                <w:color w:val="auto"/>
                <w:kern w:val="0"/>
                <w:sz w:val="28"/>
                <w:szCs w:val="28"/>
                <w:highlight w:val="none"/>
                <w:u w:val="none"/>
                <w:lang w:val="en-US" w:eastAsia="zh-CN" w:bidi="ar"/>
              </w:rPr>
              <w:t>财政补助资金</w:t>
            </w:r>
          </w:p>
        </w:tc>
        <w:tc>
          <w:tcPr>
            <w:tcW w:w="12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37E83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z w:val="28"/>
                <w:szCs w:val="28"/>
                <w:highlight w:val="none"/>
                <w:u w:val="none"/>
              </w:rPr>
            </w:pPr>
            <w:r>
              <w:rPr>
                <w:rFonts w:hint="eastAsia" w:ascii="方正仿宋简体" w:hAnsi="方正仿宋简体" w:eastAsia="方正仿宋简体" w:cs="方正仿宋简体"/>
                <w:i w:val="0"/>
                <w:iCs w:val="0"/>
                <w:color w:val="auto"/>
                <w:kern w:val="0"/>
                <w:sz w:val="28"/>
                <w:szCs w:val="28"/>
                <w:highlight w:val="none"/>
                <w:u w:val="none"/>
                <w:lang w:val="en-US" w:eastAsia="zh-CN" w:bidi="ar"/>
              </w:rPr>
              <w:t>自筹资金</w:t>
            </w:r>
          </w:p>
        </w:tc>
      </w:tr>
      <w:tr w14:paraId="596C9A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87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AC0078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kern w:val="0"/>
                <w:sz w:val="28"/>
                <w:szCs w:val="28"/>
                <w:highlight w:val="none"/>
                <w:u w:val="none"/>
                <w:lang w:val="en-US" w:eastAsia="zh-CN" w:bidi="ar"/>
              </w:rPr>
            </w:pPr>
          </w:p>
          <w:p w14:paraId="269DA7A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kern w:val="0"/>
                <w:sz w:val="28"/>
                <w:szCs w:val="28"/>
                <w:highlight w:val="none"/>
                <w:u w:val="none"/>
                <w:lang w:val="en-US" w:eastAsia="zh-CN" w:bidi="ar"/>
              </w:rPr>
              <w:t>唐</w:t>
            </w:r>
          </w:p>
          <w:p w14:paraId="610785B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kern w:val="0"/>
                <w:sz w:val="28"/>
                <w:szCs w:val="28"/>
                <w:highlight w:val="none"/>
                <w:u w:val="none"/>
                <w:lang w:val="en-US" w:eastAsia="zh-CN" w:bidi="ar"/>
              </w:rPr>
              <w:t>山</w:t>
            </w:r>
          </w:p>
          <w:p w14:paraId="27FB340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kern w:val="0"/>
                <w:sz w:val="28"/>
                <w:szCs w:val="28"/>
                <w:highlight w:val="none"/>
                <w:u w:val="none"/>
                <w:lang w:val="en-US" w:eastAsia="zh-CN" w:bidi="ar"/>
              </w:rPr>
              <w:t>市</w:t>
            </w:r>
          </w:p>
          <w:p w14:paraId="390E100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kern w:val="0"/>
                <w:sz w:val="28"/>
                <w:szCs w:val="28"/>
                <w:highlight w:val="none"/>
                <w:u w:val="none"/>
                <w:lang w:val="en-US" w:eastAsia="zh-CN" w:bidi="ar"/>
              </w:rPr>
              <w:t>丰</w:t>
            </w:r>
          </w:p>
          <w:p w14:paraId="2CA9343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kern w:val="0"/>
                <w:sz w:val="28"/>
                <w:szCs w:val="28"/>
                <w:highlight w:val="none"/>
                <w:u w:val="none"/>
                <w:lang w:val="en-US" w:eastAsia="zh-CN" w:bidi="ar"/>
              </w:rPr>
              <w:t>润</w:t>
            </w:r>
          </w:p>
          <w:p w14:paraId="04EF9B8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kern w:val="0"/>
                <w:sz w:val="28"/>
                <w:szCs w:val="28"/>
                <w:highlight w:val="none"/>
                <w:u w:val="none"/>
                <w:lang w:val="en-US" w:eastAsia="zh-CN" w:bidi="ar"/>
              </w:rPr>
              <w:t>区</w:t>
            </w:r>
          </w:p>
          <w:p w14:paraId="3C54992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kern w:val="0"/>
                <w:sz w:val="28"/>
                <w:szCs w:val="28"/>
                <w:highlight w:val="none"/>
                <w:u w:val="none"/>
                <w:lang w:val="en-US" w:eastAsia="zh-CN" w:bidi="ar"/>
              </w:rPr>
              <w:t>宏</w:t>
            </w:r>
          </w:p>
          <w:p w14:paraId="19D21E4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kern w:val="0"/>
                <w:sz w:val="28"/>
                <w:szCs w:val="28"/>
                <w:highlight w:val="none"/>
                <w:u w:val="none"/>
                <w:lang w:val="en-US" w:eastAsia="zh-CN" w:bidi="ar"/>
              </w:rPr>
              <w:t>达</w:t>
            </w:r>
          </w:p>
          <w:p w14:paraId="2BC696E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kern w:val="0"/>
                <w:sz w:val="28"/>
                <w:szCs w:val="28"/>
                <w:highlight w:val="none"/>
                <w:u w:val="none"/>
                <w:lang w:val="en-US" w:eastAsia="zh-CN" w:bidi="ar"/>
              </w:rPr>
              <w:t>奶</w:t>
            </w:r>
          </w:p>
          <w:p w14:paraId="6BBE9D2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kern w:val="0"/>
                <w:sz w:val="28"/>
                <w:szCs w:val="28"/>
                <w:highlight w:val="none"/>
                <w:u w:val="none"/>
                <w:lang w:val="en-US" w:eastAsia="zh-CN" w:bidi="ar"/>
              </w:rPr>
              <w:t>牛</w:t>
            </w:r>
          </w:p>
          <w:p w14:paraId="73691D6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kern w:val="0"/>
                <w:sz w:val="28"/>
                <w:szCs w:val="28"/>
                <w:highlight w:val="none"/>
                <w:u w:val="none"/>
                <w:lang w:val="en-US" w:eastAsia="zh-CN" w:bidi="ar"/>
              </w:rPr>
              <w:t>养</w:t>
            </w:r>
          </w:p>
          <w:p w14:paraId="55869DD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kern w:val="0"/>
                <w:sz w:val="28"/>
                <w:szCs w:val="28"/>
                <w:highlight w:val="none"/>
                <w:u w:val="none"/>
                <w:lang w:val="en-US" w:eastAsia="zh-CN" w:bidi="ar"/>
              </w:rPr>
              <w:t>殖</w:t>
            </w:r>
          </w:p>
          <w:p w14:paraId="51BA629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z w:val="28"/>
                <w:szCs w:val="28"/>
                <w:highlight w:val="none"/>
                <w:u w:val="none"/>
              </w:rPr>
            </w:pPr>
            <w:r>
              <w:rPr>
                <w:rFonts w:hint="eastAsia" w:ascii="方正仿宋简体" w:hAnsi="方正仿宋简体" w:eastAsia="方正仿宋简体" w:cs="方正仿宋简体"/>
                <w:i w:val="0"/>
                <w:iCs w:val="0"/>
                <w:color w:val="auto"/>
                <w:kern w:val="0"/>
                <w:sz w:val="28"/>
                <w:szCs w:val="28"/>
                <w:highlight w:val="none"/>
                <w:u w:val="none"/>
                <w:lang w:val="en-US" w:eastAsia="zh-CN" w:bidi="ar"/>
              </w:rPr>
              <w:t>场</w:t>
            </w:r>
          </w:p>
        </w:tc>
        <w:tc>
          <w:tcPr>
            <w:tcW w:w="82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2E6F7A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z w:val="28"/>
                <w:szCs w:val="28"/>
                <w:highlight w:val="none"/>
                <w:u w:val="none"/>
              </w:rPr>
            </w:pPr>
            <w:r>
              <w:rPr>
                <w:rFonts w:hint="eastAsia" w:ascii="方正仿宋简体" w:hAnsi="方正仿宋简体" w:eastAsia="方正仿宋简体" w:cs="方正仿宋简体"/>
                <w:i w:val="0"/>
                <w:iCs w:val="0"/>
                <w:color w:val="auto"/>
                <w:kern w:val="0"/>
                <w:sz w:val="28"/>
                <w:szCs w:val="28"/>
                <w:highlight w:val="none"/>
                <w:u w:val="none"/>
                <w:lang w:val="en-US" w:eastAsia="zh-CN" w:bidi="ar"/>
              </w:rPr>
              <w:t>草畜配套板块</w:t>
            </w:r>
          </w:p>
        </w:tc>
        <w:tc>
          <w:tcPr>
            <w:tcW w:w="4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B6340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z w:val="28"/>
                <w:szCs w:val="28"/>
                <w:highlight w:val="none"/>
                <w:u w:val="none"/>
              </w:rPr>
            </w:pPr>
            <w:r>
              <w:rPr>
                <w:rFonts w:hint="eastAsia" w:ascii="方正仿宋简体" w:hAnsi="方正仿宋简体" w:eastAsia="方正仿宋简体" w:cs="方正仿宋简体"/>
                <w:i w:val="0"/>
                <w:iCs w:val="0"/>
                <w:color w:val="auto"/>
                <w:kern w:val="0"/>
                <w:sz w:val="28"/>
                <w:szCs w:val="28"/>
                <w:highlight w:val="none"/>
                <w:u w:val="none"/>
                <w:lang w:val="en-US" w:eastAsia="zh-CN" w:bidi="ar"/>
              </w:rPr>
              <w:t>1</w:t>
            </w:r>
          </w:p>
        </w:tc>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74822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青贮</w:t>
            </w:r>
          </w:p>
        </w:tc>
        <w:tc>
          <w:tcPr>
            <w:tcW w:w="9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098DC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p>
        </w:tc>
        <w:tc>
          <w:tcPr>
            <w:tcW w:w="6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CB2A9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0.1</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9918C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1782</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26DCB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178.2</w:t>
            </w:r>
          </w:p>
        </w:tc>
        <w:tc>
          <w:tcPr>
            <w:tcW w:w="1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9834E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121.18</w:t>
            </w:r>
          </w:p>
        </w:tc>
        <w:tc>
          <w:tcPr>
            <w:tcW w:w="12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A2036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57.02</w:t>
            </w:r>
          </w:p>
        </w:tc>
      </w:tr>
      <w:tr w14:paraId="00D68B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0" w:hRule="atLeast"/>
        </w:trPr>
        <w:tc>
          <w:tcPr>
            <w:tcW w:w="87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8D45F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方正仿宋简体" w:hAnsi="方正仿宋简体" w:eastAsia="方正仿宋简体" w:cs="方正仿宋简体"/>
                <w:i w:val="0"/>
                <w:iCs w:val="0"/>
                <w:color w:val="auto"/>
                <w:sz w:val="28"/>
                <w:szCs w:val="28"/>
                <w:highlight w:val="none"/>
                <w:u w:val="none"/>
              </w:rPr>
            </w:pPr>
          </w:p>
        </w:tc>
        <w:tc>
          <w:tcPr>
            <w:tcW w:w="8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10FC4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方正仿宋简体" w:hAnsi="方正仿宋简体" w:eastAsia="方正仿宋简体" w:cs="方正仿宋简体"/>
                <w:i w:val="0"/>
                <w:iCs w:val="0"/>
                <w:color w:val="auto"/>
                <w:sz w:val="28"/>
                <w:szCs w:val="28"/>
                <w:highlight w:val="none"/>
                <w:u w:val="none"/>
              </w:rPr>
            </w:pPr>
          </w:p>
        </w:tc>
        <w:tc>
          <w:tcPr>
            <w:tcW w:w="4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3EC24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z w:val="28"/>
                <w:szCs w:val="28"/>
                <w:highlight w:val="none"/>
                <w:u w:val="none"/>
              </w:rPr>
            </w:pPr>
            <w:r>
              <w:rPr>
                <w:rFonts w:hint="eastAsia" w:ascii="方正仿宋简体" w:hAnsi="方正仿宋简体" w:eastAsia="方正仿宋简体" w:cs="方正仿宋简体"/>
                <w:i w:val="0"/>
                <w:iCs w:val="0"/>
                <w:color w:val="auto"/>
                <w:kern w:val="0"/>
                <w:sz w:val="28"/>
                <w:szCs w:val="28"/>
                <w:highlight w:val="none"/>
                <w:u w:val="none"/>
                <w:lang w:val="en-US" w:eastAsia="zh-CN" w:bidi="ar"/>
              </w:rPr>
              <w:t>2</w:t>
            </w:r>
          </w:p>
        </w:tc>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EE2DD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拖拉机</w:t>
            </w:r>
          </w:p>
        </w:tc>
        <w:tc>
          <w:tcPr>
            <w:tcW w:w="9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292F0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240马力</w:t>
            </w:r>
          </w:p>
        </w:tc>
        <w:tc>
          <w:tcPr>
            <w:tcW w:w="6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59123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140</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D4E7E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1</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F56B3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140</w:t>
            </w:r>
          </w:p>
        </w:tc>
        <w:tc>
          <w:tcPr>
            <w:tcW w:w="1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8FCF3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95.2</w:t>
            </w:r>
          </w:p>
        </w:tc>
        <w:tc>
          <w:tcPr>
            <w:tcW w:w="12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3C9A5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44.8</w:t>
            </w:r>
          </w:p>
        </w:tc>
      </w:tr>
      <w:tr w14:paraId="2E7CE5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70" w:hRule="atLeast"/>
        </w:trPr>
        <w:tc>
          <w:tcPr>
            <w:tcW w:w="87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80589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方正仿宋简体" w:hAnsi="方正仿宋简体" w:eastAsia="方正仿宋简体" w:cs="方正仿宋简体"/>
                <w:i w:val="0"/>
                <w:iCs w:val="0"/>
                <w:color w:val="auto"/>
                <w:sz w:val="28"/>
                <w:szCs w:val="28"/>
                <w:highlight w:val="none"/>
                <w:u w:val="none"/>
              </w:rPr>
            </w:pPr>
          </w:p>
        </w:tc>
        <w:tc>
          <w:tcPr>
            <w:tcW w:w="8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95780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方正仿宋简体" w:hAnsi="方正仿宋简体" w:eastAsia="方正仿宋简体" w:cs="方正仿宋简体"/>
                <w:i w:val="0"/>
                <w:iCs w:val="0"/>
                <w:color w:val="auto"/>
                <w:sz w:val="28"/>
                <w:szCs w:val="28"/>
                <w:highlight w:val="none"/>
                <w:u w:val="none"/>
              </w:rPr>
            </w:pPr>
          </w:p>
        </w:tc>
        <w:tc>
          <w:tcPr>
            <w:tcW w:w="4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467F1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z w:val="28"/>
                <w:szCs w:val="28"/>
                <w:highlight w:val="none"/>
                <w:u w:val="none"/>
              </w:rPr>
            </w:pPr>
            <w:r>
              <w:rPr>
                <w:rFonts w:hint="eastAsia" w:ascii="方正仿宋简体" w:hAnsi="方正仿宋简体" w:eastAsia="方正仿宋简体" w:cs="方正仿宋简体"/>
                <w:i w:val="0"/>
                <w:iCs w:val="0"/>
                <w:color w:val="auto"/>
                <w:kern w:val="0"/>
                <w:sz w:val="28"/>
                <w:szCs w:val="28"/>
                <w:highlight w:val="none"/>
                <w:u w:val="none"/>
                <w:lang w:val="en-US" w:eastAsia="zh-CN" w:bidi="ar"/>
              </w:rPr>
              <w:t>3</w:t>
            </w:r>
          </w:p>
        </w:tc>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B0E54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自走式谷物联合收割机</w:t>
            </w:r>
          </w:p>
        </w:tc>
        <w:tc>
          <w:tcPr>
            <w:tcW w:w="9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499D1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205-220马力</w:t>
            </w:r>
          </w:p>
        </w:tc>
        <w:tc>
          <w:tcPr>
            <w:tcW w:w="6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AA8AE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120</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46244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1</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942A9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120</w:t>
            </w:r>
          </w:p>
        </w:tc>
        <w:tc>
          <w:tcPr>
            <w:tcW w:w="1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AA505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81.6</w:t>
            </w:r>
          </w:p>
        </w:tc>
        <w:tc>
          <w:tcPr>
            <w:tcW w:w="12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8B9F4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38.4</w:t>
            </w:r>
          </w:p>
        </w:tc>
      </w:tr>
      <w:tr w14:paraId="28D29B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5" w:hRule="atLeast"/>
        </w:trPr>
        <w:tc>
          <w:tcPr>
            <w:tcW w:w="87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F0121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方正仿宋简体" w:hAnsi="方正仿宋简体" w:eastAsia="方正仿宋简体" w:cs="方正仿宋简体"/>
                <w:i w:val="0"/>
                <w:iCs w:val="0"/>
                <w:color w:val="auto"/>
                <w:sz w:val="28"/>
                <w:szCs w:val="28"/>
                <w:highlight w:val="none"/>
                <w:u w:val="none"/>
              </w:rPr>
            </w:pPr>
          </w:p>
        </w:tc>
        <w:tc>
          <w:tcPr>
            <w:tcW w:w="8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FDAC6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方正仿宋简体" w:hAnsi="方正仿宋简体" w:eastAsia="方正仿宋简体" w:cs="方正仿宋简体"/>
                <w:i w:val="0"/>
                <w:iCs w:val="0"/>
                <w:color w:val="auto"/>
                <w:sz w:val="28"/>
                <w:szCs w:val="28"/>
                <w:highlight w:val="none"/>
                <w:u w:val="none"/>
              </w:rPr>
            </w:pPr>
          </w:p>
        </w:tc>
        <w:tc>
          <w:tcPr>
            <w:tcW w:w="4140"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394558D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小计</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41BE3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438.2</w:t>
            </w:r>
          </w:p>
        </w:tc>
        <w:tc>
          <w:tcPr>
            <w:tcW w:w="1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D19BE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297.98</w:t>
            </w:r>
          </w:p>
        </w:tc>
        <w:tc>
          <w:tcPr>
            <w:tcW w:w="12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E1B9C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140.22</w:t>
            </w:r>
          </w:p>
        </w:tc>
      </w:tr>
      <w:tr w14:paraId="5D93D4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0" w:hRule="atLeast"/>
        </w:trPr>
        <w:tc>
          <w:tcPr>
            <w:tcW w:w="87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36ABD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方正仿宋简体" w:hAnsi="方正仿宋简体" w:eastAsia="方正仿宋简体" w:cs="方正仿宋简体"/>
                <w:i w:val="0"/>
                <w:iCs w:val="0"/>
                <w:color w:val="auto"/>
                <w:sz w:val="28"/>
                <w:szCs w:val="28"/>
                <w:highlight w:val="none"/>
                <w:u w:val="none"/>
              </w:rPr>
            </w:pPr>
          </w:p>
        </w:tc>
        <w:tc>
          <w:tcPr>
            <w:tcW w:w="82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F80835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z w:val="28"/>
                <w:szCs w:val="28"/>
                <w:highlight w:val="none"/>
                <w:u w:val="none"/>
              </w:rPr>
            </w:pPr>
            <w:r>
              <w:rPr>
                <w:rFonts w:hint="eastAsia" w:ascii="方正仿宋简体" w:hAnsi="方正仿宋简体" w:eastAsia="方正仿宋简体" w:cs="方正仿宋简体"/>
                <w:i w:val="0"/>
                <w:iCs w:val="0"/>
                <w:color w:val="auto"/>
                <w:kern w:val="0"/>
                <w:sz w:val="28"/>
                <w:szCs w:val="28"/>
                <w:highlight w:val="none"/>
                <w:u w:val="none"/>
                <w:lang w:val="en-US" w:eastAsia="zh-CN" w:bidi="ar"/>
              </w:rPr>
              <w:t>牧场建设板块</w:t>
            </w:r>
          </w:p>
        </w:tc>
        <w:tc>
          <w:tcPr>
            <w:tcW w:w="4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A012F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z w:val="28"/>
                <w:szCs w:val="28"/>
                <w:highlight w:val="none"/>
                <w:u w:val="none"/>
              </w:rPr>
            </w:pPr>
            <w:r>
              <w:rPr>
                <w:rFonts w:hint="eastAsia" w:ascii="方正仿宋简体" w:hAnsi="方正仿宋简体" w:eastAsia="方正仿宋简体" w:cs="方正仿宋简体"/>
                <w:i w:val="0"/>
                <w:iCs w:val="0"/>
                <w:color w:val="auto"/>
                <w:kern w:val="0"/>
                <w:sz w:val="28"/>
                <w:szCs w:val="28"/>
                <w:highlight w:val="none"/>
                <w:u w:val="none"/>
                <w:lang w:val="en-US" w:eastAsia="zh-CN" w:bidi="ar"/>
              </w:rPr>
              <w:t>1</w:t>
            </w:r>
          </w:p>
        </w:tc>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CD1AD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装载机</w:t>
            </w:r>
          </w:p>
        </w:tc>
        <w:tc>
          <w:tcPr>
            <w:tcW w:w="9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38C8A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斗容：1m³</w:t>
            </w:r>
          </w:p>
        </w:tc>
        <w:tc>
          <w:tcPr>
            <w:tcW w:w="6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6D2A9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11.8</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A302E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2</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C0E68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23.6</w:t>
            </w:r>
          </w:p>
        </w:tc>
        <w:tc>
          <w:tcPr>
            <w:tcW w:w="1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CD85D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16.05</w:t>
            </w:r>
          </w:p>
        </w:tc>
        <w:tc>
          <w:tcPr>
            <w:tcW w:w="12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2B43E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7.55</w:t>
            </w:r>
          </w:p>
        </w:tc>
      </w:tr>
      <w:tr w14:paraId="207BFD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87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24873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方正仿宋简体" w:hAnsi="方正仿宋简体" w:eastAsia="方正仿宋简体" w:cs="方正仿宋简体"/>
                <w:i w:val="0"/>
                <w:iCs w:val="0"/>
                <w:color w:val="auto"/>
                <w:sz w:val="28"/>
                <w:szCs w:val="28"/>
                <w:highlight w:val="none"/>
                <w:u w:val="none"/>
              </w:rPr>
            </w:pPr>
          </w:p>
        </w:tc>
        <w:tc>
          <w:tcPr>
            <w:tcW w:w="8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C0F22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方正仿宋简体" w:hAnsi="方正仿宋简体" w:eastAsia="方正仿宋简体" w:cs="方正仿宋简体"/>
                <w:i w:val="0"/>
                <w:iCs w:val="0"/>
                <w:color w:val="auto"/>
                <w:sz w:val="28"/>
                <w:szCs w:val="28"/>
                <w:highlight w:val="none"/>
                <w:u w:val="none"/>
              </w:rPr>
            </w:pPr>
          </w:p>
        </w:tc>
        <w:tc>
          <w:tcPr>
            <w:tcW w:w="4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BC5B6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kern w:val="0"/>
                <w:sz w:val="28"/>
                <w:szCs w:val="28"/>
                <w:highlight w:val="none"/>
                <w:u w:val="none"/>
                <w:lang w:val="en-US" w:eastAsia="zh-CN" w:bidi="ar"/>
              </w:rPr>
              <w:t>2</w:t>
            </w:r>
          </w:p>
        </w:tc>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C7150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装载机</w:t>
            </w:r>
          </w:p>
        </w:tc>
        <w:tc>
          <w:tcPr>
            <w:tcW w:w="9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6AD0F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斗容：2.8m³</w:t>
            </w:r>
          </w:p>
        </w:tc>
        <w:tc>
          <w:tcPr>
            <w:tcW w:w="6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840AD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32.5</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895B2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1</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28C0E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32.5</w:t>
            </w:r>
          </w:p>
        </w:tc>
        <w:tc>
          <w:tcPr>
            <w:tcW w:w="1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6A191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22.1</w:t>
            </w:r>
          </w:p>
        </w:tc>
        <w:tc>
          <w:tcPr>
            <w:tcW w:w="12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61BBD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10.4</w:t>
            </w:r>
          </w:p>
        </w:tc>
      </w:tr>
      <w:tr w14:paraId="432F32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87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23CF7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方正仿宋简体" w:hAnsi="方正仿宋简体" w:eastAsia="方正仿宋简体" w:cs="方正仿宋简体"/>
                <w:i w:val="0"/>
                <w:iCs w:val="0"/>
                <w:color w:val="auto"/>
                <w:sz w:val="28"/>
                <w:szCs w:val="28"/>
                <w:highlight w:val="none"/>
                <w:u w:val="none"/>
              </w:rPr>
            </w:pPr>
          </w:p>
        </w:tc>
        <w:tc>
          <w:tcPr>
            <w:tcW w:w="8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99DDF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方正仿宋简体" w:hAnsi="方正仿宋简体" w:eastAsia="方正仿宋简体" w:cs="方正仿宋简体"/>
                <w:i w:val="0"/>
                <w:iCs w:val="0"/>
                <w:color w:val="auto"/>
                <w:sz w:val="28"/>
                <w:szCs w:val="28"/>
                <w:highlight w:val="none"/>
                <w:u w:val="none"/>
              </w:rPr>
            </w:pPr>
          </w:p>
        </w:tc>
        <w:tc>
          <w:tcPr>
            <w:tcW w:w="4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48E84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z w:val="28"/>
                <w:szCs w:val="28"/>
                <w:highlight w:val="none"/>
                <w:u w:val="none"/>
              </w:rPr>
            </w:pPr>
            <w:r>
              <w:rPr>
                <w:rFonts w:hint="eastAsia" w:ascii="方正仿宋简体" w:hAnsi="方正仿宋简体" w:eastAsia="方正仿宋简体" w:cs="方正仿宋简体"/>
                <w:i w:val="0"/>
                <w:iCs w:val="0"/>
                <w:color w:val="auto"/>
                <w:kern w:val="0"/>
                <w:sz w:val="28"/>
                <w:szCs w:val="28"/>
                <w:highlight w:val="none"/>
                <w:u w:val="none"/>
                <w:lang w:val="en-US" w:eastAsia="zh-CN" w:bidi="ar"/>
              </w:rPr>
              <w:t>2</w:t>
            </w:r>
          </w:p>
        </w:tc>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6C506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TMR</w:t>
            </w:r>
          </w:p>
        </w:tc>
        <w:tc>
          <w:tcPr>
            <w:tcW w:w="9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BE94B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9m³</w:t>
            </w:r>
          </w:p>
        </w:tc>
        <w:tc>
          <w:tcPr>
            <w:tcW w:w="6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0CE3F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14.49</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30832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1</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1C91D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14.49</w:t>
            </w:r>
          </w:p>
        </w:tc>
        <w:tc>
          <w:tcPr>
            <w:tcW w:w="1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AA1A7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9.85</w:t>
            </w:r>
          </w:p>
        </w:tc>
        <w:tc>
          <w:tcPr>
            <w:tcW w:w="12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41AEC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4.64</w:t>
            </w:r>
          </w:p>
        </w:tc>
      </w:tr>
      <w:tr w14:paraId="590CF0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5" w:hRule="atLeast"/>
        </w:trPr>
        <w:tc>
          <w:tcPr>
            <w:tcW w:w="87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76F36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方正仿宋简体" w:hAnsi="方正仿宋简体" w:eastAsia="方正仿宋简体" w:cs="方正仿宋简体"/>
                <w:i w:val="0"/>
                <w:iCs w:val="0"/>
                <w:color w:val="auto"/>
                <w:sz w:val="28"/>
                <w:szCs w:val="28"/>
                <w:highlight w:val="none"/>
                <w:u w:val="none"/>
              </w:rPr>
            </w:pPr>
          </w:p>
        </w:tc>
        <w:tc>
          <w:tcPr>
            <w:tcW w:w="8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69DCF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方正仿宋简体" w:hAnsi="方正仿宋简体" w:eastAsia="方正仿宋简体" w:cs="方正仿宋简体"/>
                <w:i w:val="0"/>
                <w:iCs w:val="0"/>
                <w:color w:val="auto"/>
                <w:sz w:val="28"/>
                <w:szCs w:val="28"/>
                <w:highlight w:val="none"/>
                <w:u w:val="none"/>
              </w:rPr>
            </w:pPr>
          </w:p>
        </w:tc>
        <w:tc>
          <w:tcPr>
            <w:tcW w:w="4140"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679E8C2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小计</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92574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70.59</w:t>
            </w:r>
          </w:p>
        </w:tc>
        <w:tc>
          <w:tcPr>
            <w:tcW w:w="1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E2E6E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48</w:t>
            </w:r>
          </w:p>
        </w:tc>
        <w:tc>
          <w:tcPr>
            <w:tcW w:w="12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440F2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22.59</w:t>
            </w:r>
          </w:p>
        </w:tc>
      </w:tr>
      <w:tr w14:paraId="50C2E2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0" w:hRule="atLeast"/>
        </w:trPr>
        <w:tc>
          <w:tcPr>
            <w:tcW w:w="87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B53E6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方正仿宋简体" w:hAnsi="方正仿宋简体" w:eastAsia="方正仿宋简体" w:cs="方正仿宋简体"/>
                <w:i w:val="0"/>
                <w:iCs w:val="0"/>
                <w:color w:val="auto"/>
                <w:sz w:val="28"/>
                <w:szCs w:val="28"/>
                <w:highlight w:val="none"/>
                <w:u w:val="none"/>
              </w:rPr>
            </w:pPr>
          </w:p>
        </w:tc>
        <w:tc>
          <w:tcPr>
            <w:tcW w:w="4965"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2715CC7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合计</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8E72C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508.79</w:t>
            </w:r>
          </w:p>
        </w:tc>
        <w:tc>
          <w:tcPr>
            <w:tcW w:w="1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37B14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345.98</w:t>
            </w:r>
          </w:p>
        </w:tc>
        <w:tc>
          <w:tcPr>
            <w:tcW w:w="12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906E1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162.81</w:t>
            </w:r>
          </w:p>
        </w:tc>
      </w:tr>
    </w:tbl>
    <w:p w14:paraId="317186B9">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b w:val="0"/>
          <w:bCs w:val="0"/>
          <w:color w:val="auto"/>
          <w:sz w:val="32"/>
          <w:highlight w:val="none"/>
          <w:lang w:val="en-US" w:eastAsia="zh-CN"/>
        </w:rPr>
      </w:pPr>
    </w:p>
    <w:p w14:paraId="76CCB864">
      <w:pPr>
        <w:rPr>
          <w:rFonts w:hint="default" w:ascii="Times New Roman" w:hAnsi="Times New Roman" w:eastAsia="方正仿宋简体"/>
          <w:b w:val="0"/>
          <w:bCs w:val="0"/>
          <w:color w:val="auto"/>
          <w:sz w:val="32"/>
          <w:highlight w:val="none"/>
          <w:lang w:val="en-US" w:eastAsia="zh-CN"/>
        </w:rPr>
      </w:pPr>
      <w:r>
        <w:rPr>
          <w:rFonts w:hint="eastAsia" w:ascii="Times New Roman" w:hAnsi="Times New Roman" w:eastAsia="宋体" w:cs="宋体"/>
          <w:b w:val="0"/>
          <w:bCs w:val="0"/>
          <w:color w:val="auto"/>
          <w:sz w:val="32"/>
          <w:szCs w:val="32"/>
          <w:highlight w:val="none"/>
          <w:shd w:val="clear" w:color="auto" w:fill="FFFFFF"/>
          <w:lang w:val="en-US" w:eastAsia="zh-CN"/>
        </w:rPr>
        <w:t>5.</w:t>
      </w:r>
      <w:r>
        <w:rPr>
          <w:rFonts w:hint="eastAsia" w:ascii="Times New Roman" w:hAnsi="Times New Roman" w:eastAsia="方正仿宋简体" w:cs="方正仿宋简体"/>
          <w:b w:val="0"/>
          <w:bCs w:val="0"/>
          <w:color w:val="auto"/>
          <w:sz w:val="32"/>
          <w:szCs w:val="32"/>
          <w:highlight w:val="none"/>
          <w:shd w:val="clear" w:color="auto" w:fill="FFFFFF"/>
          <w:lang w:val="en-US" w:eastAsia="zh-CN"/>
        </w:rPr>
        <w:t>唐山市丰润区顺禾奶牛养殖有限公司</w:t>
      </w:r>
      <w:r>
        <w:rPr>
          <w:rFonts w:hint="eastAsia" w:ascii="Times New Roman" w:hAnsi="Times New Roman" w:eastAsia="方正仿宋简体" w:cs="Times New Roman"/>
          <w:b w:val="0"/>
          <w:bCs w:val="0"/>
          <w:color w:val="auto"/>
          <w:sz w:val="32"/>
          <w:szCs w:val="32"/>
          <w:highlight w:val="none"/>
          <w:shd w:val="clear" w:color="auto" w:fill="FFFFFF"/>
          <w:lang w:val="en-US" w:eastAsia="zh-CN"/>
        </w:rPr>
        <w:t>计划总投资</w:t>
      </w:r>
      <w:r>
        <w:rPr>
          <w:rFonts w:hint="eastAsia" w:ascii="Times New Roman" w:hAnsi="Times New Roman" w:eastAsia="方正仿宋简体" w:cs="宋体"/>
          <w:i w:val="0"/>
          <w:iCs w:val="0"/>
          <w:color w:val="auto"/>
          <w:spacing w:val="-23"/>
          <w:kern w:val="0"/>
          <w:sz w:val="32"/>
          <w:szCs w:val="32"/>
          <w:highlight w:val="none"/>
          <w:u w:val="none"/>
          <w:lang w:val="en-US" w:eastAsia="zh-CN" w:bidi="ar"/>
        </w:rPr>
        <w:t>196</w:t>
      </w:r>
      <w:r>
        <w:rPr>
          <w:rFonts w:hint="eastAsia" w:ascii="Times New Roman" w:hAnsi="Times New Roman" w:eastAsia="方正仿宋简体" w:cs="Times New Roman"/>
          <w:b w:val="0"/>
          <w:bCs w:val="0"/>
          <w:color w:val="auto"/>
          <w:sz w:val="32"/>
          <w:szCs w:val="32"/>
          <w:highlight w:val="none"/>
          <w:shd w:val="clear" w:color="auto" w:fill="FFFFFF"/>
          <w:lang w:val="en-US" w:eastAsia="zh-CN"/>
        </w:rPr>
        <w:t>万元。其中申请中央补助资金</w:t>
      </w:r>
      <w:r>
        <w:rPr>
          <w:rFonts w:hint="eastAsia" w:ascii="Times New Roman" w:hAnsi="Times New Roman" w:eastAsia="方正仿宋简体" w:cs="宋体"/>
          <w:i w:val="0"/>
          <w:iCs w:val="0"/>
          <w:color w:val="auto"/>
          <w:spacing w:val="-23"/>
          <w:kern w:val="0"/>
          <w:sz w:val="32"/>
          <w:szCs w:val="32"/>
          <w:highlight w:val="none"/>
          <w:u w:val="none"/>
          <w:lang w:val="en-US" w:eastAsia="zh-CN" w:bidi="ar"/>
        </w:rPr>
        <w:t>133.28</w:t>
      </w:r>
      <w:r>
        <w:rPr>
          <w:rFonts w:hint="eastAsia" w:ascii="Times New Roman" w:hAnsi="Times New Roman" w:eastAsia="方正仿宋简体" w:cs="Times New Roman"/>
          <w:b w:val="0"/>
          <w:bCs w:val="0"/>
          <w:color w:val="auto"/>
          <w:sz w:val="32"/>
          <w:szCs w:val="32"/>
          <w:highlight w:val="none"/>
          <w:shd w:val="clear" w:color="auto" w:fill="FFFFFF"/>
          <w:lang w:val="en-US" w:eastAsia="zh-CN"/>
        </w:rPr>
        <w:t>万元，自筹资金</w:t>
      </w:r>
      <w:r>
        <w:rPr>
          <w:rFonts w:hint="eastAsia" w:ascii="Times New Roman" w:hAnsi="Times New Roman" w:eastAsia="方正仿宋简体" w:cs="宋体"/>
          <w:i w:val="0"/>
          <w:iCs w:val="0"/>
          <w:color w:val="auto"/>
          <w:spacing w:val="-23"/>
          <w:kern w:val="0"/>
          <w:sz w:val="32"/>
          <w:szCs w:val="32"/>
          <w:highlight w:val="none"/>
          <w:u w:val="none"/>
          <w:lang w:val="en-US" w:eastAsia="zh-CN" w:bidi="ar"/>
        </w:rPr>
        <w:t>62.72</w:t>
      </w:r>
      <w:r>
        <w:rPr>
          <w:rFonts w:hint="eastAsia" w:ascii="Times New Roman" w:hAnsi="Times New Roman" w:eastAsia="方正仿宋简体" w:cs="Times New Roman"/>
          <w:b w:val="0"/>
          <w:bCs w:val="0"/>
          <w:color w:val="auto"/>
          <w:sz w:val="32"/>
          <w:szCs w:val="32"/>
          <w:highlight w:val="none"/>
          <w:shd w:val="clear" w:color="auto" w:fill="FFFFFF"/>
          <w:lang w:val="en-US" w:eastAsia="zh-CN"/>
        </w:rPr>
        <w:t>万元。</w:t>
      </w:r>
      <w:r>
        <w:rPr>
          <w:rFonts w:hint="eastAsia" w:ascii="Times New Roman" w:hAnsi="Times New Roman" w:eastAsia="方正仿宋简体"/>
          <w:b w:val="0"/>
          <w:bCs w:val="0"/>
          <w:color w:val="auto"/>
          <w:sz w:val="32"/>
          <w:highlight w:val="none"/>
          <w:lang w:eastAsia="zh-CN"/>
        </w:rPr>
        <w:t>（详见下表）</w:t>
      </w:r>
    </w:p>
    <w:p w14:paraId="66A46819">
      <w:pPr>
        <w:keepNext w:val="0"/>
        <w:keepLines w:val="0"/>
        <w:pageBreakBefore w:val="0"/>
        <w:widowControl w:val="0"/>
        <w:numPr>
          <w:ilvl w:val="0"/>
          <w:numId w:val="0"/>
        </w:numPr>
        <w:kinsoku/>
        <w:wordWrap/>
        <w:overflowPunct/>
        <w:topLinePunct w:val="0"/>
        <w:autoSpaceDE/>
        <w:autoSpaceDN/>
        <w:bidi w:val="0"/>
        <w:adjustRightInd w:val="0"/>
        <w:snapToGrid w:val="0"/>
        <w:spacing w:line="590" w:lineRule="exact"/>
        <w:jc w:val="right"/>
        <w:textAlignment w:val="auto"/>
        <w:rPr>
          <w:rFonts w:hint="default" w:ascii="Times New Roman" w:hAnsi="Times New Roman" w:eastAsia="方正仿宋简体"/>
          <w:b w:val="0"/>
          <w:bCs w:val="0"/>
          <w:color w:val="auto"/>
          <w:sz w:val="32"/>
          <w:highlight w:val="none"/>
          <w:lang w:val="en-US" w:eastAsia="zh-CN"/>
        </w:rPr>
      </w:pPr>
      <w:r>
        <w:rPr>
          <w:rFonts w:hint="eastAsia" w:ascii="Times New Roman" w:hAnsi="Times New Roman" w:eastAsia="方正仿宋简体"/>
          <w:b w:val="0"/>
          <w:bCs w:val="0"/>
          <w:color w:val="auto"/>
          <w:sz w:val="32"/>
          <w:highlight w:val="none"/>
          <w:lang w:val="en-US" w:eastAsia="zh-CN"/>
        </w:rPr>
        <w:t>单位：亩/万元</w:t>
      </w:r>
    </w:p>
    <w:tbl>
      <w:tblPr>
        <w:tblStyle w:val="13"/>
        <w:tblW w:w="9424"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140"/>
        <w:gridCol w:w="924"/>
        <w:gridCol w:w="452"/>
        <w:gridCol w:w="1020"/>
        <w:gridCol w:w="1103"/>
        <w:gridCol w:w="840"/>
        <w:gridCol w:w="30"/>
        <w:gridCol w:w="840"/>
        <w:gridCol w:w="1109"/>
        <w:gridCol w:w="1126"/>
        <w:gridCol w:w="840"/>
      </w:tblGrid>
      <w:tr w14:paraId="6CF64E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cantSplit/>
          <w:trHeight w:val="1170" w:hRule="atLeast"/>
          <w:jc w:val="center"/>
        </w:trPr>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ED2F2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方正仿宋简体" w:hAnsi="方正仿宋简体" w:eastAsia="方正仿宋简体" w:cs="方正仿宋简体"/>
                <w:b w:val="0"/>
                <w:bCs w:val="0"/>
                <w:color w:val="auto"/>
                <w:spacing w:val="-20"/>
                <w:kern w:val="0"/>
                <w:sz w:val="28"/>
                <w:szCs w:val="28"/>
                <w:highlight w:val="none"/>
                <w:lang w:val="en-US" w:eastAsia="zh-CN"/>
              </w:rPr>
            </w:pPr>
            <w:r>
              <w:rPr>
                <w:rFonts w:hint="eastAsia" w:ascii="方正仿宋简体" w:hAnsi="方正仿宋简体" w:eastAsia="方正仿宋简体" w:cs="方正仿宋简体"/>
                <w:b w:val="0"/>
                <w:bCs w:val="0"/>
                <w:color w:val="auto"/>
                <w:spacing w:val="-20"/>
                <w:kern w:val="0"/>
                <w:sz w:val="28"/>
                <w:szCs w:val="28"/>
                <w:highlight w:val="none"/>
                <w:lang w:val="en-US" w:eastAsia="zh-CN"/>
              </w:rPr>
              <w:t>项目单位</w:t>
            </w:r>
          </w:p>
        </w:tc>
        <w:tc>
          <w:tcPr>
            <w:tcW w:w="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30503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方正仿宋简体" w:hAnsi="方正仿宋简体" w:eastAsia="方正仿宋简体" w:cs="方正仿宋简体"/>
                <w:b w:val="0"/>
                <w:bCs w:val="0"/>
                <w:color w:val="auto"/>
                <w:spacing w:val="-20"/>
                <w:kern w:val="0"/>
                <w:sz w:val="28"/>
                <w:szCs w:val="28"/>
                <w:highlight w:val="none"/>
                <w:lang w:val="en-US" w:eastAsia="zh-CN"/>
              </w:rPr>
            </w:pPr>
            <w:r>
              <w:rPr>
                <w:rFonts w:hint="eastAsia" w:ascii="方正仿宋简体" w:hAnsi="方正仿宋简体" w:eastAsia="方正仿宋简体" w:cs="方正仿宋简体"/>
                <w:b w:val="0"/>
                <w:bCs w:val="0"/>
                <w:color w:val="auto"/>
                <w:spacing w:val="-20"/>
                <w:kern w:val="0"/>
                <w:sz w:val="28"/>
                <w:szCs w:val="28"/>
                <w:highlight w:val="none"/>
                <w:lang w:val="en-US" w:eastAsia="zh-CN"/>
              </w:rPr>
              <w:t>申报板块</w:t>
            </w:r>
          </w:p>
        </w:tc>
        <w:tc>
          <w:tcPr>
            <w:tcW w:w="4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1C7DB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方正仿宋简体" w:hAnsi="方正仿宋简体" w:eastAsia="方正仿宋简体" w:cs="方正仿宋简体"/>
                <w:b w:val="0"/>
                <w:bCs w:val="0"/>
                <w:color w:val="auto"/>
                <w:spacing w:val="-20"/>
                <w:kern w:val="0"/>
                <w:sz w:val="28"/>
                <w:szCs w:val="28"/>
                <w:highlight w:val="none"/>
                <w:lang w:val="en-US" w:eastAsia="zh-CN"/>
              </w:rPr>
            </w:pPr>
            <w:r>
              <w:rPr>
                <w:rFonts w:hint="eastAsia" w:ascii="方正仿宋简体" w:hAnsi="方正仿宋简体" w:eastAsia="方正仿宋简体" w:cs="方正仿宋简体"/>
                <w:b w:val="0"/>
                <w:bCs w:val="0"/>
                <w:color w:val="auto"/>
                <w:spacing w:val="-20"/>
                <w:kern w:val="0"/>
                <w:sz w:val="28"/>
                <w:szCs w:val="28"/>
                <w:highlight w:val="none"/>
                <w:lang w:val="en-US" w:eastAsia="zh-CN"/>
              </w:rPr>
              <w:t>序号</w:t>
            </w:r>
          </w:p>
        </w:tc>
        <w:tc>
          <w:tcPr>
            <w:tcW w:w="10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E91DB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方正仿宋简体" w:hAnsi="方正仿宋简体" w:eastAsia="方正仿宋简体" w:cs="方正仿宋简体"/>
                <w:b w:val="0"/>
                <w:bCs w:val="0"/>
                <w:color w:val="auto"/>
                <w:spacing w:val="-20"/>
                <w:kern w:val="0"/>
                <w:sz w:val="28"/>
                <w:szCs w:val="28"/>
                <w:highlight w:val="none"/>
                <w:lang w:val="en-US" w:eastAsia="zh-CN"/>
              </w:rPr>
            </w:pPr>
            <w:r>
              <w:rPr>
                <w:rFonts w:hint="eastAsia" w:ascii="方正仿宋简体" w:hAnsi="方正仿宋简体" w:eastAsia="方正仿宋简体" w:cs="方正仿宋简体"/>
                <w:b w:val="0"/>
                <w:bCs w:val="0"/>
                <w:color w:val="auto"/>
                <w:spacing w:val="-20"/>
                <w:kern w:val="0"/>
                <w:sz w:val="28"/>
                <w:szCs w:val="28"/>
                <w:highlight w:val="none"/>
                <w:lang w:val="en-US" w:eastAsia="zh-CN"/>
              </w:rPr>
              <w:t>名称</w:t>
            </w: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906B1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方正仿宋简体" w:hAnsi="方正仿宋简体" w:eastAsia="方正仿宋简体" w:cs="方正仿宋简体"/>
                <w:b w:val="0"/>
                <w:bCs w:val="0"/>
                <w:color w:val="auto"/>
                <w:spacing w:val="-20"/>
                <w:kern w:val="0"/>
                <w:sz w:val="28"/>
                <w:szCs w:val="28"/>
                <w:highlight w:val="none"/>
                <w:lang w:val="en-US" w:eastAsia="zh-CN"/>
              </w:rPr>
            </w:pPr>
            <w:r>
              <w:rPr>
                <w:rFonts w:hint="eastAsia" w:ascii="方正仿宋简体" w:hAnsi="方正仿宋简体" w:eastAsia="方正仿宋简体" w:cs="方正仿宋简体"/>
                <w:b w:val="0"/>
                <w:bCs w:val="0"/>
                <w:color w:val="auto"/>
                <w:spacing w:val="-20"/>
                <w:kern w:val="0"/>
                <w:sz w:val="28"/>
                <w:szCs w:val="28"/>
                <w:highlight w:val="none"/>
                <w:lang w:val="en-US" w:eastAsia="zh-CN"/>
              </w:rPr>
              <w:t>规格型号</w:t>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17C441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方正仿宋简体" w:hAnsi="方正仿宋简体" w:eastAsia="方正仿宋简体" w:cs="方正仿宋简体"/>
                <w:b w:val="0"/>
                <w:bCs w:val="0"/>
                <w:color w:val="auto"/>
                <w:spacing w:val="-20"/>
                <w:kern w:val="0"/>
                <w:sz w:val="28"/>
                <w:szCs w:val="28"/>
                <w:highlight w:val="none"/>
                <w:lang w:val="en-US" w:eastAsia="zh-CN"/>
              </w:rPr>
            </w:pPr>
            <w:r>
              <w:rPr>
                <w:rFonts w:hint="eastAsia" w:ascii="方正仿宋简体" w:hAnsi="方正仿宋简体" w:eastAsia="方正仿宋简体" w:cs="方正仿宋简体"/>
                <w:b w:val="0"/>
                <w:bCs w:val="0"/>
                <w:color w:val="auto"/>
                <w:spacing w:val="-20"/>
                <w:kern w:val="0"/>
                <w:sz w:val="28"/>
                <w:szCs w:val="28"/>
                <w:highlight w:val="none"/>
                <w:lang w:val="en-US" w:eastAsia="zh-CN"/>
              </w:rPr>
              <w:t>单价</w:t>
            </w: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F2D70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方正仿宋简体" w:hAnsi="方正仿宋简体" w:eastAsia="方正仿宋简体" w:cs="方正仿宋简体"/>
                <w:b w:val="0"/>
                <w:bCs w:val="0"/>
                <w:color w:val="auto"/>
                <w:spacing w:val="-20"/>
                <w:kern w:val="0"/>
                <w:sz w:val="28"/>
                <w:szCs w:val="28"/>
                <w:highlight w:val="none"/>
                <w:lang w:eastAsia="zh-CN"/>
              </w:rPr>
            </w:pPr>
            <w:r>
              <w:rPr>
                <w:rFonts w:hint="eastAsia" w:ascii="方正仿宋简体" w:hAnsi="方正仿宋简体" w:eastAsia="方正仿宋简体" w:cs="方正仿宋简体"/>
                <w:b w:val="0"/>
                <w:bCs w:val="0"/>
                <w:color w:val="auto"/>
                <w:spacing w:val="-20"/>
                <w:kern w:val="0"/>
                <w:sz w:val="28"/>
                <w:szCs w:val="28"/>
                <w:highlight w:val="none"/>
                <w:lang w:val="en-US" w:eastAsia="zh-CN"/>
              </w:rPr>
              <w:t>数量</w:t>
            </w:r>
          </w:p>
        </w:tc>
        <w:tc>
          <w:tcPr>
            <w:tcW w:w="110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816D9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方正仿宋简体" w:hAnsi="方正仿宋简体" w:eastAsia="方正仿宋简体" w:cs="方正仿宋简体"/>
                <w:b w:val="0"/>
                <w:bCs w:val="0"/>
                <w:color w:val="auto"/>
                <w:spacing w:val="-20"/>
                <w:kern w:val="0"/>
                <w:sz w:val="28"/>
                <w:szCs w:val="28"/>
                <w:highlight w:val="none"/>
                <w:lang w:eastAsia="zh-CN"/>
              </w:rPr>
            </w:pPr>
            <w:r>
              <w:rPr>
                <w:rFonts w:hint="eastAsia" w:ascii="方正仿宋简体" w:hAnsi="方正仿宋简体" w:eastAsia="方正仿宋简体" w:cs="方正仿宋简体"/>
                <w:b w:val="0"/>
                <w:bCs w:val="0"/>
                <w:color w:val="auto"/>
                <w:spacing w:val="-20"/>
                <w:kern w:val="0"/>
                <w:sz w:val="28"/>
                <w:szCs w:val="28"/>
                <w:highlight w:val="none"/>
                <w:lang w:val="en-US" w:eastAsia="zh-CN"/>
              </w:rPr>
              <w:t>投资总额</w:t>
            </w:r>
          </w:p>
        </w:tc>
        <w:tc>
          <w:tcPr>
            <w:tcW w:w="11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2D813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方正仿宋简体" w:hAnsi="方正仿宋简体" w:eastAsia="方正仿宋简体" w:cs="方正仿宋简体"/>
                <w:b w:val="0"/>
                <w:bCs w:val="0"/>
                <w:color w:val="auto"/>
                <w:spacing w:val="-20"/>
                <w:kern w:val="0"/>
                <w:sz w:val="28"/>
                <w:szCs w:val="28"/>
                <w:highlight w:val="none"/>
                <w:lang w:eastAsia="zh-CN"/>
              </w:rPr>
            </w:pPr>
            <w:r>
              <w:rPr>
                <w:rFonts w:hint="eastAsia" w:ascii="方正仿宋简体" w:hAnsi="方正仿宋简体" w:eastAsia="方正仿宋简体" w:cs="方正仿宋简体"/>
                <w:b w:val="0"/>
                <w:bCs w:val="0"/>
                <w:color w:val="auto"/>
                <w:spacing w:val="-20"/>
                <w:kern w:val="0"/>
                <w:sz w:val="28"/>
                <w:szCs w:val="28"/>
                <w:highlight w:val="none"/>
                <w:lang w:val="en-US" w:eastAsia="zh-CN"/>
              </w:rPr>
              <w:t>财政补助资金</w:t>
            </w: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30A2C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方正仿宋简体" w:hAnsi="方正仿宋简体" w:eastAsia="方正仿宋简体" w:cs="方正仿宋简体"/>
                <w:b w:val="0"/>
                <w:bCs w:val="0"/>
                <w:color w:val="auto"/>
                <w:spacing w:val="-20"/>
                <w:kern w:val="0"/>
                <w:sz w:val="28"/>
                <w:szCs w:val="28"/>
                <w:highlight w:val="none"/>
                <w:lang w:eastAsia="zh-CN"/>
              </w:rPr>
            </w:pPr>
            <w:r>
              <w:rPr>
                <w:rFonts w:hint="eastAsia" w:ascii="方正仿宋简体" w:hAnsi="方正仿宋简体" w:eastAsia="方正仿宋简体" w:cs="方正仿宋简体"/>
                <w:b w:val="0"/>
                <w:bCs w:val="0"/>
                <w:color w:val="auto"/>
                <w:spacing w:val="-20"/>
                <w:kern w:val="0"/>
                <w:sz w:val="28"/>
                <w:szCs w:val="28"/>
                <w:highlight w:val="none"/>
                <w:lang w:val="en-US" w:eastAsia="zh-CN"/>
              </w:rPr>
              <w:t>自筹资金</w:t>
            </w:r>
          </w:p>
        </w:tc>
      </w:tr>
      <w:tr w14:paraId="511E50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cantSplit/>
          <w:trHeight w:val="1100" w:hRule="atLeast"/>
          <w:jc w:val="center"/>
        </w:trPr>
        <w:tc>
          <w:tcPr>
            <w:tcW w:w="114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AACA6E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方正仿宋简体" w:hAnsi="方正仿宋简体" w:eastAsia="方正仿宋简体" w:cs="方正仿宋简体"/>
                <w:b w:val="0"/>
                <w:bCs w:val="0"/>
                <w:color w:val="auto"/>
                <w:spacing w:val="-20"/>
                <w:kern w:val="0"/>
                <w:sz w:val="28"/>
                <w:szCs w:val="28"/>
                <w:highlight w:val="none"/>
                <w:lang w:eastAsia="zh-CN"/>
              </w:rPr>
            </w:pPr>
            <w:r>
              <w:rPr>
                <w:rFonts w:hint="eastAsia" w:ascii="方正仿宋简体" w:hAnsi="方正仿宋简体" w:eastAsia="方正仿宋简体" w:cs="方正仿宋简体"/>
                <w:b w:val="0"/>
                <w:bCs w:val="0"/>
                <w:color w:val="auto"/>
                <w:spacing w:val="-20"/>
                <w:kern w:val="0"/>
                <w:sz w:val="28"/>
                <w:szCs w:val="28"/>
                <w:highlight w:val="none"/>
                <w:lang w:val="en-US" w:eastAsia="zh-CN"/>
              </w:rPr>
              <w:t>唐山市丰润区顺禾奶牛养殖有限公司</w:t>
            </w:r>
          </w:p>
        </w:tc>
        <w:tc>
          <w:tcPr>
            <w:tcW w:w="92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FFCF60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方正仿宋简体" w:hAnsi="方正仿宋简体" w:eastAsia="方正仿宋简体" w:cs="方正仿宋简体"/>
                <w:b w:val="0"/>
                <w:bCs w:val="0"/>
                <w:color w:val="auto"/>
                <w:spacing w:val="-20"/>
                <w:kern w:val="0"/>
                <w:sz w:val="28"/>
                <w:szCs w:val="28"/>
                <w:highlight w:val="none"/>
                <w:lang w:eastAsia="zh-CN"/>
              </w:rPr>
            </w:pPr>
            <w:r>
              <w:rPr>
                <w:rFonts w:hint="eastAsia" w:ascii="方正仿宋简体" w:hAnsi="方正仿宋简体" w:eastAsia="方正仿宋简体" w:cs="方正仿宋简体"/>
                <w:b w:val="0"/>
                <w:bCs w:val="0"/>
                <w:color w:val="auto"/>
                <w:spacing w:val="-20"/>
                <w:kern w:val="0"/>
                <w:sz w:val="28"/>
                <w:szCs w:val="28"/>
                <w:highlight w:val="none"/>
                <w:lang w:val="en-US" w:eastAsia="zh-CN"/>
              </w:rPr>
              <w:t>草畜配套板块</w:t>
            </w:r>
          </w:p>
        </w:tc>
        <w:tc>
          <w:tcPr>
            <w:tcW w:w="4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148DD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方正仿宋简体" w:hAnsi="方正仿宋简体" w:eastAsia="方正仿宋简体" w:cs="方正仿宋简体"/>
                <w:b w:val="0"/>
                <w:bCs w:val="0"/>
                <w:color w:val="auto"/>
                <w:spacing w:val="-20"/>
                <w:kern w:val="0"/>
                <w:sz w:val="28"/>
                <w:szCs w:val="28"/>
                <w:highlight w:val="none"/>
                <w:lang w:eastAsia="zh-CN"/>
              </w:rPr>
            </w:pPr>
            <w:r>
              <w:rPr>
                <w:rFonts w:hint="eastAsia" w:ascii="方正仿宋简体" w:hAnsi="方正仿宋简体" w:eastAsia="方正仿宋简体" w:cs="方正仿宋简体"/>
                <w:b w:val="0"/>
                <w:bCs w:val="0"/>
                <w:color w:val="auto"/>
                <w:spacing w:val="-20"/>
                <w:kern w:val="0"/>
                <w:sz w:val="28"/>
                <w:szCs w:val="28"/>
                <w:highlight w:val="none"/>
                <w:lang w:val="en-US" w:eastAsia="zh-CN"/>
              </w:rPr>
              <w:t>1</w:t>
            </w:r>
          </w:p>
        </w:tc>
        <w:tc>
          <w:tcPr>
            <w:tcW w:w="10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F91A9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方正仿宋简体" w:hAnsi="方正仿宋简体" w:eastAsia="方正仿宋简体" w:cs="方正仿宋简体"/>
                <w:b w:val="0"/>
                <w:bCs w:val="0"/>
                <w:color w:val="auto"/>
                <w:spacing w:val="-20"/>
                <w:kern w:val="0"/>
                <w:sz w:val="28"/>
                <w:szCs w:val="28"/>
                <w:highlight w:val="none"/>
                <w:lang w:val="en-US" w:eastAsia="zh-CN"/>
              </w:rPr>
            </w:pPr>
            <w:r>
              <w:rPr>
                <w:rFonts w:hint="eastAsia" w:ascii="方正仿宋简体" w:hAnsi="方正仿宋简体" w:eastAsia="方正仿宋简体" w:cs="方正仿宋简体"/>
                <w:b w:val="0"/>
                <w:bCs w:val="0"/>
                <w:color w:val="auto"/>
                <w:spacing w:val="-20"/>
                <w:kern w:val="0"/>
                <w:sz w:val="28"/>
                <w:szCs w:val="28"/>
                <w:highlight w:val="none"/>
                <w:lang w:val="en-US" w:eastAsia="zh-CN"/>
              </w:rPr>
              <w:t>青贮</w:t>
            </w: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94D4E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方正仿宋简体" w:hAnsi="方正仿宋简体" w:eastAsia="方正仿宋简体" w:cs="方正仿宋简体"/>
                <w:b w:val="0"/>
                <w:bCs w:val="0"/>
                <w:color w:val="auto"/>
                <w:spacing w:val="-20"/>
                <w:kern w:val="0"/>
                <w:sz w:val="28"/>
                <w:szCs w:val="28"/>
                <w:highlight w:val="none"/>
                <w:lang w:val="en-US" w:eastAsia="zh-CN"/>
              </w:rPr>
            </w:pP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7C34DA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0.063</w:t>
            </w: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C30F1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2000</w:t>
            </w:r>
          </w:p>
        </w:tc>
        <w:tc>
          <w:tcPr>
            <w:tcW w:w="110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35C47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126</w:t>
            </w:r>
          </w:p>
        </w:tc>
        <w:tc>
          <w:tcPr>
            <w:tcW w:w="11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E656B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85.68</w:t>
            </w: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B5F91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pPr>
            <w:r>
              <w:rPr>
                <w:rFonts w:hint="eastAsia" w:ascii="方正仿宋简体" w:hAnsi="方正仿宋简体" w:eastAsia="方正仿宋简体" w:cs="方正仿宋简体"/>
                <w:i w:val="0"/>
                <w:iCs w:val="0"/>
                <w:color w:val="auto"/>
                <w:spacing w:val="-20"/>
                <w:kern w:val="0"/>
                <w:sz w:val="28"/>
                <w:szCs w:val="28"/>
                <w:highlight w:val="none"/>
                <w:u w:val="none"/>
                <w:lang w:val="en-US" w:eastAsia="zh-CN" w:bidi="ar"/>
              </w:rPr>
              <w:t>40.32</w:t>
            </w:r>
          </w:p>
        </w:tc>
      </w:tr>
      <w:tr w14:paraId="6EB11A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cantSplit/>
          <w:trHeight w:val="1100" w:hRule="atLeast"/>
          <w:jc w:val="center"/>
        </w:trPr>
        <w:tc>
          <w:tcPr>
            <w:tcW w:w="1140" w:type="dxa"/>
            <w:vMerge w:val="continue"/>
            <w:tcBorders>
              <w:left w:val="single" w:color="000000" w:sz="4" w:space="0"/>
              <w:right w:val="single" w:color="000000" w:sz="4" w:space="0"/>
            </w:tcBorders>
            <w:shd w:val="clear" w:color="auto" w:fill="auto"/>
            <w:vAlign w:val="center"/>
          </w:tcPr>
          <w:p w14:paraId="4844B16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方正仿宋简体" w:hAnsi="方正仿宋简体" w:eastAsia="方正仿宋简体" w:cs="方正仿宋简体"/>
                <w:b w:val="0"/>
                <w:bCs w:val="0"/>
                <w:color w:val="000000" w:themeColor="text1"/>
                <w:spacing w:val="-20"/>
                <w:kern w:val="0"/>
                <w:sz w:val="28"/>
                <w:szCs w:val="28"/>
                <w:lang w:val="en-US" w:eastAsia="zh-CN"/>
                <w14:textFill>
                  <w14:solidFill>
                    <w14:schemeClr w14:val="tx1"/>
                  </w14:solidFill>
                </w14:textFill>
              </w:rPr>
            </w:pPr>
          </w:p>
        </w:tc>
        <w:tc>
          <w:tcPr>
            <w:tcW w:w="92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FB71B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方正仿宋简体" w:hAnsi="方正仿宋简体" w:eastAsia="方正仿宋简体" w:cs="方正仿宋简体"/>
                <w:b w:val="0"/>
                <w:bCs w:val="0"/>
                <w:color w:val="000000" w:themeColor="text1"/>
                <w:spacing w:val="-20"/>
                <w:kern w:val="0"/>
                <w:sz w:val="28"/>
                <w:szCs w:val="28"/>
                <w:lang w:val="en-US" w:eastAsia="zh-CN"/>
                <w14:textFill>
                  <w14:solidFill>
                    <w14:schemeClr w14:val="tx1"/>
                  </w14:solidFill>
                </w14:textFill>
              </w:rPr>
            </w:pPr>
          </w:p>
        </w:tc>
        <w:tc>
          <w:tcPr>
            <w:tcW w:w="4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34801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方正仿宋简体" w:hAnsi="方正仿宋简体" w:eastAsia="方正仿宋简体" w:cs="方正仿宋简体"/>
                <w:b w:val="0"/>
                <w:bCs w:val="0"/>
                <w:color w:val="000000" w:themeColor="text1"/>
                <w:spacing w:val="-20"/>
                <w:kern w:val="0"/>
                <w:sz w:val="28"/>
                <w:szCs w:val="28"/>
                <w:lang w:val="en-US" w:eastAsia="zh-CN"/>
                <w14:textFill>
                  <w14:solidFill>
                    <w14:schemeClr w14:val="tx1"/>
                  </w14:solidFill>
                </w14:textFill>
              </w:rPr>
            </w:pPr>
            <w:r>
              <w:rPr>
                <w:rFonts w:hint="eastAsia" w:ascii="方正仿宋简体" w:hAnsi="方正仿宋简体" w:eastAsia="方正仿宋简体" w:cs="方正仿宋简体"/>
                <w:b w:val="0"/>
                <w:bCs w:val="0"/>
                <w:color w:val="000000" w:themeColor="text1"/>
                <w:spacing w:val="-20"/>
                <w:kern w:val="0"/>
                <w:sz w:val="28"/>
                <w:szCs w:val="28"/>
                <w:lang w:val="en-US" w:eastAsia="zh-CN"/>
                <w14:textFill>
                  <w14:solidFill>
                    <w14:schemeClr w14:val="tx1"/>
                  </w14:solidFill>
                </w14:textFill>
              </w:rPr>
              <w:t>2</w:t>
            </w:r>
          </w:p>
        </w:tc>
        <w:tc>
          <w:tcPr>
            <w:tcW w:w="10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9527E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方正仿宋简体" w:hAnsi="方正仿宋简体" w:eastAsia="方正仿宋简体" w:cs="方正仿宋简体"/>
                <w:b w:val="0"/>
                <w:bCs w:val="0"/>
                <w:color w:val="000000" w:themeColor="text1"/>
                <w:spacing w:val="-20"/>
                <w:kern w:val="0"/>
                <w:sz w:val="28"/>
                <w:szCs w:val="28"/>
                <w:lang w:val="en-US" w:eastAsia="zh-CN"/>
                <w14:textFill>
                  <w14:solidFill>
                    <w14:schemeClr w14:val="tx1"/>
                  </w14:solidFill>
                </w14:textFill>
              </w:rPr>
            </w:pPr>
            <w:r>
              <w:rPr>
                <w:rFonts w:hint="eastAsia" w:ascii="方正仿宋简体" w:hAnsi="方正仿宋简体" w:eastAsia="方正仿宋简体" w:cs="方正仿宋简体"/>
                <w:b w:val="0"/>
                <w:bCs w:val="0"/>
                <w:color w:val="000000" w:themeColor="text1"/>
                <w:spacing w:val="-20"/>
                <w:kern w:val="0"/>
                <w:sz w:val="28"/>
                <w:szCs w:val="28"/>
                <w:lang w:val="en-US" w:eastAsia="zh-CN"/>
                <w14:textFill>
                  <w14:solidFill>
                    <w14:schemeClr w14:val="tx1"/>
                  </w14:solidFill>
                </w14:textFill>
              </w:rPr>
              <w:t>拖拉机</w:t>
            </w: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F8573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方正仿宋简体" w:hAnsi="方正仿宋简体" w:eastAsia="方正仿宋简体" w:cs="方正仿宋简体"/>
                <w:b w:val="0"/>
                <w:bCs w:val="0"/>
                <w:color w:val="000000" w:themeColor="text1"/>
                <w:spacing w:val="-20"/>
                <w:kern w:val="0"/>
                <w:sz w:val="28"/>
                <w:szCs w:val="28"/>
                <w:lang w:val="en-US" w:eastAsia="zh-CN"/>
                <w14:textFill>
                  <w14:solidFill>
                    <w14:schemeClr w14:val="tx1"/>
                  </w14:solidFill>
                </w14:textFill>
              </w:rPr>
            </w:pPr>
            <w:r>
              <w:rPr>
                <w:rFonts w:hint="eastAsia" w:ascii="方正仿宋简体" w:hAnsi="方正仿宋简体" w:eastAsia="方正仿宋简体" w:cs="方正仿宋简体"/>
                <w:b w:val="0"/>
                <w:bCs w:val="0"/>
                <w:color w:val="000000" w:themeColor="text1"/>
                <w:spacing w:val="-20"/>
                <w:kern w:val="0"/>
                <w:sz w:val="28"/>
                <w:szCs w:val="28"/>
                <w:lang w:val="en-US" w:eastAsia="zh-CN"/>
                <w14:textFill>
                  <w14:solidFill>
                    <w14:schemeClr w14:val="tx1"/>
                  </w14:solidFill>
                </w14:textFill>
              </w:rPr>
              <w:t>四驱</w:t>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78F7B1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13</w:t>
            </w: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25C54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1</w:t>
            </w:r>
          </w:p>
        </w:tc>
        <w:tc>
          <w:tcPr>
            <w:tcW w:w="110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398BC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13</w:t>
            </w:r>
          </w:p>
        </w:tc>
        <w:tc>
          <w:tcPr>
            <w:tcW w:w="11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7EA64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8.84</w:t>
            </w: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63D11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4.16</w:t>
            </w:r>
          </w:p>
        </w:tc>
      </w:tr>
      <w:tr w14:paraId="726307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cantSplit/>
          <w:trHeight w:val="705" w:hRule="atLeast"/>
          <w:jc w:val="center"/>
        </w:trPr>
        <w:tc>
          <w:tcPr>
            <w:tcW w:w="1140" w:type="dxa"/>
            <w:vMerge w:val="continue"/>
            <w:tcBorders>
              <w:left w:val="single" w:color="000000" w:sz="4" w:space="0"/>
              <w:right w:val="single" w:color="000000" w:sz="4" w:space="0"/>
            </w:tcBorders>
            <w:shd w:val="clear" w:color="auto" w:fill="auto"/>
            <w:vAlign w:val="center"/>
          </w:tcPr>
          <w:p w14:paraId="42F21B5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方正仿宋简体" w:hAnsi="方正仿宋简体" w:eastAsia="方正仿宋简体" w:cs="方正仿宋简体"/>
                <w:b w:val="0"/>
                <w:bCs w:val="0"/>
                <w:color w:val="000000" w:themeColor="text1"/>
                <w:spacing w:val="-20"/>
                <w:kern w:val="0"/>
                <w:sz w:val="28"/>
                <w:szCs w:val="28"/>
                <w:lang w:val="en-US" w:eastAsia="zh-CN"/>
                <w14:textFill>
                  <w14:solidFill>
                    <w14:schemeClr w14:val="tx1"/>
                  </w14:solidFill>
                </w14:textFill>
              </w:rPr>
            </w:pPr>
          </w:p>
        </w:tc>
        <w:tc>
          <w:tcPr>
            <w:tcW w:w="92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0A644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p>
        </w:tc>
        <w:tc>
          <w:tcPr>
            <w:tcW w:w="3415" w:type="dxa"/>
            <w:gridSpan w:val="4"/>
            <w:tcBorders>
              <w:left w:val="single" w:color="000000" w:sz="4" w:space="0"/>
              <w:right w:val="single" w:color="000000" w:sz="4" w:space="0"/>
            </w:tcBorders>
            <w:shd w:val="clear" w:color="auto" w:fill="auto"/>
            <w:vAlign w:val="center"/>
          </w:tcPr>
          <w:p w14:paraId="17ABC12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小计</w:t>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EB06FD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p>
        </w:tc>
        <w:tc>
          <w:tcPr>
            <w:tcW w:w="110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0EE8C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139</w:t>
            </w:r>
          </w:p>
        </w:tc>
        <w:tc>
          <w:tcPr>
            <w:tcW w:w="11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B4409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94.52</w:t>
            </w: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45AF4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44.48</w:t>
            </w:r>
          </w:p>
        </w:tc>
      </w:tr>
      <w:tr w14:paraId="5EFED1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cantSplit/>
          <w:trHeight w:val="1100" w:hRule="atLeast"/>
          <w:jc w:val="center"/>
        </w:trPr>
        <w:tc>
          <w:tcPr>
            <w:tcW w:w="1140" w:type="dxa"/>
            <w:vMerge w:val="continue"/>
            <w:tcBorders>
              <w:left w:val="single" w:color="000000" w:sz="4" w:space="0"/>
              <w:right w:val="single" w:color="000000" w:sz="4" w:space="0"/>
            </w:tcBorders>
            <w:shd w:val="clear" w:color="auto" w:fill="auto"/>
            <w:vAlign w:val="center"/>
          </w:tcPr>
          <w:p w14:paraId="15EABE4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方正仿宋简体" w:hAnsi="方正仿宋简体" w:eastAsia="方正仿宋简体" w:cs="方正仿宋简体"/>
                <w:b w:val="0"/>
                <w:bCs w:val="0"/>
                <w:color w:val="000000" w:themeColor="text1"/>
                <w:spacing w:val="-20"/>
                <w:kern w:val="0"/>
                <w:sz w:val="28"/>
                <w:szCs w:val="28"/>
                <w:lang w:val="en-US" w:eastAsia="zh-CN"/>
                <w14:textFill>
                  <w14:solidFill>
                    <w14:schemeClr w14:val="tx1"/>
                  </w14:solidFill>
                </w14:textFill>
              </w:rPr>
            </w:pPr>
          </w:p>
        </w:tc>
        <w:tc>
          <w:tcPr>
            <w:tcW w:w="92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99C625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方正仿宋简体" w:hAnsi="方正仿宋简体" w:eastAsia="方正仿宋简体" w:cs="方正仿宋简体"/>
                <w:b w:val="0"/>
                <w:bCs w:val="0"/>
                <w:color w:val="000000" w:themeColor="text1"/>
                <w:spacing w:val="-20"/>
                <w:kern w:val="0"/>
                <w:sz w:val="28"/>
                <w:szCs w:val="28"/>
                <w:lang w:val="en-US" w:eastAsia="zh-CN"/>
                <w14:textFill>
                  <w14:solidFill>
                    <w14:schemeClr w14:val="tx1"/>
                  </w14:solidFill>
                </w14:textFill>
              </w:rPr>
            </w:pPr>
          </w:p>
        </w:tc>
        <w:tc>
          <w:tcPr>
            <w:tcW w:w="4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9D5F0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方正仿宋简体" w:hAnsi="方正仿宋简体" w:eastAsia="方正仿宋简体" w:cs="方正仿宋简体"/>
                <w:b w:val="0"/>
                <w:bCs w:val="0"/>
                <w:color w:val="000000" w:themeColor="text1"/>
                <w:spacing w:val="-20"/>
                <w:kern w:val="0"/>
                <w:sz w:val="28"/>
                <w:szCs w:val="28"/>
                <w:lang w:val="en-US" w:eastAsia="zh-CN"/>
                <w14:textFill>
                  <w14:solidFill>
                    <w14:schemeClr w14:val="tx1"/>
                  </w14:solidFill>
                </w14:textFill>
              </w:rPr>
            </w:pPr>
            <w:r>
              <w:rPr>
                <w:rFonts w:hint="eastAsia" w:ascii="方正仿宋简体" w:hAnsi="方正仿宋简体" w:eastAsia="方正仿宋简体" w:cs="方正仿宋简体"/>
                <w:b w:val="0"/>
                <w:bCs w:val="0"/>
                <w:color w:val="000000" w:themeColor="text1"/>
                <w:spacing w:val="-20"/>
                <w:kern w:val="0"/>
                <w:sz w:val="28"/>
                <w:szCs w:val="28"/>
                <w:lang w:val="en-US" w:eastAsia="zh-CN"/>
                <w14:textFill>
                  <w14:solidFill>
                    <w14:schemeClr w14:val="tx1"/>
                  </w14:solidFill>
                </w14:textFill>
              </w:rPr>
              <w:t>1</w:t>
            </w:r>
          </w:p>
        </w:tc>
        <w:tc>
          <w:tcPr>
            <w:tcW w:w="10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FC304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方正仿宋简体" w:hAnsi="方正仿宋简体" w:eastAsia="方正仿宋简体" w:cs="方正仿宋简体"/>
                <w:b w:val="0"/>
                <w:bCs w:val="0"/>
                <w:color w:val="000000" w:themeColor="text1"/>
                <w:spacing w:val="-20"/>
                <w:kern w:val="0"/>
                <w:sz w:val="28"/>
                <w:szCs w:val="28"/>
                <w:lang w:val="en-US" w:eastAsia="zh-CN"/>
                <w14:textFill>
                  <w14:solidFill>
                    <w14:schemeClr w14:val="tx1"/>
                  </w14:solidFill>
                </w14:textFill>
              </w:rPr>
            </w:pPr>
            <w:r>
              <w:rPr>
                <w:rFonts w:hint="eastAsia" w:ascii="方正仿宋简体" w:hAnsi="方正仿宋简体" w:eastAsia="方正仿宋简体" w:cs="方正仿宋简体"/>
                <w:b w:val="0"/>
                <w:bCs w:val="0"/>
                <w:color w:val="000000" w:themeColor="text1"/>
                <w:spacing w:val="-20"/>
                <w:kern w:val="0"/>
                <w:sz w:val="28"/>
                <w:szCs w:val="28"/>
                <w:lang w:val="en-US" w:eastAsia="zh-CN"/>
                <w14:textFill>
                  <w14:solidFill>
                    <w14:schemeClr w14:val="tx1"/>
                  </w14:solidFill>
                </w14:textFill>
              </w:rPr>
              <w:t>奶罐一体运输车</w:t>
            </w: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1BCDC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方正仿宋简体" w:hAnsi="方正仿宋简体" w:eastAsia="方正仿宋简体" w:cs="方正仿宋简体"/>
                <w:b w:val="0"/>
                <w:bCs w:val="0"/>
                <w:color w:val="000000" w:themeColor="text1"/>
                <w:spacing w:val="-20"/>
                <w:kern w:val="0"/>
                <w:sz w:val="28"/>
                <w:szCs w:val="28"/>
                <w:lang w:val="en-US" w:eastAsia="zh-CN"/>
                <w14:textFill>
                  <w14:solidFill>
                    <w14:schemeClr w14:val="tx1"/>
                  </w14:solidFill>
                </w14:textFill>
              </w:rPr>
            </w:pPr>
            <w:r>
              <w:rPr>
                <w:rFonts w:hint="eastAsia" w:ascii="方正仿宋简体" w:hAnsi="方正仿宋简体" w:eastAsia="方正仿宋简体" w:cs="方正仿宋简体"/>
                <w:b w:val="0"/>
                <w:bCs w:val="0"/>
                <w:color w:val="000000" w:themeColor="text1"/>
                <w:spacing w:val="-20"/>
                <w:kern w:val="0"/>
                <w:sz w:val="28"/>
                <w:szCs w:val="28"/>
                <w:lang w:val="en-US" w:eastAsia="zh-CN"/>
                <w14:textFill>
                  <w14:solidFill>
                    <w14:schemeClr w14:val="tx1"/>
                  </w14:solidFill>
                </w14:textFill>
              </w:rPr>
              <w:t>30T</w:t>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5195FF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57</w:t>
            </w: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FF6DF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1</w:t>
            </w:r>
          </w:p>
        </w:tc>
        <w:tc>
          <w:tcPr>
            <w:tcW w:w="110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A3B82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57</w:t>
            </w:r>
          </w:p>
        </w:tc>
        <w:tc>
          <w:tcPr>
            <w:tcW w:w="11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4B019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38.76</w:t>
            </w: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0C62A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18.24</w:t>
            </w:r>
          </w:p>
        </w:tc>
      </w:tr>
      <w:tr w14:paraId="5B7C3E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cantSplit/>
          <w:trHeight w:val="565" w:hRule="atLeast"/>
          <w:jc w:val="center"/>
        </w:trPr>
        <w:tc>
          <w:tcPr>
            <w:tcW w:w="11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BE404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方正仿宋简体" w:hAnsi="方正仿宋简体" w:eastAsia="方正仿宋简体" w:cs="方正仿宋简体"/>
                <w:b w:val="0"/>
                <w:bCs w:val="0"/>
                <w:color w:val="000000" w:themeColor="text1"/>
                <w:spacing w:val="-20"/>
                <w:kern w:val="0"/>
                <w:sz w:val="28"/>
                <w:szCs w:val="28"/>
                <w:lang w:eastAsia="zh-CN"/>
                <w14:textFill>
                  <w14:solidFill>
                    <w14:schemeClr w14:val="tx1"/>
                  </w14:solidFill>
                </w14:textFill>
              </w:rPr>
            </w:pPr>
          </w:p>
        </w:tc>
        <w:tc>
          <w:tcPr>
            <w:tcW w:w="92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B7EA6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p>
        </w:tc>
        <w:tc>
          <w:tcPr>
            <w:tcW w:w="341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048C93B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小计</w:t>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EDF02E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p>
        </w:tc>
        <w:tc>
          <w:tcPr>
            <w:tcW w:w="110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4764E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57</w:t>
            </w:r>
          </w:p>
        </w:tc>
        <w:tc>
          <w:tcPr>
            <w:tcW w:w="11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9D81B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38.76</w:t>
            </w: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34BF7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18.24</w:t>
            </w:r>
          </w:p>
        </w:tc>
      </w:tr>
      <w:tr w14:paraId="3642EA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cantSplit/>
          <w:trHeight w:val="545" w:hRule="atLeast"/>
          <w:jc w:val="center"/>
        </w:trPr>
        <w:tc>
          <w:tcPr>
            <w:tcW w:w="11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E2E96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方正仿宋简体" w:hAnsi="方正仿宋简体" w:eastAsia="方正仿宋简体" w:cs="方正仿宋简体"/>
                <w:b w:val="0"/>
                <w:bCs w:val="0"/>
                <w:color w:val="000000" w:themeColor="text1"/>
                <w:spacing w:val="-20"/>
                <w:kern w:val="0"/>
                <w:sz w:val="28"/>
                <w:szCs w:val="28"/>
                <w:lang w:eastAsia="zh-CN"/>
                <w14:textFill>
                  <w14:solidFill>
                    <w14:schemeClr w14:val="tx1"/>
                  </w14:solidFill>
                </w14:textFill>
              </w:rPr>
            </w:pPr>
          </w:p>
        </w:tc>
        <w:tc>
          <w:tcPr>
            <w:tcW w:w="4339"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7B9F5B5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合计</w:t>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CA2698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p>
        </w:tc>
        <w:tc>
          <w:tcPr>
            <w:tcW w:w="110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52099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196</w:t>
            </w:r>
          </w:p>
        </w:tc>
        <w:tc>
          <w:tcPr>
            <w:tcW w:w="11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234BB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133.28</w:t>
            </w: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38AC4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方正仿宋简体" w:hAnsi="方正仿宋简体" w:eastAsia="方正仿宋简体" w:cs="方正仿宋简体"/>
                <w:i w:val="0"/>
                <w:iCs w:val="0"/>
                <w:color w:val="000000"/>
                <w:spacing w:val="-20"/>
                <w:kern w:val="0"/>
                <w:sz w:val="28"/>
                <w:szCs w:val="28"/>
                <w:u w:val="none"/>
                <w:lang w:val="en-US" w:eastAsia="zh-CN" w:bidi="ar"/>
              </w:rPr>
            </w:pPr>
            <w:r>
              <w:rPr>
                <w:rFonts w:hint="eastAsia" w:ascii="方正仿宋简体" w:hAnsi="方正仿宋简体" w:eastAsia="方正仿宋简体" w:cs="方正仿宋简体"/>
                <w:i w:val="0"/>
                <w:iCs w:val="0"/>
                <w:color w:val="000000"/>
                <w:spacing w:val="-20"/>
                <w:kern w:val="0"/>
                <w:sz w:val="28"/>
                <w:szCs w:val="28"/>
                <w:u w:val="none"/>
                <w:lang w:val="en-US" w:eastAsia="zh-CN" w:bidi="ar"/>
              </w:rPr>
              <w:t>62.72</w:t>
            </w:r>
          </w:p>
        </w:tc>
      </w:tr>
    </w:tbl>
    <w:p w14:paraId="115ABDED">
      <w:pPr>
        <w:pStyle w:val="4"/>
        <w:pageBreakBefore w:val="0"/>
        <w:widowControl w:val="0"/>
        <w:kinsoku/>
        <w:wordWrap/>
        <w:overflowPunct/>
        <w:topLinePunct w:val="0"/>
        <w:autoSpaceDE/>
        <w:autoSpaceDN/>
        <w:bidi w:val="0"/>
        <w:adjustRightInd w:val="0"/>
        <w:snapToGrid w:val="0"/>
        <w:spacing w:line="590" w:lineRule="exact"/>
        <w:ind w:left="0" w:leftChars="0" w:firstLine="640" w:firstLineChars="200"/>
        <w:textAlignment w:val="auto"/>
        <w:outlineLvl w:val="1"/>
        <w:rPr>
          <w:rFonts w:hint="eastAsia" w:ascii="Times New Roman" w:hAnsi="Times New Roman" w:cs="方正楷体简体"/>
          <w:b w:val="0"/>
          <w:bCs/>
          <w:sz w:val="32"/>
          <w:lang w:val="en-US" w:eastAsia="zh-CN"/>
        </w:rPr>
      </w:pPr>
      <w:bookmarkStart w:id="48" w:name="_Toc13092"/>
      <w:r>
        <w:rPr>
          <w:rFonts w:hint="eastAsia" w:ascii="Times New Roman" w:hAnsi="Times New Roman" w:cs="方正楷体简体"/>
          <w:b w:val="0"/>
          <w:bCs/>
          <w:sz w:val="32"/>
          <w:lang w:val="en-US" w:eastAsia="zh-CN"/>
        </w:rPr>
        <w:t>（二）进度安排</w:t>
      </w:r>
      <w:bookmarkEnd w:id="48"/>
    </w:p>
    <w:p w14:paraId="5751CBC5">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b w:val="0"/>
          <w:bCs w:val="0"/>
          <w:color w:val="000000" w:themeColor="text1"/>
          <w:sz w:val="32"/>
          <w:highlight w:val="none"/>
          <w:lang w:val="en-US" w:eastAsia="zh-CN"/>
          <w14:textFill>
            <w14:solidFill>
              <w14:schemeClr w14:val="tx1"/>
            </w14:solidFill>
          </w14:textFill>
        </w:rPr>
      </w:pPr>
      <w:r>
        <w:rPr>
          <w:rFonts w:hint="eastAsia" w:ascii="Times New Roman" w:hAnsi="Times New Roman" w:eastAsia="方正仿宋简体"/>
          <w:b w:val="0"/>
          <w:bCs w:val="0"/>
          <w:color w:val="000000" w:themeColor="text1"/>
          <w:sz w:val="32"/>
          <w:lang w:val="en-US" w:eastAsia="zh-CN"/>
          <w14:textFill>
            <w14:solidFill>
              <w14:schemeClr w14:val="tx1"/>
            </w14:solidFill>
          </w14:textFill>
        </w:rPr>
        <w:t>项目建设期限：</w:t>
      </w:r>
      <w:r>
        <w:rPr>
          <w:rFonts w:hint="eastAsia" w:ascii="Times New Roman" w:hAnsi="Times New Roman" w:eastAsia="方正仿宋简体"/>
          <w:b w:val="0"/>
          <w:bCs w:val="0"/>
          <w:color w:val="000000" w:themeColor="text1"/>
          <w:sz w:val="32"/>
          <w:highlight w:val="none"/>
          <w:lang w:val="en-US" w:eastAsia="zh-CN"/>
          <w14:textFill>
            <w14:solidFill>
              <w14:schemeClr w14:val="tx1"/>
            </w14:solidFill>
          </w14:textFill>
        </w:rPr>
        <w:t>2025 年 1月-2025 年 12 月。</w:t>
      </w:r>
    </w:p>
    <w:p w14:paraId="76332BF6">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b w:val="0"/>
          <w:bCs w:val="0"/>
          <w:color w:val="000000" w:themeColor="text1"/>
          <w:sz w:val="32"/>
          <w:highlight w:val="none"/>
          <w:lang w:val="en-US" w:eastAsia="zh-CN"/>
          <w14:textFill>
            <w14:solidFill>
              <w14:schemeClr w14:val="tx1"/>
            </w14:solidFill>
          </w14:textFill>
        </w:rPr>
      </w:pPr>
      <w:r>
        <w:rPr>
          <w:rFonts w:hint="eastAsia" w:ascii="Times New Roman" w:hAnsi="Times New Roman" w:eastAsia="方正仿宋简体"/>
          <w:b w:val="0"/>
          <w:bCs w:val="0"/>
          <w:color w:val="000000" w:themeColor="text1"/>
          <w:sz w:val="32"/>
          <w:highlight w:val="none"/>
          <w:lang w:val="en-US" w:eastAsia="zh-CN"/>
          <w14:textFill>
            <w14:solidFill>
              <w14:schemeClr w14:val="tx1"/>
            </w14:solidFill>
          </w14:textFill>
        </w:rPr>
        <w:t>1、1-5月份进行组织申报、筛选、编制实施方案，逐级上报；</w:t>
      </w:r>
    </w:p>
    <w:p w14:paraId="22376778">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b w:val="0"/>
          <w:bCs w:val="0"/>
          <w:color w:val="000000" w:themeColor="text1"/>
          <w:sz w:val="32"/>
          <w:highlight w:val="none"/>
          <w:lang w:val="en-US" w:eastAsia="zh-CN"/>
          <w14:textFill>
            <w14:solidFill>
              <w14:schemeClr w14:val="tx1"/>
            </w14:solidFill>
          </w14:textFill>
        </w:rPr>
      </w:pPr>
      <w:r>
        <w:rPr>
          <w:rFonts w:hint="eastAsia" w:ascii="Times New Roman" w:hAnsi="Times New Roman" w:eastAsia="方正仿宋简体"/>
          <w:b w:val="0"/>
          <w:bCs w:val="0"/>
          <w:color w:val="000000" w:themeColor="text1"/>
          <w:sz w:val="32"/>
          <w:highlight w:val="none"/>
          <w:lang w:val="en-US" w:eastAsia="zh-CN"/>
          <w14:textFill>
            <w14:solidFill>
              <w14:schemeClr w14:val="tx1"/>
            </w14:solidFill>
          </w14:textFill>
        </w:rPr>
        <w:t>2、6—7月项目招标、采购合同签订；</w:t>
      </w:r>
    </w:p>
    <w:p w14:paraId="48E7D95A">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b w:val="0"/>
          <w:bCs w:val="0"/>
          <w:color w:val="000000" w:themeColor="text1"/>
          <w:sz w:val="32"/>
          <w:highlight w:val="none"/>
          <w:lang w:val="en-US" w:eastAsia="zh-CN"/>
          <w14:textFill>
            <w14:solidFill>
              <w14:schemeClr w14:val="tx1"/>
            </w14:solidFill>
          </w14:textFill>
        </w:rPr>
      </w:pPr>
      <w:r>
        <w:rPr>
          <w:rFonts w:hint="eastAsia" w:ascii="Times New Roman" w:hAnsi="Times New Roman" w:eastAsia="方正仿宋简体"/>
          <w:b w:val="0"/>
          <w:bCs w:val="0"/>
          <w:color w:val="000000" w:themeColor="text1"/>
          <w:sz w:val="32"/>
          <w:highlight w:val="none"/>
          <w:lang w:val="en-US" w:eastAsia="zh-CN"/>
          <w14:textFill>
            <w14:solidFill>
              <w14:schemeClr w14:val="tx1"/>
            </w14:solidFill>
          </w14:textFill>
        </w:rPr>
        <w:t>3、8月-11 月设备采购、安装、调试， 申请竣工验收；</w:t>
      </w:r>
    </w:p>
    <w:p w14:paraId="30F398B4">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cs="方正楷体简体"/>
          <w:b w:val="0"/>
          <w:bCs/>
          <w:sz w:val="32"/>
          <w:highlight w:val="none"/>
          <w:lang w:val="en-US" w:eastAsia="zh-CN"/>
        </w:rPr>
      </w:pPr>
      <w:r>
        <w:rPr>
          <w:rFonts w:hint="eastAsia" w:ascii="Times New Roman" w:hAnsi="Times New Roman" w:eastAsia="方正仿宋简体"/>
          <w:b w:val="0"/>
          <w:bCs w:val="0"/>
          <w:color w:val="000000" w:themeColor="text1"/>
          <w:sz w:val="32"/>
          <w:highlight w:val="none"/>
          <w:lang w:val="en-US" w:eastAsia="zh-CN"/>
          <w14:textFill>
            <w14:solidFill>
              <w14:schemeClr w14:val="tx1"/>
            </w14:solidFill>
          </w14:textFill>
        </w:rPr>
        <w:t>4、12 月完成项目验收、绩效评价，资金拨付。</w:t>
      </w:r>
    </w:p>
    <w:p w14:paraId="59D8D6C2">
      <w:pPr>
        <w:pStyle w:val="4"/>
        <w:pageBreakBefore w:val="0"/>
        <w:widowControl w:val="0"/>
        <w:kinsoku/>
        <w:wordWrap/>
        <w:overflowPunct/>
        <w:topLinePunct w:val="0"/>
        <w:autoSpaceDE/>
        <w:autoSpaceDN/>
        <w:bidi w:val="0"/>
        <w:adjustRightInd w:val="0"/>
        <w:snapToGrid w:val="0"/>
        <w:spacing w:line="590" w:lineRule="exact"/>
        <w:ind w:left="0" w:leftChars="0" w:firstLine="640" w:firstLineChars="200"/>
        <w:textAlignment w:val="auto"/>
        <w:outlineLvl w:val="1"/>
        <w:rPr>
          <w:rFonts w:hint="eastAsia" w:ascii="Times New Roman" w:hAnsi="Times New Roman" w:cs="方正楷体简体"/>
          <w:b w:val="0"/>
          <w:bCs/>
          <w:sz w:val="32"/>
          <w:lang w:val="en-US" w:eastAsia="zh-CN"/>
        </w:rPr>
      </w:pPr>
      <w:bookmarkStart w:id="49" w:name="_Toc19986"/>
      <w:r>
        <w:rPr>
          <w:rFonts w:hint="eastAsia" w:ascii="Times New Roman" w:hAnsi="Times New Roman" w:cs="方正楷体简体"/>
          <w:b w:val="0"/>
          <w:bCs/>
          <w:sz w:val="32"/>
          <w:lang w:val="en-US" w:eastAsia="zh-CN"/>
        </w:rPr>
        <w:t>（三）资金支持方向</w:t>
      </w:r>
      <w:bookmarkEnd w:id="49"/>
    </w:p>
    <w:p w14:paraId="3F4C91FB">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b w:val="0"/>
          <w:bCs w:val="0"/>
          <w:sz w:val="32"/>
          <w:lang w:eastAsia="zh-CN"/>
        </w:rPr>
      </w:pPr>
      <w:r>
        <w:rPr>
          <w:rFonts w:hint="eastAsia" w:ascii="Times New Roman" w:hAnsi="Times New Roman" w:eastAsia="方正仿宋简体"/>
          <w:b w:val="0"/>
          <w:bCs w:val="0"/>
          <w:color w:val="000000" w:themeColor="text1"/>
          <w:sz w:val="32"/>
          <w:lang w:eastAsia="zh-CN"/>
          <w14:textFill>
            <w14:solidFill>
              <w14:schemeClr w14:val="tx1"/>
            </w14:solidFill>
          </w14:textFill>
        </w:rPr>
        <w:t>中央补助资金主要用于对扩大草畜配套规模、开展数字化智能化改造、养加一体化试点的适度规模奶牛养殖场（奶</w:t>
      </w:r>
      <w:r>
        <w:rPr>
          <w:rFonts w:hint="eastAsia" w:ascii="Times New Roman" w:hAnsi="Times New Roman" w:eastAsia="方正仿宋简体"/>
          <w:b w:val="0"/>
          <w:bCs w:val="0"/>
          <w:sz w:val="32"/>
          <w:lang w:eastAsia="zh-CN"/>
        </w:rPr>
        <w:t>牛存栏100—3000头）。补助资金专款专用，严禁用于项目实施内容的基建及其它超范围等支出。企业自筹资金可用于奶牛养殖基础设施建设。</w:t>
      </w:r>
    </w:p>
    <w:p w14:paraId="704CE3AB">
      <w:pPr>
        <w:pStyle w:val="16"/>
        <w:rPr>
          <w:rFonts w:hint="eastAsia"/>
          <w:lang w:eastAsia="zh-CN"/>
        </w:rPr>
      </w:pPr>
    </w:p>
    <w:p w14:paraId="230C32D3">
      <w:pPr>
        <w:pStyle w:val="4"/>
        <w:pageBreakBefore w:val="0"/>
        <w:widowControl w:val="0"/>
        <w:kinsoku/>
        <w:wordWrap/>
        <w:overflowPunct/>
        <w:topLinePunct w:val="0"/>
        <w:autoSpaceDE/>
        <w:autoSpaceDN/>
        <w:bidi w:val="0"/>
        <w:adjustRightInd w:val="0"/>
        <w:snapToGrid w:val="0"/>
        <w:spacing w:line="590" w:lineRule="exact"/>
        <w:ind w:firstLine="640" w:firstLineChars="200"/>
        <w:textAlignment w:val="auto"/>
        <w:outlineLvl w:val="1"/>
        <w:rPr>
          <w:rFonts w:hint="eastAsia" w:ascii="Times New Roman" w:hAnsi="Times New Roman" w:cs="方正楷体简体"/>
          <w:b w:val="0"/>
          <w:bCs/>
          <w:sz w:val="32"/>
          <w:lang w:val="en-US" w:eastAsia="zh-CN"/>
        </w:rPr>
      </w:pPr>
      <w:bookmarkStart w:id="50" w:name="_Toc6147"/>
      <w:r>
        <w:rPr>
          <w:rFonts w:hint="eastAsia" w:ascii="Times New Roman" w:hAnsi="Times New Roman" w:cs="方正楷体简体"/>
          <w:b w:val="0"/>
          <w:bCs/>
          <w:sz w:val="32"/>
          <w:lang w:val="en-US" w:eastAsia="zh-CN"/>
        </w:rPr>
        <w:t>（四）支持环节</w:t>
      </w:r>
      <w:bookmarkEnd w:id="50"/>
    </w:p>
    <w:p w14:paraId="016D1B29">
      <w:pPr>
        <w:pStyle w:val="5"/>
        <w:pageBreakBefore w:val="0"/>
        <w:kinsoku/>
        <w:wordWrap/>
        <w:overflowPunct/>
        <w:topLinePunct w:val="0"/>
        <w:autoSpaceDN/>
        <w:bidi w:val="0"/>
        <w:spacing w:line="590" w:lineRule="exact"/>
        <w:outlineLvl w:val="2"/>
        <w:rPr>
          <w:rFonts w:hint="eastAsia" w:ascii="Times New Roman" w:hAnsi="Times New Roman" w:eastAsia="方正仿宋简体" w:cs="方正仿宋简体"/>
          <w:b w:val="0"/>
          <w:bCs w:val="0"/>
          <w:sz w:val="32"/>
          <w:lang w:eastAsia="zh-CN"/>
        </w:rPr>
      </w:pPr>
      <w:r>
        <w:rPr>
          <w:rFonts w:hint="eastAsia" w:ascii="Times New Roman" w:hAnsi="Times New Roman" w:eastAsia="宋体" w:cs="宋体"/>
          <w:b w:val="0"/>
          <w:bCs w:val="0"/>
          <w:sz w:val="32"/>
          <w:lang w:val="en-US" w:eastAsia="zh-CN"/>
        </w:rPr>
        <w:t>1.</w:t>
      </w:r>
      <w:r>
        <w:rPr>
          <w:rFonts w:hint="eastAsia" w:ascii="Times New Roman" w:hAnsi="Times New Roman" w:eastAsia="方正仿宋简体" w:cs="方正仿宋简体"/>
          <w:b w:val="0"/>
          <w:bCs w:val="0"/>
          <w:sz w:val="32"/>
          <w:lang w:eastAsia="zh-CN"/>
        </w:rPr>
        <w:t>草畜配套建设</w:t>
      </w:r>
    </w:p>
    <w:p w14:paraId="299D419F">
      <w:pPr>
        <w:pageBreakBefore w:val="0"/>
        <w:widowControl w:val="0"/>
        <w:kinsoku/>
        <w:wordWrap/>
        <w:overflowPunct/>
        <w:topLinePunct w:val="0"/>
        <w:autoSpaceDE/>
        <w:autoSpaceDN/>
        <w:bidi w:val="0"/>
        <w:adjustRightInd w:val="0"/>
        <w:snapToGrid w:val="0"/>
        <w:spacing w:line="590" w:lineRule="exact"/>
        <w:ind w:firstLine="640" w:firstLineChars="200"/>
        <w:textAlignment w:val="auto"/>
        <w:rPr>
          <w:rFonts w:hint="eastAsia" w:ascii="Times New Roman" w:hAnsi="Times New Roman" w:eastAsia="方正仿宋简体"/>
          <w:b w:val="0"/>
          <w:bCs w:val="0"/>
          <w:sz w:val="32"/>
          <w:lang w:eastAsia="zh-CN"/>
        </w:rPr>
      </w:pPr>
      <w:r>
        <w:rPr>
          <w:rFonts w:hint="eastAsia" w:ascii="Times New Roman" w:hAnsi="Times New Roman" w:eastAsia="方正仿宋简体"/>
          <w:b w:val="0"/>
          <w:bCs w:val="0"/>
          <w:sz w:val="32"/>
          <w:lang w:eastAsia="zh-CN"/>
        </w:rPr>
        <w:t>支持通过租赁或长期订单等方式，促进青贮玉米、苜蓿、燕麦等优质饲草料种植和奶牛养殖就地就近配套衔接，保障饲草料供应。支持饲草料种植、收获、加工、贮存设施设备改造升级，应用智能化机械设备，建设高水平优质饲草料生产基地。</w:t>
      </w:r>
    </w:p>
    <w:p w14:paraId="177E05CA">
      <w:pPr>
        <w:pStyle w:val="5"/>
        <w:pageBreakBefore w:val="0"/>
        <w:kinsoku/>
        <w:wordWrap/>
        <w:overflowPunct/>
        <w:topLinePunct w:val="0"/>
        <w:autoSpaceDN/>
        <w:bidi w:val="0"/>
        <w:spacing w:line="590" w:lineRule="exact"/>
        <w:outlineLvl w:val="2"/>
        <w:rPr>
          <w:rFonts w:hint="eastAsia" w:ascii="Times New Roman" w:hAnsi="Times New Roman" w:eastAsia="方正仿宋简体" w:cs="方正仿宋简体"/>
          <w:b w:val="0"/>
          <w:bCs w:val="0"/>
          <w:sz w:val="32"/>
          <w:lang w:val="en-US" w:eastAsia="zh-CN"/>
        </w:rPr>
      </w:pPr>
      <w:r>
        <w:rPr>
          <w:rFonts w:hint="eastAsia" w:ascii="Times New Roman" w:hAnsi="Times New Roman" w:eastAsia="宋体" w:cs="宋体"/>
          <w:b w:val="0"/>
          <w:bCs w:val="0"/>
          <w:sz w:val="32"/>
          <w:lang w:val="en-US" w:eastAsia="zh-CN"/>
        </w:rPr>
        <w:t>2.</w:t>
      </w:r>
      <w:r>
        <w:rPr>
          <w:rFonts w:hint="eastAsia" w:ascii="Times New Roman" w:hAnsi="Times New Roman" w:eastAsia="方正仿宋简体" w:cs="方正仿宋简体"/>
          <w:b w:val="0"/>
          <w:bCs w:val="0"/>
          <w:sz w:val="32"/>
          <w:lang w:val="en-US" w:eastAsia="zh-CN"/>
        </w:rPr>
        <w:t>现代智慧牧场建设</w:t>
      </w:r>
    </w:p>
    <w:p w14:paraId="686F97C2">
      <w:pPr>
        <w:pageBreakBefore w:val="0"/>
        <w:widowControl w:val="0"/>
        <w:kinsoku/>
        <w:wordWrap/>
        <w:overflowPunct/>
        <w:topLinePunct w:val="0"/>
        <w:autoSpaceDE/>
        <w:autoSpaceDN/>
        <w:bidi w:val="0"/>
        <w:adjustRightInd w:val="0"/>
        <w:snapToGrid w:val="0"/>
        <w:spacing w:line="590" w:lineRule="exact"/>
        <w:ind w:firstLine="640" w:firstLineChars="200"/>
        <w:textAlignment w:val="auto"/>
        <w:rPr>
          <w:rFonts w:hint="eastAsia" w:ascii="Times New Roman" w:hAnsi="Times New Roman" w:eastAsia="方正仿宋简体"/>
          <w:b w:val="0"/>
          <w:bCs w:val="0"/>
          <w:sz w:val="32"/>
          <w:lang w:eastAsia="zh-CN"/>
        </w:rPr>
      </w:pPr>
      <w:r>
        <w:rPr>
          <w:rFonts w:hint="eastAsia" w:ascii="Times New Roman" w:hAnsi="Times New Roman" w:eastAsia="方正仿宋简体"/>
          <w:b w:val="0"/>
          <w:bCs w:val="0"/>
          <w:sz w:val="32"/>
          <w:lang w:eastAsia="zh-CN"/>
        </w:rPr>
        <w:t>支持圈舍、防疫、奶厅、饲料制备、挤奶及运输等环节设施设备改造提升；支持数智化设备（自动喷淋、环境监测、精准饲喂和监测、全自动全混合日粮搅拌机、产奶量自动监测设备、挤奶机器人、推料机器人、犊牛精准饲喂等备）、信息化采集设备（智能项圈、计步定位、自动计量、个体识别等）、智慧牧场管理平台（发情监测系统、物联网、大数据智能汇总分析等）等推广应用。项目实施主体要将数据自动采集、传输升级改造作为建设内容。</w:t>
      </w:r>
    </w:p>
    <w:p w14:paraId="26D2B0C7">
      <w:pPr>
        <w:pStyle w:val="5"/>
        <w:pageBreakBefore w:val="0"/>
        <w:kinsoku/>
        <w:wordWrap/>
        <w:overflowPunct/>
        <w:topLinePunct w:val="0"/>
        <w:autoSpaceDN/>
        <w:bidi w:val="0"/>
        <w:spacing w:line="590" w:lineRule="exact"/>
        <w:outlineLvl w:val="2"/>
        <w:rPr>
          <w:rFonts w:hint="eastAsia" w:ascii="Times New Roman" w:hAnsi="Times New Roman" w:eastAsia="方正仿宋简体" w:cs="方正仿宋简体"/>
          <w:b w:val="0"/>
          <w:bCs w:val="0"/>
          <w:sz w:val="32"/>
          <w:lang w:val="en-US" w:eastAsia="zh-CN"/>
        </w:rPr>
      </w:pPr>
      <w:r>
        <w:rPr>
          <w:rFonts w:hint="eastAsia" w:ascii="Times New Roman" w:hAnsi="Times New Roman" w:eastAsiaTheme="minorEastAsia" w:cstheme="minorEastAsia"/>
          <w:b w:val="0"/>
          <w:bCs w:val="0"/>
          <w:sz w:val="32"/>
          <w:lang w:val="en-US" w:eastAsia="zh-CN"/>
        </w:rPr>
        <w:t>3.</w:t>
      </w:r>
      <w:r>
        <w:rPr>
          <w:rFonts w:hint="eastAsia" w:ascii="Times New Roman" w:hAnsi="Times New Roman" w:eastAsia="方正仿宋简体" w:cs="方正仿宋简体"/>
          <w:b w:val="0"/>
          <w:bCs w:val="0"/>
          <w:sz w:val="32"/>
          <w:lang w:val="en-US" w:eastAsia="zh-CN"/>
        </w:rPr>
        <w:t>探索奶业产地消费新模式</w:t>
      </w:r>
    </w:p>
    <w:p w14:paraId="6AD2C37A">
      <w:pPr>
        <w:pageBreakBefore w:val="0"/>
        <w:widowControl w:val="0"/>
        <w:kinsoku/>
        <w:wordWrap/>
        <w:overflowPunct/>
        <w:topLinePunct w:val="0"/>
        <w:autoSpaceDE/>
        <w:autoSpaceDN/>
        <w:bidi w:val="0"/>
        <w:adjustRightInd w:val="0"/>
        <w:snapToGrid w:val="0"/>
        <w:spacing w:line="590" w:lineRule="exact"/>
        <w:ind w:firstLine="640" w:firstLineChars="200"/>
        <w:textAlignment w:val="auto"/>
        <w:rPr>
          <w:rFonts w:hint="eastAsia" w:ascii="Times New Roman" w:hAnsi="Times New Roman" w:eastAsia="方正仿宋简体"/>
          <w:b w:val="0"/>
          <w:bCs w:val="0"/>
          <w:sz w:val="32"/>
          <w:lang w:eastAsia="zh-CN"/>
        </w:rPr>
      </w:pPr>
      <w:r>
        <w:rPr>
          <w:rFonts w:hint="eastAsia" w:ascii="Times New Roman" w:hAnsi="Times New Roman" w:eastAsia="方正仿宋简体"/>
          <w:b w:val="0"/>
          <w:bCs w:val="0"/>
          <w:sz w:val="32"/>
          <w:lang w:eastAsia="zh-CN"/>
        </w:rPr>
        <w:t>开展奶农养加一体化试点，鼓励奶源新鲜、就近消费的区域化奶业生产经营模式，培育区域化大众化消费的奶业品牌。结合我区实际，支持有条件的奶农、合作社等主体依靠自有奶源发展乳制品加工试点，以巴氏杀菌乳、低温发酵乳、奶酪和民族特色乳制品为重点，支持奶源质量安全管控、乳品加工基础设施建设与设备购置、生产工艺升级、检验检测设备配备、冷链运输流通体系建设等。</w:t>
      </w:r>
    </w:p>
    <w:p w14:paraId="215DAE0D">
      <w:pPr>
        <w:pStyle w:val="4"/>
        <w:pageBreakBefore w:val="0"/>
        <w:widowControl w:val="0"/>
        <w:kinsoku/>
        <w:wordWrap/>
        <w:overflowPunct/>
        <w:topLinePunct w:val="0"/>
        <w:autoSpaceDE/>
        <w:autoSpaceDN/>
        <w:bidi w:val="0"/>
        <w:adjustRightInd w:val="0"/>
        <w:snapToGrid w:val="0"/>
        <w:spacing w:line="590" w:lineRule="exact"/>
        <w:ind w:firstLine="640" w:firstLineChars="200"/>
        <w:textAlignment w:val="auto"/>
        <w:outlineLvl w:val="1"/>
        <w:rPr>
          <w:rFonts w:hint="eastAsia" w:ascii="Times New Roman" w:hAnsi="Times New Roman" w:cs="方正楷体简体"/>
          <w:b w:val="0"/>
          <w:bCs/>
          <w:sz w:val="32"/>
          <w:lang w:val="en-US" w:eastAsia="zh-CN"/>
        </w:rPr>
      </w:pPr>
      <w:bookmarkStart w:id="51" w:name="_Toc11635"/>
      <w:r>
        <w:rPr>
          <w:rFonts w:hint="eastAsia" w:ascii="Times New Roman" w:hAnsi="Times New Roman" w:cs="方正楷体简体"/>
          <w:b w:val="0"/>
          <w:bCs/>
          <w:sz w:val="32"/>
          <w:lang w:val="en-US" w:eastAsia="zh-CN"/>
        </w:rPr>
        <w:t>（五）支持标准</w:t>
      </w:r>
      <w:bookmarkEnd w:id="51"/>
    </w:p>
    <w:p w14:paraId="2B506B31">
      <w:pPr>
        <w:pageBreakBefore w:val="0"/>
        <w:widowControl w:val="0"/>
        <w:kinsoku/>
        <w:wordWrap/>
        <w:overflowPunct/>
        <w:topLinePunct w:val="0"/>
        <w:autoSpaceDE/>
        <w:autoSpaceDN/>
        <w:bidi w:val="0"/>
        <w:adjustRightInd w:val="0"/>
        <w:snapToGrid w:val="0"/>
        <w:spacing w:line="590" w:lineRule="exact"/>
        <w:ind w:firstLine="640" w:firstLineChars="200"/>
        <w:textAlignment w:val="auto"/>
        <w:rPr>
          <w:rFonts w:hint="eastAsia" w:ascii="Times New Roman" w:hAnsi="Times New Roman" w:eastAsia="方正仿宋简体"/>
          <w:b w:val="0"/>
          <w:bCs w:val="0"/>
          <w:sz w:val="32"/>
          <w:lang w:eastAsia="zh-CN"/>
        </w:rPr>
      </w:pPr>
      <w:r>
        <w:rPr>
          <w:rFonts w:hint="eastAsia" w:ascii="Times New Roman" w:hAnsi="Times New Roman" w:eastAsia="方正仿宋简体"/>
          <w:b w:val="0"/>
          <w:bCs w:val="0"/>
          <w:sz w:val="32"/>
          <w:lang w:eastAsia="zh-CN"/>
        </w:rPr>
        <w:t>补助资金主要用于对扩大草畜配套规模、开展数字化智能化改造、养加一体化试点的适度规模奶牛养殖场（存栏100-3000头，根据我区域奶业发展实际，对重点扶持的养殖场，可适当突破存栏规模上限）及饲草公司给予适当补助。其中，草畜配套的每亩补助规模不超过800元，单个主体补助规模不超过400万元；现代智慧牛场建设的单个主体补助规模不超过300万元；奶农养加一体化试点的单个主体补助规模不超过400万元。中央财政补助资金原则上占比不超过70%。根据中央财政资金补助规模，结合区域奶业实际情况，可适当调高单个主体补助标准。</w:t>
      </w:r>
    </w:p>
    <w:p w14:paraId="59B6D7EC">
      <w:pPr>
        <w:pStyle w:val="4"/>
        <w:pageBreakBefore w:val="0"/>
        <w:widowControl w:val="0"/>
        <w:kinsoku/>
        <w:wordWrap/>
        <w:overflowPunct/>
        <w:topLinePunct w:val="0"/>
        <w:autoSpaceDE/>
        <w:autoSpaceDN/>
        <w:bidi w:val="0"/>
        <w:adjustRightInd w:val="0"/>
        <w:snapToGrid w:val="0"/>
        <w:spacing w:line="590" w:lineRule="exact"/>
        <w:ind w:firstLine="640" w:firstLineChars="200"/>
        <w:textAlignment w:val="auto"/>
        <w:outlineLvl w:val="1"/>
        <w:rPr>
          <w:rFonts w:hint="eastAsia" w:ascii="Times New Roman" w:hAnsi="Times New Roman" w:cs="方正楷体简体"/>
          <w:b w:val="0"/>
          <w:bCs/>
          <w:sz w:val="32"/>
          <w:lang w:val="en-US" w:eastAsia="zh-CN"/>
        </w:rPr>
      </w:pPr>
      <w:bookmarkStart w:id="52" w:name="_Toc2319"/>
      <w:r>
        <w:rPr>
          <w:rFonts w:hint="eastAsia" w:ascii="Times New Roman" w:hAnsi="Times New Roman" w:cs="方正楷体简体"/>
          <w:b w:val="0"/>
          <w:bCs/>
          <w:sz w:val="32"/>
          <w:lang w:val="en-US" w:eastAsia="zh-CN"/>
        </w:rPr>
        <w:t>（六）财政资金投入使用方式</w:t>
      </w:r>
      <w:bookmarkEnd w:id="52"/>
    </w:p>
    <w:p w14:paraId="62E61F21">
      <w:pPr>
        <w:pageBreakBefore w:val="0"/>
        <w:widowControl w:val="0"/>
        <w:kinsoku/>
        <w:wordWrap/>
        <w:overflowPunct/>
        <w:topLinePunct w:val="0"/>
        <w:autoSpaceDE/>
        <w:autoSpaceDN/>
        <w:bidi w:val="0"/>
        <w:adjustRightInd w:val="0"/>
        <w:snapToGrid w:val="0"/>
        <w:spacing w:line="590" w:lineRule="exact"/>
        <w:ind w:firstLine="640" w:firstLineChars="200"/>
        <w:textAlignment w:val="auto"/>
        <w:rPr>
          <w:rFonts w:hint="eastAsia" w:ascii="Times New Roman" w:hAnsi="Times New Roman" w:eastAsia="方正仿宋简体"/>
          <w:b w:val="0"/>
          <w:bCs w:val="0"/>
          <w:sz w:val="32"/>
          <w:lang w:eastAsia="zh-CN"/>
        </w:rPr>
      </w:pPr>
      <w:r>
        <w:rPr>
          <w:rFonts w:hint="eastAsia" w:ascii="Times New Roman" w:hAnsi="Times New Roman" w:eastAsia="方正仿宋简体"/>
          <w:b w:val="0"/>
          <w:bCs w:val="0"/>
          <w:sz w:val="32"/>
          <w:lang w:eastAsia="zh-CN"/>
        </w:rPr>
        <w:t>项目主要通过“先建后补”的方式实施，符合条件的补助对象先行筹集资金开展项目建设，验收合格且公示无异议后，按规定兑现补助资金。项目实施要与奶业新型经营主体培育、粮改饲、草原生态保护补助奖励、农机购置与应用补贴等现行政策衔接，避免重复补助，重点支持定制化、非标准化设施装备的推广应用与改造升级，满足奶业差异化发展需要。</w:t>
      </w:r>
    </w:p>
    <w:p w14:paraId="43B3D8A7">
      <w:pPr>
        <w:pStyle w:val="3"/>
        <w:bidi w:val="0"/>
        <w:outlineLvl w:val="0"/>
        <w:rPr>
          <w:rFonts w:hint="eastAsia" w:ascii="Times New Roman" w:hAnsi="Times New Roman"/>
          <w:lang w:val="en-US" w:eastAsia="zh-CN"/>
        </w:rPr>
      </w:pPr>
      <w:bookmarkStart w:id="53" w:name="_Toc11811"/>
      <w:bookmarkStart w:id="54" w:name="_Toc361"/>
      <w:r>
        <w:rPr>
          <w:rFonts w:hint="eastAsia"/>
          <w:lang w:val="en-US" w:eastAsia="zh-CN"/>
        </w:rPr>
        <w:t>五</w:t>
      </w:r>
      <w:r>
        <w:rPr>
          <w:rFonts w:hint="eastAsia" w:ascii="Times New Roman" w:hAnsi="Times New Roman"/>
          <w:lang w:val="en-US" w:eastAsia="zh-CN"/>
        </w:rPr>
        <w:t>、保障措施</w:t>
      </w:r>
      <w:bookmarkEnd w:id="53"/>
      <w:bookmarkEnd w:id="54"/>
    </w:p>
    <w:p w14:paraId="6C8ABCD2">
      <w:pPr>
        <w:pStyle w:val="4"/>
        <w:pageBreakBefore w:val="0"/>
        <w:widowControl w:val="0"/>
        <w:kinsoku/>
        <w:wordWrap/>
        <w:overflowPunct/>
        <w:topLinePunct w:val="0"/>
        <w:autoSpaceDE/>
        <w:autoSpaceDN/>
        <w:bidi w:val="0"/>
        <w:adjustRightInd w:val="0"/>
        <w:snapToGrid w:val="0"/>
        <w:spacing w:line="590" w:lineRule="exact"/>
        <w:ind w:firstLine="640" w:firstLineChars="200"/>
        <w:textAlignment w:val="auto"/>
        <w:outlineLvl w:val="1"/>
        <w:rPr>
          <w:rFonts w:hint="eastAsia" w:ascii="Times New Roman" w:hAnsi="Times New Roman" w:eastAsia="方正楷体简体" w:cs="方正楷体简体"/>
          <w:b w:val="0"/>
          <w:bCs/>
          <w:sz w:val="32"/>
        </w:rPr>
      </w:pPr>
      <w:bookmarkStart w:id="55" w:name="_Toc6651"/>
      <w:r>
        <w:rPr>
          <w:rFonts w:hint="eastAsia" w:ascii="Times New Roman" w:hAnsi="Times New Roman" w:eastAsia="方正楷体简体" w:cs="方正楷体简体"/>
          <w:b w:val="0"/>
          <w:bCs/>
          <w:sz w:val="32"/>
          <w:lang w:val="en-US" w:eastAsia="zh-CN"/>
        </w:rPr>
        <w:t>（一）</w:t>
      </w:r>
      <w:r>
        <w:rPr>
          <w:rFonts w:hint="eastAsia" w:ascii="Times New Roman" w:hAnsi="Times New Roman" w:eastAsia="方正楷体简体" w:cs="方正楷体简体"/>
          <w:b w:val="0"/>
          <w:bCs/>
          <w:sz w:val="32"/>
        </w:rPr>
        <w:t>强化组织领导</w:t>
      </w:r>
      <w:bookmarkEnd w:id="55"/>
    </w:p>
    <w:p w14:paraId="150714CD">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000000" w:themeColor="text1"/>
          <w:sz w:val="32"/>
          <w:szCs w:val="32"/>
          <w:shd w:val="clear" w:color="auto" w:fill="FFFFFF"/>
          <w14:textFill>
            <w14:solidFill>
              <w14:schemeClr w14:val="tx1"/>
            </w14:solidFill>
          </w14:textFill>
        </w:rPr>
      </w:pPr>
      <w:r>
        <w:rPr>
          <w:rFonts w:hint="eastAsia" w:ascii="Times New Roman" w:hAnsi="Times New Roman" w:eastAsia="方正仿宋简体" w:cs="Times New Roman"/>
          <w:b w:val="0"/>
          <w:bCs w:val="0"/>
          <w:color w:val="000000" w:themeColor="text1"/>
          <w:sz w:val="32"/>
          <w:szCs w:val="32"/>
          <w:shd w:val="clear" w:color="auto" w:fill="FFFFFF"/>
          <w14:textFill>
            <w14:solidFill>
              <w14:schemeClr w14:val="tx1"/>
            </w14:solidFill>
          </w14:textFill>
        </w:rPr>
        <w:t>发挥区奶业生产能力提升整县推进项目建设领导小组牵头抓总作用，全面负责丰润区奶业生产能力提升整县推进项目工作的协调及日常事务，明确分工，落实责任。建立由农业农村、环保、财政、审计、监察等部门共同参与的工作联席会议制度，定期通报项目进度、质量和资金使用存在的问题，会商解决问题的办法和措施，为工作推进打好基础，确保项目顺利实施。</w:t>
      </w:r>
    </w:p>
    <w:p w14:paraId="709803C3">
      <w:pPr>
        <w:pStyle w:val="4"/>
        <w:pageBreakBefore w:val="0"/>
        <w:widowControl w:val="0"/>
        <w:kinsoku/>
        <w:wordWrap/>
        <w:overflowPunct/>
        <w:topLinePunct w:val="0"/>
        <w:autoSpaceDE/>
        <w:autoSpaceDN/>
        <w:bidi w:val="0"/>
        <w:adjustRightInd w:val="0"/>
        <w:snapToGrid w:val="0"/>
        <w:spacing w:line="590" w:lineRule="exact"/>
        <w:ind w:firstLine="640" w:firstLineChars="200"/>
        <w:textAlignment w:val="auto"/>
        <w:outlineLvl w:val="1"/>
        <w:rPr>
          <w:rFonts w:hint="eastAsia" w:ascii="Times New Roman" w:hAnsi="Times New Roman" w:eastAsia="方正楷体简体" w:cs="方正楷体简体"/>
          <w:b w:val="0"/>
          <w:bCs/>
          <w:sz w:val="32"/>
        </w:rPr>
      </w:pPr>
      <w:bookmarkStart w:id="56" w:name="_Toc8653"/>
      <w:r>
        <w:rPr>
          <w:rFonts w:hint="eastAsia" w:ascii="Times New Roman" w:hAnsi="Times New Roman" w:eastAsia="方正楷体简体" w:cs="方正楷体简体"/>
          <w:b w:val="0"/>
          <w:bCs/>
          <w:sz w:val="32"/>
          <w:lang w:val="en-US" w:eastAsia="zh-CN"/>
        </w:rPr>
        <w:t>（二）</w:t>
      </w:r>
      <w:r>
        <w:rPr>
          <w:rFonts w:hint="eastAsia" w:ascii="Times New Roman" w:hAnsi="Times New Roman" w:eastAsia="方正楷体简体" w:cs="方正楷体简体"/>
          <w:b w:val="0"/>
          <w:bCs/>
          <w:sz w:val="32"/>
        </w:rPr>
        <w:t>严格程序，规范管理</w:t>
      </w:r>
      <w:bookmarkEnd w:id="56"/>
    </w:p>
    <w:p w14:paraId="2FDAEA07">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auto"/>
          <w:sz w:val="32"/>
          <w:szCs w:val="32"/>
          <w:shd w:val="clear" w:color="auto" w:fill="FFFFFF"/>
        </w:rPr>
      </w:pPr>
      <w:r>
        <w:rPr>
          <w:rFonts w:hint="eastAsia" w:ascii="Times New Roman" w:hAnsi="Times New Roman" w:eastAsia="方正仿宋简体" w:cs="Times New Roman"/>
          <w:b w:val="0"/>
          <w:bCs w:val="0"/>
          <w:color w:val="auto"/>
          <w:sz w:val="32"/>
          <w:szCs w:val="32"/>
          <w:shd w:val="clear" w:color="auto" w:fill="FFFFFF"/>
        </w:rPr>
        <w:t>严格执行“据实申报,专家评审、择优推荐、专款专用、绩效评价”的工作程序,认真落实专家评审制</w:t>
      </w:r>
      <w:r>
        <w:rPr>
          <w:rFonts w:hint="eastAsia" w:ascii="Times New Roman" w:hAnsi="Times New Roman" w:eastAsia="方正仿宋简体" w:cs="Times New Roman"/>
          <w:b w:val="0"/>
          <w:bCs w:val="0"/>
          <w:color w:val="auto"/>
          <w:sz w:val="32"/>
          <w:szCs w:val="32"/>
          <w:shd w:val="clear" w:color="auto" w:fill="FFFFFF"/>
          <w:lang w:eastAsia="zh-CN"/>
        </w:rPr>
        <w:t>、</w:t>
      </w:r>
      <w:r>
        <w:rPr>
          <w:rFonts w:hint="eastAsia" w:ascii="Times New Roman" w:hAnsi="Times New Roman" w:eastAsia="方正仿宋简体" w:cs="Times New Roman"/>
          <w:b w:val="0"/>
          <w:bCs w:val="0"/>
          <w:color w:val="auto"/>
          <w:sz w:val="32"/>
          <w:szCs w:val="32"/>
          <w:shd w:val="clear" w:color="auto" w:fill="FFFFFF"/>
        </w:rPr>
        <w:t>资金管理专账核算、专人管理制、资金使用公示制等管理制度,确保资金运行安全</w:t>
      </w:r>
      <w:r>
        <w:rPr>
          <w:rFonts w:hint="eastAsia" w:ascii="Times New Roman" w:hAnsi="Times New Roman" w:eastAsia="方正仿宋简体" w:cs="Times New Roman"/>
          <w:b w:val="0"/>
          <w:bCs w:val="0"/>
          <w:color w:val="auto"/>
          <w:sz w:val="32"/>
          <w:szCs w:val="32"/>
          <w:shd w:val="clear" w:color="auto" w:fill="FFFFFF"/>
          <w:lang w:eastAsia="zh-CN"/>
        </w:rPr>
        <w:t>，</w:t>
      </w:r>
      <w:r>
        <w:rPr>
          <w:rFonts w:hint="eastAsia" w:ascii="Times New Roman" w:hAnsi="Times New Roman" w:eastAsia="方正仿宋简体" w:cs="Times New Roman"/>
          <w:b w:val="0"/>
          <w:bCs w:val="0"/>
          <w:color w:val="auto"/>
          <w:sz w:val="32"/>
          <w:szCs w:val="32"/>
          <w:shd w:val="clear" w:color="auto" w:fill="FFFFFF"/>
        </w:rPr>
        <w:t>发挥最大效益。</w:t>
      </w:r>
    </w:p>
    <w:p w14:paraId="2E62257A">
      <w:pPr>
        <w:keepNext w:val="0"/>
        <w:keepLines w:val="0"/>
        <w:pageBreakBefore w:val="0"/>
        <w:widowControl w:val="0"/>
        <w:tabs>
          <w:tab w:val="left" w:pos="5120"/>
        </w:tabs>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auto"/>
          <w:sz w:val="32"/>
          <w:szCs w:val="32"/>
          <w:shd w:val="clear" w:color="auto" w:fill="FFFFFF"/>
        </w:rPr>
      </w:pPr>
      <w:r>
        <w:rPr>
          <w:rFonts w:hint="eastAsia" w:ascii="Times New Roman" w:hAnsi="Times New Roman" w:eastAsia="方正仿宋简体" w:cs="Times New Roman"/>
          <w:b w:val="0"/>
          <w:bCs w:val="0"/>
          <w:color w:val="auto"/>
          <w:sz w:val="32"/>
          <w:szCs w:val="32"/>
          <w:shd w:val="clear" w:color="auto" w:fill="FFFFFF"/>
        </w:rPr>
        <w:t>项目单位要尽快开展勘查设计、资金预算等前期工作，严格按照项目管理规定</w:t>
      </w:r>
      <w:r>
        <w:rPr>
          <w:rFonts w:hint="eastAsia" w:ascii="Times New Roman" w:hAnsi="Times New Roman" w:eastAsia="方正仿宋简体" w:cs="Times New Roman"/>
          <w:b w:val="0"/>
          <w:bCs w:val="0"/>
          <w:color w:val="auto"/>
          <w:sz w:val="32"/>
          <w:szCs w:val="32"/>
          <w:shd w:val="clear" w:color="auto" w:fill="FFFFFF"/>
          <w:lang w:val="en-US" w:eastAsia="zh-CN"/>
        </w:rPr>
        <w:t>和</w:t>
      </w:r>
      <w:r>
        <w:rPr>
          <w:rFonts w:hint="eastAsia" w:ascii="Times New Roman" w:hAnsi="Times New Roman" w:eastAsia="方正仿宋简体" w:cs="Times New Roman"/>
          <w:b w:val="0"/>
          <w:bCs w:val="0"/>
          <w:color w:val="auto"/>
          <w:sz w:val="32"/>
          <w:szCs w:val="32"/>
          <w:shd w:val="clear" w:color="auto" w:fill="FFFFFF"/>
        </w:rPr>
        <w:t>实施程序组织项目实施。实施过程中确需调整变更的，要严格按照程序，</w:t>
      </w:r>
      <w:r>
        <w:rPr>
          <w:rFonts w:hint="eastAsia" w:ascii="Times New Roman" w:hAnsi="Times New Roman" w:eastAsia="方正仿宋简体" w:cs="Times New Roman"/>
          <w:b w:val="0"/>
          <w:bCs w:val="0"/>
          <w:color w:val="auto"/>
          <w:sz w:val="32"/>
          <w:szCs w:val="32"/>
          <w:shd w:val="clear" w:color="auto" w:fill="FFFFFF"/>
          <w:lang w:val="en-US" w:eastAsia="zh-CN"/>
        </w:rPr>
        <w:t>及时递交变更申请，</w:t>
      </w:r>
      <w:r>
        <w:rPr>
          <w:rFonts w:hint="eastAsia" w:ascii="Times New Roman" w:hAnsi="Times New Roman" w:eastAsia="方正仿宋简体" w:cs="Times New Roman"/>
          <w:b w:val="0"/>
          <w:bCs w:val="0"/>
          <w:color w:val="auto"/>
          <w:sz w:val="32"/>
          <w:szCs w:val="32"/>
          <w:shd w:val="clear" w:color="auto" w:fill="FFFFFF"/>
        </w:rPr>
        <w:t>经主管部门批准后，组织实施。资金使用上，必须坚持合理安排、突出重点、规范管理、专款专用、讲求效益的原则，确保资金运行安全，发挥最大效益；设施设备的采购总额达到30万元以上的（含30万元）实行</w:t>
      </w:r>
      <w:r>
        <w:rPr>
          <w:rFonts w:hint="eastAsia" w:ascii="Times New Roman" w:hAnsi="Times New Roman" w:eastAsia="方正仿宋简体" w:cs="Times New Roman"/>
          <w:b w:val="0"/>
          <w:bCs w:val="0"/>
          <w:color w:val="auto"/>
          <w:sz w:val="32"/>
          <w:szCs w:val="32"/>
          <w:shd w:val="clear" w:color="auto" w:fill="FFFFFF"/>
          <w:lang w:val="en-US" w:eastAsia="zh-CN"/>
        </w:rPr>
        <w:t>公开</w:t>
      </w:r>
      <w:r>
        <w:rPr>
          <w:rFonts w:hint="eastAsia" w:ascii="Times New Roman" w:hAnsi="Times New Roman" w:eastAsia="方正仿宋简体" w:cs="Times New Roman"/>
          <w:b w:val="0"/>
          <w:bCs w:val="0"/>
          <w:color w:val="auto"/>
          <w:sz w:val="32"/>
          <w:szCs w:val="32"/>
          <w:shd w:val="clear" w:color="auto" w:fill="FFFFFF"/>
        </w:rPr>
        <w:t>招投标制</w:t>
      </w:r>
      <w:r>
        <w:rPr>
          <w:rFonts w:hint="eastAsia" w:ascii="Times New Roman" w:hAnsi="Times New Roman" w:eastAsia="方正仿宋简体" w:cs="Times New Roman"/>
          <w:b w:val="0"/>
          <w:bCs w:val="0"/>
          <w:color w:val="auto"/>
          <w:sz w:val="32"/>
          <w:szCs w:val="32"/>
          <w:shd w:val="clear" w:color="auto" w:fill="FFFFFF"/>
          <w:lang w:eastAsia="zh-CN"/>
        </w:rPr>
        <w:t>（</w:t>
      </w:r>
      <w:r>
        <w:rPr>
          <w:rFonts w:hint="eastAsia" w:ascii="Times New Roman" w:hAnsi="Times New Roman" w:eastAsia="方正仿宋简体" w:cs="Times New Roman"/>
          <w:b w:val="0"/>
          <w:bCs w:val="0"/>
          <w:color w:val="auto"/>
          <w:sz w:val="32"/>
          <w:szCs w:val="32"/>
          <w:shd w:val="clear" w:color="auto" w:fill="FFFFFF"/>
          <w:lang w:val="en-US" w:eastAsia="zh-CN"/>
        </w:rPr>
        <w:t xml:space="preserve">青贮结合地区实际情况，按本方案预算执行，不因乡镇、青贮地地理位置等价格差异调整，可与农业社会化组织，农机服务公司等合作青贮 </w:t>
      </w:r>
      <w:r>
        <w:rPr>
          <w:rFonts w:hint="eastAsia" w:ascii="Times New Roman" w:hAnsi="Times New Roman" w:eastAsia="方正仿宋简体" w:cs="Times New Roman"/>
          <w:b w:val="0"/>
          <w:bCs w:val="0"/>
          <w:color w:val="auto"/>
          <w:sz w:val="32"/>
          <w:szCs w:val="32"/>
          <w:shd w:val="clear" w:color="auto" w:fill="FFFFFF"/>
          <w:lang w:eastAsia="zh-CN"/>
        </w:rPr>
        <w:t>），</w:t>
      </w:r>
      <w:r>
        <w:rPr>
          <w:rFonts w:hint="eastAsia" w:ascii="Times New Roman" w:hAnsi="Times New Roman" w:eastAsia="方正仿宋简体" w:cs="Times New Roman"/>
          <w:b w:val="0"/>
          <w:bCs w:val="0"/>
          <w:color w:val="auto"/>
          <w:sz w:val="32"/>
          <w:szCs w:val="32"/>
          <w:shd w:val="clear" w:color="auto" w:fill="FFFFFF"/>
        </w:rPr>
        <w:t>设施设备的采购总额</w:t>
      </w:r>
      <w:r>
        <w:rPr>
          <w:rFonts w:hint="eastAsia" w:ascii="Times New Roman" w:hAnsi="Times New Roman" w:eastAsia="方正仿宋简体" w:cs="Times New Roman"/>
          <w:b w:val="0"/>
          <w:bCs w:val="0"/>
          <w:color w:val="auto"/>
          <w:sz w:val="32"/>
          <w:szCs w:val="32"/>
          <w:shd w:val="clear" w:color="auto" w:fill="FFFFFF"/>
          <w:lang w:val="en-US" w:eastAsia="zh-CN"/>
        </w:rPr>
        <w:t>30万以下采用邀请招标、询价等方式采购，签定购销合同</w:t>
      </w:r>
      <w:r>
        <w:rPr>
          <w:rFonts w:hint="eastAsia" w:ascii="Times New Roman" w:hAnsi="Times New Roman" w:eastAsia="方正仿宋简体" w:cs="Times New Roman"/>
          <w:b w:val="0"/>
          <w:bCs w:val="0"/>
          <w:color w:val="auto"/>
          <w:sz w:val="32"/>
          <w:szCs w:val="32"/>
          <w:shd w:val="clear" w:color="auto" w:fill="FFFFFF"/>
        </w:rPr>
        <w:t>。考虑到设备的专业用途及加快项目实施进度，由项目承担主体自主招标，自主采购，加快项目建设，以避免建设周期过长。项目采取先建后补的方式对相关项目主体给予支持。不得将项目资金用于与项目无关的非生产性开支，自觉接受财政、审计等部门的监督检查。</w:t>
      </w:r>
    </w:p>
    <w:p w14:paraId="5B06C000">
      <w:pPr>
        <w:pStyle w:val="4"/>
        <w:pageBreakBefore w:val="0"/>
        <w:widowControl w:val="0"/>
        <w:kinsoku/>
        <w:wordWrap/>
        <w:overflowPunct/>
        <w:topLinePunct w:val="0"/>
        <w:autoSpaceDE/>
        <w:autoSpaceDN/>
        <w:bidi w:val="0"/>
        <w:adjustRightInd w:val="0"/>
        <w:snapToGrid w:val="0"/>
        <w:spacing w:line="590" w:lineRule="exact"/>
        <w:ind w:firstLine="640" w:firstLineChars="200"/>
        <w:textAlignment w:val="auto"/>
        <w:outlineLvl w:val="1"/>
        <w:rPr>
          <w:rFonts w:hint="eastAsia" w:ascii="Times New Roman" w:hAnsi="Times New Roman" w:eastAsia="方正楷体简体" w:cs="方正楷体简体"/>
          <w:b w:val="0"/>
          <w:bCs/>
          <w:sz w:val="32"/>
        </w:rPr>
      </w:pPr>
      <w:bookmarkStart w:id="57" w:name="_Toc21106"/>
      <w:r>
        <w:rPr>
          <w:rFonts w:hint="eastAsia" w:ascii="Times New Roman" w:hAnsi="Times New Roman" w:eastAsia="方正楷体简体" w:cs="方正楷体简体"/>
          <w:b w:val="0"/>
          <w:bCs/>
          <w:sz w:val="32"/>
          <w:lang w:val="en-US" w:eastAsia="zh-CN"/>
        </w:rPr>
        <w:t>（三）</w:t>
      </w:r>
      <w:r>
        <w:rPr>
          <w:rFonts w:hint="eastAsia" w:ascii="Times New Roman" w:hAnsi="Times New Roman" w:eastAsia="方正楷体简体" w:cs="方正楷体简体"/>
          <w:b w:val="0"/>
          <w:bCs/>
          <w:sz w:val="32"/>
        </w:rPr>
        <w:t>加快进度，确保工期</w:t>
      </w:r>
      <w:bookmarkEnd w:id="57"/>
    </w:p>
    <w:p w14:paraId="199852A3">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auto"/>
          <w:sz w:val="32"/>
          <w:szCs w:val="32"/>
          <w:shd w:val="clear" w:color="auto" w:fill="FFFFFF"/>
        </w:rPr>
      </w:pPr>
      <w:r>
        <w:rPr>
          <w:rFonts w:hint="eastAsia" w:ascii="Times New Roman" w:hAnsi="Times New Roman" w:eastAsia="方正仿宋简体" w:cs="Times New Roman"/>
          <w:b w:val="0"/>
          <w:bCs w:val="0"/>
          <w:color w:val="auto"/>
          <w:sz w:val="32"/>
          <w:szCs w:val="32"/>
          <w:shd w:val="clear" w:color="auto" w:fill="FFFFFF"/>
        </w:rPr>
        <w:t>项目单位要按照规定的程序狠抓项目实施，加快实施进度，确保按照规定的时间节点完成建设任务。项目建设完成后，项目单位要及时向区农业农村局申请验收，并提交项目预算、招投标手续、施工合同、初验报告、审计报告等相关材料。区农业农村局要及时组织验收，验收合格后，申请财政部门拨付补贴资金。</w:t>
      </w:r>
    </w:p>
    <w:p w14:paraId="4E3017E5">
      <w:pPr>
        <w:pStyle w:val="4"/>
        <w:pageBreakBefore w:val="0"/>
        <w:widowControl w:val="0"/>
        <w:kinsoku/>
        <w:wordWrap/>
        <w:overflowPunct/>
        <w:topLinePunct w:val="0"/>
        <w:autoSpaceDE/>
        <w:autoSpaceDN/>
        <w:bidi w:val="0"/>
        <w:adjustRightInd w:val="0"/>
        <w:snapToGrid w:val="0"/>
        <w:spacing w:line="590" w:lineRule="exact"/>
        <w:ind w:firstLine="640" w:firstLineChars="200"/>
        <w:textAlignment w:val="auto"/>
        <w:outlineLvl w:val="1"/>
        <w:rPr>
          <w:rFonts w:hint="eastAsia" w:ascii="Times New Roman" w:hAnsi="Times New Roman" w:eastAsia="方正楷体简体" w:cs="方正楷体简体"/>
          <w:b w:val="0"/>
          <w:bCs/>
          <w:sz w:val="32"/>
          <w:lang w:val="en-US" w:eastAsia="zh-CN"/>
        </w:rPr>
      </w:pPr>
      <w:bookmarkStart w:id="58" w:name="_Toc29221"/>
      <w:r>
        <w:rPr>
          <w:rFonts w:hint="eastAsia" w:ascii="Times New Roman" w:hAnsi="Times New Roman" w:cs="方正楷体简体"/>
          <w:b w:val="0"/>
          <w:bCs/>
          <w:sz w:val="32"/>
          <w:lang w:val="en-US" w:eastAsia="zh-CN"/>
        </w:rPr>
        <w:t>（四）</w:t>
      </w:r>
      <w:r>
        <w:rPr>
          <w:rFonts w:hint="eastAsia" w:ascii="Times New Roman" w:hAnsi="Times New Roman" w:eastAsia="方正楷体简体" w:cs="方正楷体简体"/>
          <w:b w:val="0"/>
          <w:bCs/>
          <w:sz w:val="32"/>
          <w:lang w:val="en-US" w:eastAsia="zh-CN"/>
        </w:rPr>
        <w:t>加强监管，严格核查</w:t>
      </w:r>
      <w:bookmarkEnd w:id="58"/>
    </w:p>
    <w:p w14:paraId="358320BC">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000000" w:themeColor="text1"/>
          <w:sz w:val="32"/>
          <w:szCs w:val="32"/>
          <w:shd w:val="clear" w:color="auto" w:fill="FFFFFF"/>
          <w14:textFill>
            <w14:solidFill>
              <w14:schemeClr w14:val="tx1"/>
            </w14:solidFill>
          </w14:textFill>
        </w:rPr>
      </w:pPr>
      <w:r>
        <w:rPr>
          <w:rFonts w:hint="eastAsia" w:ascii="Times New Roman" w:hAnsi="Times New Roman" w:eastAsia="方正仿宋简体" w:cs="Times New Roman"/>
          <w:b w:val="0"/>
          <w:bCs w:val="0"/>
          <w:color w:val="000000" w:themeColor="text1"/>
          <w:sz w:val="32"/>
          <w:szCs w:val="32"/>
          <w:shd w:val="clear" w:color="auto" w:fill="FFFFFF"/>
          <w14:textFill>
            <w14:solidFill>
              <w14:schemeClr w14:val="tx1"/>
            </w14:solidFill>
          </w14:textFill>
        </w:rPr>
        <w:t>项目涉及的部门要切实履行自身职责，加强项目监督管理，保证项目规范运行。项目单位要加强施工管理，落实项目质量责任制和安全生产责任制，防止发生责任事故。不得无故放弃项目和拖延实施项目，严格核查所有项目情况和资料的真实性，不得弄虚作假，确保项目资金落到实处，促进丰润区奶业健康发展。</w:t>
      </w:r>
      <w:r>
        <w:rPr>
          <w:rFonts w:hint="eastAsia" w:ascii="Times New Roman" w:hAnsi="Times New Roman" w:eastAsia="方正仿宋简体" w:cs="Times New Roman"/>
          <w:b w:val="0"/>
          <w:bCs w:val="0"/>
          <w:color w:val="auto"/>
          <w:sz w:val="32"/>
          <w:szCs w:val="32"/>
          <w:shd w:val="clear" w:color="auto" w:fill="FFFFFF"/>
        </w:rPr>
        <w:t>财政、监察、审计部门</w:t>
      </w:r>
      <w:r>
        <w:rPr>
          <w:rFonts w:hint="eastAsia" w:ascii="Times New Roman" w:hAnsi="Times New Roman" w:eastAsia="方正仿宋简体" w:cs="Times New Roman"/>
          <w:b w:val="0"/>
          <w:bCs w:val="0"/>
          <w:color w:val="000000" w:themeColor="text1"/>
          <w:sz w:val="32"/>
          <w:szCs w:val="32"/>
          <w:shd w:val="clear" w:color="auto" w:fill="FFFFFF"/>
          <w14:textFill>
            <w14:solidFill>
              <w14:schemeClr w14:val="tx1"/>
            </w14:solidFill>
          </w14:textFill>
        </w:rPr>
        <w:t>要充分发挥职能作用,加大监管检查力度,严肃查处财政专项资金管理使用中的违规违纪问题。对财政专项资金实行全过程跟踪管理,并定期或不定期进行检查,督促资金使用单位加强资金和项目管理。对未按规定管理和使用专项资金,弄虚作假、套取、截留、挪用、铺张浪费、出现工程质量等问题，造成经济损失和不良社会影响的,追究相关单位和有关责任人的责任，够成犯罪的，移交司法机关处理。</w:t>
      </w:r>
    </w:p>
    <w:p w14:paraId="3820171C">
      <w:pPr>
        <w:pStyle w:val="4"/>
        <w:pageBreakBefore w:val="0"/>
        <w:widowControl w:val="0"/>
        <w:kinsoku/>
        <w:wordWrap/>
        <w:overflowPunct/>
        <w:topLinePunct w:val="0"/>
        <w:autoSpaceDE/>
        <w:autoSpaceDN/>
        <w:bidi w:val="0"/>
        <w:adjustRightInd w:val="0"/>
        <w:snapToGrid w:val="0"/>
        <w:spacing w:line="590" w:lineRule="exact"/>
        <w:ind w:firstLine="640" w:firstLineChars="200"/>
        <w:textAlignment w:val="auto"/>
        <w:outlineLvl w:val="1"/>
        <w:rPr>
          <w:rFonts w:hint="eastAsia" w:ascii="Times New Roman" w:hAnsi="Times New Roman" w:eastAsia="方正楷体简体" w:cs="方正楷体简体"/>
          <w:b w:val="0"/>
          <w:bCs/>
          <w:sz w:val="32"/>
          <w:lang w:val="en-US" w:eastAsia="zh-CN"/>
        </w:rPr>
      </w:pPr>
      <w:bookmarkStart w:id="59" w:name="_Toc8278"/>
      <w:r>
        <w:rPr>
          <w:rFonts w:hint="eastAsia" w:ascii="Times New Roman" w:hAnsi="Times New Roman" w:cs="方正楷体简体"/>
          <w:b w:val="0"/>
          <w:bCs/>
          <w:sz w:val="32"/>
          <w:lang w:val="en-US" w:eastAsia="zh-CN"/>
        </w:rPr>
        <w:t>（五）</w:t>
      </w:r>
      <w:r>
        <w:rPr>
          <w:rFonts w:hint="eastAsia" w:ascii="Times New Roman" w:hAnsi="Times New Roman" w:eastAsia="方正楷体简体" w:cs="方正楷体简体"/>
          <w:b w:val="0"/>
          <w:bCs/>
          <w:sz w:val="32"/>
          <w:lang w:val="en-US" w:eastAsia="zh-CN"/>
        </w:rPr>
        <w:t>专业验收，健全档案</w:t>
      </w:r>
      <w:bookmarkEnd w:id="59"/>
    </w:p>
    <w:p w14:paraId="33453638">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auto"/>
          <w:sz w:val="32"/>
          <w:szCs w:val="32"/>
          <w:shd w:val="clear" w:color="auto" w:fill="FFFFFF"/>
        </w:rPr>
      </w:pPr>
      <w:r>
        <w:rPr>
          <w:rFonts w:hint="eastAsia" w:ascii="Times New Roman" w:hAnsi="Times New Roman" w:eastAsia="方正仿宋简体" w:cs="Times New Roman"/>
          <w:b w:val="0"/>
          <w:bCs w:val="0"/>
          <w:color w:val="auto"/>
          <w:sz w:val="32"/>
          <w:szCs w:val="32"/>
          <w:shd w:val="clear" w:color="auto" w:fill="FFFFFF"/>
        </w:rPr>
        <w:t>农业农村部门要督促各项目实施主体，严格按照具体实施方案组织实施，确保完成各项建设任务。各项目实施主体完成项目全部建设内容，自验合格后，向丰润区农业农村局递交书面验收申请。项目验收必须达到下列条件：项目承担单位完成批复的全部建设内容，项目资金使用须独立建账，支付凭证完整规范，资金使用不许现金结算，一律用对公账户转出并保留银行转账记录和银行对账凭证，做到账物相符，补助资金原则上占比不超过总投资的70%；项目资金支出必须取得正规发票，留存设备采购和有关施工建设合同等相关材料，原始凭证真实完整。</w:t>
      </w:r>
    </w:p>
    <w:p w14:paraId="7E2C9704">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auto"/>
          <w:sz w:val="32"/>
          <w:szCs w:val="32"/>
          <w:shd w:val="clear" w:color="auto" w:fill="FFFFFF"/>
        </w:rPr>
      </w:pPr>
      <w:r>
        <w:rPr>
          <w:rFonts w:hint="eastAsia" w:ascii="Times New Roman" w:hAnsi="Times New Roman" w:eastAsia="方正仿宋简体" w:cs="Times New Roman"/>
          <w:b w:val="0"/>
          <w:bCs w:val="0"/>
          <w:color w:val="auto"/>
          <w:sz w:val="32"/>
          <w:szCs w:val="32"/>
          <w:shd w:val="clear" w:color="auto" w:fill="FFFFFF"/>
        </w:rPr>
        <w:t>区农业农村局收到验收申请后，考虑到设施设备的专业性，本着公开、公平、公正、专业的原则，聘请“第三方”机构对项目进行验收。对验收合格的项目，撰写竣工验收意见报告；对验收不合格的项目提出整改要求，限期整改，监督其在规定期限内完成建设内容，在规定期限内没有完成整改或整改后仍然不合格的将取消其补贴资格。达到资金拨付条件的，经局党组会议通过，将补助对象、资金安排等信息向社会公布，广泛接受社会监督。</w:t>
      </w:r>
    </w:p>
    <w:p w14:paraId="76EE251A">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auto"/>
          <w:sz w:val="32"/>
          <w:szCs w:val="32"/>
          <w:shd w:val="clear" w:color="auto" w:fill="FFFFFF"/>
        </w:rPr>
      </w:pPr>
      <w:r>
        <w:rPr>
          <w:rFonts w:hint="eastAsia" w:ascii="Times New Roman" w:hAnsi="Times New Roman" w:eastAsia="方正仿宋简体" w:cs="Times New Roman"/>
          <w:b w:val="0"/>
          <w:bCs w:val="0"/>
          <w:color w:val="auto"/>
          <w:sz w:val="32"/>
          <w:szCs w:val="32"/>
          <w:shd w:val="clear" w:color="auto" w:fill="FFFFFF"/>
        </w:rPr>
        <w:t>验收依据以本实施方案为准，验收合格、公示无异议后由财政部门拨付补贴资金。同时，要建立健全项目工作档案，及时将有关文件、工作总结、绩效考核报告等立案归档，形成完整、齐全的项目实施档案。</w:t>
      </w:r>
    </w:p>
    <w:p w14:paraId="38E15D5A">
      <w:pPr>
        <w:pStyle w:val="4"/>
        <w:pageBreakBefore w:val="0"/>
        <w:widowControl w:val="0"/>
        <w:kinsoku/>
        <w:wordWrap/>
        <w:overflowPunct/>
        <w:topLinePunct w:val="0"/>
        <w:autoSpaceDE/>
        <w:autoSpaceDN/>
        <w:bidi w:val="0"/>
        <w:adjustRightInd w:val="0"/>
        <w:snapToGrid w:val="0"/>
        <w:spacing w:line="590" w:lineRule="exact"/>
        <w:ind w:firstLine="640" w:firstLineChars="200"/>
        <w:textAlignment w:val="auto"/>
        <w:outlineLvl w:val="1"/>
        <w:rPr>
          <w:rFonts w:hint="eastAsia" w:ascii="Times New Roman" w:hAnsi="Times New Roman" w:eastAsia="方正楷体简体" w:cs="方正楷体简体"/>
          <w:b w:val="0"/>
          <w:bCs/>
          <w:sz w:val="32"/>
          <w:lang w:val="en-US" w:eastAsia="zh-CN"/>
        </w:rPr>
      </w:pPr>
      <w:bookmarkStart w:id="60" w:name="_Toc18267"/>
      <w:r>
        <w:rPr>
          <w:rFonts w:hint="eastAsia" w:ascii="Times New Roman" w:hAnsi="Times New Roman" w:eastAsia="方正楷体简体" w:cs="方正楷体简体"/>
          <w:b w:val="0"/>
          <w:bCs/>
          <w:sz w:val="32"/>
          <w:lang w:val="en-US" w:eastAsia="zh-CN"/>
        </w:rPr>
        <w:t>（六）加强宣传，推介典型</w:t>
      </w:r>
      <w:bookmarkEnd w:id="60"/>
    </w:p>
    <w:p w14:paraId="48B0ADAD">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auto"/>
          <w:sz w:val="32"/>
          <w:szCs w:val="32"/>
          <w:shd w:val="clear" w:color="auto" w:fill="FFFFFF"/>
        </w:rPr>
      </w:pPr>
      <w:r>
        <w:rPr>
          <w:rFonts w:hint="eastAsia" w:ascii="Times New Roman" w:hAnsi="Times New Roman" w:eastAsia="方正仿宋简体" w:cs="Times New Roman"/>
          <w:b w:val="0"/>
          <w:bCs w:val="0"/>
          <w:color w:val="auto"/>
          <w:sz w:val="32"/>
          <w:szCs w:val="32"/>
          <w:shd w:val="clear" w:color="auto" w:fill="FFFFFF"/>
        </w:rPr>
        <w:t>结合项目实施，多渠道宣传奶业整县推进取得的成效，总结推广项目实施过程中先进经验，推介典型案例，树立丰润奶业的良好形象，提升广大群众的认知度和信任度。加大奶业宣传，科学饮奶，营造全社会关注奶业发展的良好氛围。</w:t>
      </w:r>
    </w:p>
    <w:p w14:paraId="07C90BB9">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44546A" w:themeColor="text2"/>
          <w:sz w:val="32"/>
          <w:szCs w:val="32"/>
          <w:shd w:val="clear" w:color="auto" w:fill="FFFFFF"/>
          <w14:textFill>
            <w14:solidFill>
              <w14:schemeClr w14:val="tx2"/>
            </w14:solidFill>
          </w14:textFill>
        </w:rPr>
      </w:pPr>
    </w:p>
    <w:p w14:paraId="7BABBFB4">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jc w:val="both"/>
        <w:textAlignment w:val="auto"/>
        <w:rPr>
          <w:rFonts w:hint="eastAsia" w:ascii="Times New Roman" w:hAnsi="Times New Roman" w:eastAsia="方正仿宋简体" w:cs="Times New Roman"/>
          <w:b w:val="0"/>
          <w:bCs w:val="0"/>
          <w:color w:val="44546A" w:themeColor="text2"/>
          <w:sz w:val="32"/>
          <w:szCs w:val="32"/>
          <w:shd w:val="clear" w:color="auto" w:fill="FFFFFF"/>
          <w14:textFill>
            <w14:solidFill>
              <w14:schemeClr w14:val="tx2"/>
            </w14:solidFill>
          </w14:textFill>
        </w:rPr>
        <w:sectPr>
          <w:footerReference r:id="rId5" w:type="default"/>
          <w:pgSz w:w="11906" w:h="16838"/>
          <w:pgMar w:top="1928" w:right="1474" w:bottom="1814" w:left="158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6BA0B87A">
      <w:pPr>
        <w:pStyle w:val="3"/>
        <w:bidi w:val="0"/>
        <w:ind w:left="0" w:leftChars="0" w:firstLine="0" w:firstLineChars="0"/>
        <w:rPr>
          <w:rFonts w:hint="eastAsia" w:ascii="Times New Roman" w:hAnsi="Times New Roman"/>
          <w:lang w:eastAsia="zh-CN"/>
        </w:rPr>
      </w:pPr>
      <w:bookmarkStart w:id="61" w:name="_Toc11762"/>
      <w:bookmarkStart w:id="62" w:name="_Toc18018"/>
      <w:bookmarkStart w:id="63" w:name="_Toc26046"/>
      <w:bookmarkStart w:id="64" w:name="_Toc28976"/>
      <w:r>
        <w:rPr>
          <w:rFonts w:hint="eastAsia" w:ascii="Times New Roman" w:hAnsi="Times New Roman"/>
        </w:rPr>
        <w:t>附件1</w:t>
      </w:r>
      <w:r>
        <w:rPr>
          <w:rFonts w:hint="eastAsia" w:ascii="Times New Roman" w:hAnsi="Times New Roman"/>
          <w:lang w:eastAsia="zh-CN"/>
        </w:rPr>
        <w:t>：</w:t>
      </w:r>
      <w:bookmarkEnd w:id="61"/>
      <w:bookmarkEnd w:id="62"/>
      <w:bookmarkEnd w:id="63"/>
      <w:bookmarkEnd w:id="64"/>
    </w:p>
    <w:p w14:paraId="2BE2091C">
      <w:pPr>
        <w:pStyle w:val="2"/>
        <w:bidi w:val="0"/>
        <w:rPr>
          <w:rFonts w:hint="eastAsia" w:ascii="Times New Roman" w:hAnsi="Times New Roman"/>
        </w:rPr>
      </w:pPr>
      <w:bookmarkStart w:id="65" w:name="_Toc6808"/>
      <w:bookmarkStart w:id="66" w:name="_Toc15347"/>
      <w:bookmarkStart w:id="67" w:name="_Toc9359"/>
      <w:bookmarkStart w:id="68" w:name="_Toc27408"/>
      <w:r>
        <w:rPr>
          <w:rFonts w:hint="eastAsia" w:ascii="Times New Roman" w:hAnsi="Times New Roman"/>
        </w:rPr>
        <w:t>202</w:t>
      </w:r>
      <w:r>
        <w:rPr>
          <w:rFonts w:hint="eastAsia" w:ascii="Times New Roman" w:hAnsi="Times New Roman"/>
          <w:lang w:val="en-US" w:eastAsia="zh-CN"/>
        </w:rPr>
        <w:t>5</w:t>
      </w:r>
      <w:r>
        <w:rPr>
          <w:rFonts w:hint="eastAsia" w:ascii="Times New Roman" w:hAnsi="Times New Roman"/>
        </w:rPr>
        <w:t>年丰润区奶业生产能力提升整县推进项目</w:t>
      </w:r>
      <w:bookmarkEnd w:id="65"/>
      <w:bookmarkEnd w:id="66"/>
      <w:bookmarkEnd w:id="67"/>
      <w:bookmarkEnd w:id="68"/>
    </w:p>
    <w:p w14:paraId="34E0B33C">
      <w:pPr>
        <w:pStyle w:val="2"/>
        <w:bidi w:val="0"/>
        <w:rPr>
          <w:rFonts w:hint="eastAsia" w:ascii="Times New Roman" w:hAnsi="Times New Roman"/>
        </w:rPr>
      </w:pPr>
      <w:bookmarkStart w:id="69" w:name="_Toc27404"/>
      <w:bookmarkStart w:id="70" w:name="_Toc21745"/>
      <w:bookmarkStart w:id="71" w:name="_Toc14589"/>
      <w:bookmarkStart w:id="72" w:name="_Toc25848"/>
      <w:bookmarkStart w:id="73" w:name="_Toc21523"/>
      <w:r>
        <w:rPr>
          <w:rFonts w:hint="eastAsia" w:ascii="Times New Roman" w:hAnsi="Times New Roman"/>
        </w:rPr>
        <w:t>绩效考核方案</w:t>
      </w:r>
      <w:bookmarkEnd w:id="69"/>
      <w:bookmarkEnd w:id="70"/>
      <w:bookmarkEnd w:id="71"/>
      <w:bookmarkEnd w:id="72"/>
      <w:bookmarkEnd w:id="73"/>
    </w:p>
    <w:p w14:paraId="2960B06A">
      <w:pPr>
        <w:bidi w:val="0"/>
        <w:rPr>
          <w:rFonts w:hint="eastAsia" w:ascii="Times New Roman" w:hAnsi="Times New Roman"/>
          <w:lang w:val="en-US" w:eastAsia="zh-CN"/>
        </w:rPr>
      </w:pPr>
      <w:r>
        <w:rPr>
          <w:rFonts w:hint="eastAsia" w:ascii="Times New Roman" w:hAnsi="Times New Roman"/>
          <w:lang w:val="en-US" w:eastAsia="zh-CN"/>
        </w:rPr>
        <w:t>为加强项目管理、规范资金使用，建立健全激励和约束机制，切实提高资金使用效益。依据绩效评价办法，在项目实施过程中，及时对项目实行绩效考核。根据项目情况，制定丰润区绩效评价目标和建设主体绩效评价目标，通过项目绩效评价，完善资金与项目管理制度，总结项目管理经验，为项目的顺利实施及达到预期目标奠定基础。</w:t>
      </w:r>
    </w:p>
    <w:p w14:paraId="43CC04C6">
      <w:pPr>
        <w:bidi w:val="0"/>
        <w:rPr>
          <w:rFonts w:hint="eastAsia" w:ascii="Times New Roman" w:hAnsi="Times New Roman"/>
          <w:lang w:val="en-US" w:eastAsia="zh-CN"/>
        </w:rPr>
      </w:pPr>
      <w:r>
        <w:rPr>
          <w:rFonts w:hint="eastAsia" w:ascii="Times New Roman" w:hAnsi="Times New Roman"/>
          <w:lang w:val="en-US" w:eastAsia="zh-CN"/>
        </w:rPr>
        <w:t>一、绩效考评的基本原则</w:t>
      </w:r>
    </w:p>
    <w:p w14:paraId="1FD88DB9">
      <w:pPr>
        <w:bidi w:val="0"/>
        <w:rPr>
          <w:rFonts w:hint="eastAsia" w:ascii="Times New Roman" w:hAnsi="Times New Roman"/>
          <w:lang w:val="en-US" w:eastAsia="zh-CN"/>
        </w:rPr>
      </w:pPr>
      <w:r>
        <w:rPr>
          <w:rFonts w:hint="eastAsia" w:ascii="Times New Roman" w:hAnsi="Times New Roman"/>
          <w:lang w:val="en-US" w:eastAsia="zh-CN"/>
        </w:rPr>
        <w:t>本着公开、公平、公正、诚信、客观的原则，由区农业农村局牵头对丰润区奶业生产能力提升整县推进项目进行绩效考评。</w:t>
      </w:r>
    </w:p>
    <w:p w14:paraId="43DD6F36">
      <w:pPr>
        <w:bidi w:val="0"/>
        <w:rPr>
          <w:rFonts w:hint="eastAsia" w:ascii="Times New Roman" w:hAnsi="Times New Roman"/>
          <w:lang w:val="en-US" w:eastAsia="zh-CN"/>
        </w:rPr>
      </w:pPr>
      <w:r>
        <w:rPr>
          <w:rFonts w:hint="eastAsia" w:ascii="Times New Roman" w:hAnsi="Times New Roman"/>
          <w:lang w:val="en-US" w:eastAsia="zh-CN"/>
        </w:rPr>
        <w:t>二、绩效考核的主要内容</w:t>
      </w:r>
    </w:p>
    <w:p w14:paraId="6B7FBF44">
      <w:pPr>
        <w:bidi w:val="0"/>
        <w:rPr>
          <w:rFonts w:hint="eastAsia" w:ascii="Times New Roman" w:hAnsi="Times New Roman"/>
          <w:lang w:val="en-US" w:eastAsia="zh-CN"/>
        </w:rPr>
      </w:pPr>
      <w:r>
        <w:rPr>
          <w:rFonts w:hint="eastAsia" w:ascii="Times New Roman" w:hAnsi="Times New Roman"/>
          <w:lang w:val="en-US" w:eastAsia="zh-CN"/>
        </w:rPr>
        <w:t>由区农业农村局牵头，制定绩效评价量化指标表，设置产出、效益、满意度三项一级指标，数量、质量、时效、成本等七项二级指标，完成提升改造奶牛场数量、建设内容达到验收标准率、财政补助资金使用额度、项目完成时限等两项三级指标，对各项指标进行量化，确保绩效评价的公平性、准确性、科学性、可操作性。</w:t>
      </w:r>
    </w:p>
    <w:p w14:paraId="627BD7F5">
      <w:pPr>
        <w:bidi w:val="0"/>
        <w:rPr>
          <w:rFonts w:hint="eastAsia" w:ascii="Times New Roman" w:hAnsi="Times New Roman"/>
          <w:lang w:val="en-US" w:eastAsia="zh-CN"/>
        </w:rPr>
      </w:pPr>
      <w:r>
        <w:rPr>
          <w:rFonts w:hint="eastAsia" w:ascii="Times New Roman" w:hAnsi="Times New Roman"/>
          <w:lang w:val="en-US" w:eastAsia="zh-CN"/>
        </w:rPr>
        <w:t>根据《通知》要求，分别制定丰润区绩效考评办法和建设主体绩效考评办法，按照绩效评价量化指标表，采用打分的方式进行绩效考评。</w:t>
      </w:r>
    </w:p>
    <w:p w14:paraId="66FA6C9E">
      <w:pPr>
        <w:bidi w:val="0"/>
        <w:rPr>
          <w:rFonts w:hint="eastAsia" w:ascii="Times New Roman" w:hAnsi="Times New Roman"/>
          <w:lang w:val="en-US" w:eastAsia="zh-CN"/>
        </w:rPr>
      </w:pPr>
      <w:r>
        <w:rPr>
          <w:rFonts w:hint="eastAsia" w:ascii="Times New Roman" w:hAnsi="Times New Roman"/>
          <w:lang w:val="en-US" w:eastAsia="zh-CN"/>
        </w:rPr>
        <w:t>区级绩效评价实行百分制，满分100分，得分90分以上，视为良好，项目可予以通过；得分80--90分，需进行整改至90分以上方可通过；得分80分以下，不予通过。</w:t>
      </w:r>
    </w:p>
    <w:p w14:paraId="00BB1560">
      <w:pPr>
        <w:bidi w:val="0"/>
        <w:rPr>
          <w:rFonts w:hint="eastAsia" w:ascii="Times New Roman" w:hAnsi="Times New Roman"/>
          <w:lang w:val="en-US" w:eastAsia="zh-CN"/>
        </w:rPr>
      </w:pPr>
      <w:r>
        <w:rPr>
          <w:rFonts w:hint="eastAsia" w:ascii="Times New Roman" w:hAnsi="Times New Roman"/>
          <w:lang w:val="en-US" w:eastAsia="zh-CN"/>
        </w:rPr>
        <w:t>建设主体绩效评价实行百分制，满分100分，得分95分以上，视为良好，项目可予以通过；得分85分-95分，需进行整改至95分以上方可通过；得分85分以下，不予通过。</w:t>
      </w:r>
    </w:p>
    <w:p w14:paraId="52D9DB4E">
      <w:pPr>
        <w:bidi w:val="0"/>
        <w:rPr>
          <w:rFonts w:hint="eastAsia" w:ascii="Times New Roman" w:hAnsi="Times New Roman"/>
          <w:lang w:val="en-US" w:eastAsia="zh-CN"/>
        </w:rPr>
      </w:pPr>
      <w:r>
        <w:rPr>
          <w:rFonts w:hint="eastAsia" w:ascii="Times New Roman" w:hAnsi="Times New Roman"/>
          <w:lang w:val="en-US" w:eastAsia="zh-CN"/>
        </w:rPr>
        <w:t>三、建设主体绩效考核和验收</w:t>
      </w:r>
    </w:p>
    <w:p w14:paraId="0D4642C2">
      <w:pPr>
        <w:bidi w:val="0"/>
        <w:rPr>
          <w:rFonts w:hint="eastAsia" w:ascii="Times New Roman" w:hAnsi="Times New Roman"/>
          <w:lang w:val="en-US" w:eastAsia="zh-CN"/>
        </w:rPr>
      </w:pPr>
      <w:r>
        <w:rPr>
          <w:rFonts w:hint="eastAsia" w:ascii="Times New Roman" w:hAnsi="Times New Roman"/>
          <w:lang w:val="en-US" w:eastAsia="zh-CN"/>
        </w:rPr>
        <w:t>丰润区农业农村局与建设主体签订奶业生产能力提升项目考核任务书，做为对项目建设主体绩效考核的依据。项目完成后，由区组成验收组对项目建设主体分别进行验收。验收内容主要围绕实施方案制定情况，建设资金使用情况，资金项目管理情况，组织保障工作情况，项目完成情况，项目实施情况等内容。验收合格后，由区农业农村局向区财政局递交资金拨付申请，区财政局及时足额将验收资金拨付到位，为保证财政资金尽快达效，采取单个主体验收合格即申请拨付资金的方式。为确保项目资金使用质量和效益，建设主体按照实施方案目标必须完成全部建设内容，方可申请验收，对存在虚报、冒领等骗补行为的，经查实后予以通报，停止项目实施资格，追回补助资金。</w:t>
      </w:r>
    </w:p>
    <w:p w14:paraId="0E4E2D5B">
      <w:pPr>
        <w:bidi w:val="0"/>
        <w:rPr>
          <w:rFonts w:hint="eastAsia" w:ascii="Times New Roman" w:hAnsi="Times New Roman"/>
          <w:lang w:val="en-US" w:eastAsia="zh-CN"/>
        </w:rPr>
      </w:pPr>
      <w:r>
        <w:rPr>
          <w:rFonts w:hint="eastAsia" w:ascii="Times New Roman" w:hAnsi="Times New Roman"/>
          <w:lang w:val="en-US" w:eastAsia="zh-CN"/>
        </w:rPr>
        <w:t>四、绩效考核的组织实施</w:t>
      </w:r>
    </w:p>
    <w:p w14:paraId="38DC063A">
      <w:pPr>
        <w:bidi w:val="0"/>
        <w:rPr>
          <w:rFonts w:hint="eastAsia" w:ascii="Times New Roman" w:hAnsi="Times New Roman"/>
          <w:lang w:val="en-US" w:eastAsia="zh-CN"/>
        </w:rPr>
      </w:pPr>
      <w:r>
        <w:rPr>
          <w:rFonts w:hint="eastAsia" w:ascii="Times New Roman" w:hAnsi="Times New Roman"/>
          <w:lang w:val="en-US" w:eastAsia="zh-CN"/>
        </w:rPr>
        <w:t>项目全部完成后，由丰润区农业农村局开展项目自评，然后申请进行市级评价。唐山市农业农村局对丰润区奶业生产能力提升整县推进项目的实施情况进行市级评价。对存在的问题，提出整改意见，丰润区及项目单位按照整改意见，限期整改到位，如整改不到位，由丰润区等比例追回补贴资金。</w:t>
      </w:r>
    </w:p>
    <w:p w14:paraId="0EAA1E2C">
      <w:pPr>
        <w:keepNext w:val="0"/>
        <w:keepLines w:val="0"/>
        <w:pageBreakBefore w:val="0"/>
        <w:widowControl w:val="0"/>
        <w:kinsoku/>
        <w:wordWrap/>
        <w:overflowPunct w:val="0"/>
        <w:topLinePunct/>
        <w:autoSpaceDE/>
        <w:autoSpaceDN/>
        <w:bidi w:val="0"/>
        <w:adjustRightInd/>
        <w:snapToGrid w:val="0"/>
        <w:spacing w:after="50" w:afterLines="50" w:line="312" w:lineRule="auto"/>
        <w:ind w:firstLine="0" w:firstLineChars="0"/>
        <w:textAlignment w:val="auto"/>
        <w:rPr>
          <w:rFonts w:hint="eastAsia" w:ascii="Times New Roman" w:hAnsi="Times New Roman" w:eastAsia="仿宋" w:cs="仿宋"/>
          <w:snapToGrid/>
          <w:color w:val="000000"/>
          <w:spacing w:val="0"/>
          <w:kern w:val="2"/>
          <w:sz w:val="28"/>
          <w:szCs w:val="28"/>
          <w:highlight w:val="none"/>
          <w:lang w:val="en-US" w:eastAsia="zh-CN" w:bidi="ar-SA"/>
        </w:rPr>
        <w:sectPr>
          <w:footerReference r:id="rId6" w:type="default"/>
          <w:pgSz w:w="11906" w:h="16838"/>
          <w:pgMar w:top="1587" w:right="1474" w:bottom="1587" w:left="1587" w:header="851" w:footer="1049" w:gutter="0"/>
          <w:pgBorders>
            <w:top w:val="none" w:sz="0" w:space="0"/>
            <w:left w:val="none" w:sz="0" w:space="0"/>
            <w:bottom w:val="none" w:sz="0" w:space="0"/>
            <w:right w:val="none" w:sz="0" w:space="0"/>
          </w:pgBorders>
          <w:pgNumType w:fmt="decimal"/>
          <w:cols w:space="720" w:num="1"/>
          <w:rtlGutter w:val="0"/>
          <w:docGrid w:type="linesAndChars" w:linePitch="592" w:charSpace="1229"/>
        </w:sectPr>
      </w:pPr>
    </w:p>
    <w:p w14:paraId="4584CB96">
      <w:pPr>
        <w:pStyle w:val="3"/>
        <w:bidi w:val="0"/>
        <w:ind w:left="0" w:leftChars="0" w:firstLine="0" w:firstLineChars="0"/>
        <w:rPr>
          <w:rFonts w:hint="eastAsia" w:ascii="Times New Roman" w:hAnsi="Times New Roman"/>
          <w:lang w:val="en-US" w:eastAsia="zh-CN"/>
        </w:rPr>
      </w:pPr>
      <w:bookmarkStart w:id="74" w:name="_Toc29353"/>
      <w:bookmarkStart w:id="75" w:name="_Toc1950"/>
      <w:bookmarkStart w:id="76" w:name="_Toc6870"/>
      <w:bookmarkStart w:id="77" w:name="_Toc28395"/>
      <w:r>
        <w:rPr>
          <w:rFonts w:hint="eastAsia" w:ascii="Times New Roman" w:hAnsi="Times New Roman"/>
          <w:lang w:val="en-US" w:eastAsia="zh-CN"/>
        </w:rPr>
        <w:t>附件2：</w:t>
      </w:r>
      <w:bookmarkEnd w:id="74"/>
      <w:bookmarkEnd w:id="75"/>
      <w:bookmarkEnd w:id="76"/>
      <w:bookmarkEnd w:id="77"/>
    </w:p>
    <w:p w14:paraId="4BC27E28">
      <w:pPr>
        <w:keepNext w:val="0"/>
        <w:keepLines w:val="0"/>
        <w:pageBreakBefore w:val="0"/>
        <w:widowControl w:val="0"/>
        <w:kinsoku/>
        <w:wordWrap/>
        <w:overflowPunct w:val="0"/>
        <w:topLinePunct/>
        <w:autoSpaceDE/>
        <w:autoSpaceDN/>
        <w:bidi w:val="0"/>
        <w:adjustRightInd/>
        <w:snapToGrid w:val="0"/>
        <w:spacing w:after="0" w:afterLines="0" w:line="360" w:lineRule="auto"/>
        <w:ind w:firstLine="0" w:firstLineChars="0"/>
        <w:jc w:val="center"/>
        <w:textAlignment w:val="auto"/>
        <w:outlineLvl w:val="0"/>
        <w:rPr>
          <w:rFonts w:hint="eastAsia" w:ascii="Times New Roman" w:hAnsi="Times New Roman" w:eastAsia="方正小标宋_GBK" w:cs="方正小标宋_GBK"/>
          <w:snapToGrid/>
          <w:color w:val="000000"/>
          <w:sz w:val="28"/>
          <w:szCs w:val="28"/>
          <w:highlight w:val="none"/>
          <w:lang w:val="en-US" w:eastAsia="zh-CN"/>
        </w:rPr>
      </w:pPr>
      <w:bookmarkStart w:id="78" w:name="_Toc24291"/>
      <w:bookmarkStart w:id="79" w:name="_Toc16418"/>
    </w:p>
    <w:p w14:paraId="7081D29C">
      <w:pPr>
        <w:pStyle w:val="2"/>
        <w:bidi w:val="0"/>
        <w:rPr>
          <w:rFonts w:hint="eastAsia" w:ascii="Times New Roman" w:hAnsi="Times New Roman"/>
          <w:lang w:val="en-US" w:eastAsia="zh-CN"/>
        </w:rPr>
      </w:pPr>
      <w:bookmarkStart w:id="80" w:name="_Toc6426"/>
      <w:bookmarkStart w:id="81" w:name="_Toc21645"/>
      <w:bookmarkStart w:id="82" w:name="_Toc20334"/>
      <w:bookmarkStart w:id="83" w:name="_Toc27604"/>
      <w:r>
        <w:rPr>
          <w:rFonts w:hint="eastAsia" w:ascii="Times New Roman" w:hAnsi="Times New Roman"/>
          <w:lang w:val="en-US" w:eastAsia="zh-CN"/>
        </w:rPr>
        <w:t>奶业生产能力提升整县推进项目</w:t>
      </w:r>
      <w:bookmarkEnd w:id="80"/>
      <w:bookmarkEnd w:id="81"/>
      <w:bookmarkEnd w:id="82"/>
    </w:p>
    <w:p w14:paraId="523528AD">
      <w:pPr>
        <w:pStyle w:val="2"/>
        <w:bidi w:val="0"/>
        <w:rPr>
          <w:rFonts w:hint="eastAsia" w:ascii="Times New Roman" w:hAnsi="Times New Roman"/>
          <w:lang w:val="en-US" w:eastAsia="zh-CN"/>
        </w:rPr>
      </w:pPr>
      <w:bookmarkStart w:id="84" w:name="_Toc29736"/>
      <w:bookmarkStart w:id="85" w:name="_Toc4950"/>
      <w:bookmarkStart w:id="86" w:name="_Toc19122"/>
      <w:r>
        <w:rPr>
          <w:rFonts w:hint="eastAsia" w:ascii="Times New Roman" w:hAnsi="Times New Roman"/>
          <w:lang w:val="en-US" w:eastAsia="zh-CN"/>
        </w:rPr>
        <w:t>预期成效目标表</w:t>
      </w:r>
      <w:bookmarkEnd w:id="78"/>
      <w:bookmarkEnd w:id="79"/>
      <w:bookmarkEnd w:id="83"/>
      <w:bookmarkEnd w:id="84"/>
      <w:bookmarkEnd w:id="85"/>
      <w:bookmarkEnd w:id="86"/>
    </w:p>
    <w:p w14:paraId="13C791F6">
      <w:pPr>
        <w:keepLines w:val="0"/>
        <w:wordWrap/>
        <w:overflowPunct w:val="0"/>
        <w:topLinePunct/>
        <w:adjustRightInd/>
        <w:spacing w:after="50" w:afterLines="50" w:line="312" w:lineRule="auto"/>
        <w:ind w:firstLine="0" w:firstLineChars="0"/>
        <w:jc w:val="center"/>
        <w:rPr>
          <w:rFonts w:hint="eastAsia" w:ascii="Times New Roman" w:hAnsi="Times New Roman" w:eastAsia="仿宋" w:cs="仿宋"/>
          <w:snapToGrid/>
          <w:color w:val="000000"/>
          <w:spacing w:val="0"/>
          <w:kern w:val="2"/>
          <w:sz w:val="28"/>
          <w:szCs w:val="28"/>
          <w:highlight w:val="none"/>
          <w:lang w:val="en-US" w:eastAsia="zh-CN" w:bidi="ar-SA"/>
        </w:rPr>
      </w:pPr>
    </w:p>
    <w:tbl>
      <w:tblPr>
        <w:tblStyle w:val="13"/>
        <w:tblpPr w:leftFromText="180" w:rightFromText="180" w:vertAnchor="text" w:horzAnchor="page" w:tblpX="2772" w:tblpY="814"/>
        <w:tblOverlap w:val="never"/>
        <w:tblW w:w="400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20"/>
        <w:gridCol w:w="1183"/>
        <w:gridCol w:w="1476"/>
        <w:gridCol w:w="1479"/>
      </w:tblGrid>
      <w:tr w14:paraId="34FDC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exact"/>
        </w:trPr>
        <w:tc>
          <w:tcPr>
            <w:tcW w:w="2149" w:type="pct"/>
            <w:noWrap w:val="0"/>
            <w:vAlign w:val="center"/>
          </w:tcPr>
          <w:p w14:paraId="384DEC8B">
            <w:pPr>
              <w:keepNext w:val="0"/>
              <w:keepLines w:val="0"/>
              <w:suppressLineNumbers w:val="0"/>
              <w:wordWrap/>
              <w:overflowPunct w:val="0"/>
              <w:topLinePunct/>
              <w:adjustRightInd/>
              <w:spacing w:before="0" w:beforeAutospacing="0" w:after="50" w:afterLines="50" w:afterAutospacing="0" w:line="312" w:lineRule="auto"/>
              <w:ind w:left="0" w:right="0" w:firstLine="0" w:firstLineChars="0"/>
              <w:jc w:val="center"/>
              <w:rPr>
                <w:rFonts w:hint="eastAsia" w:ascii="Times New Roman" w:hAnsi="Times New Roman" w:eastAsia="仿宋" w:cs="仿宋"/>
                <w:snapToGrid/>
                <w:color w:val="000000"/>
                <w:spacing w:val="0"/>
                <w:kern w:val="2"/>
                <w:sz w:val="24"/>
                <w:szCs w:val="24"/>
                <w:highlight w:val="none"/>
                <w:lang w:val="en-US" w:eastAsia="zh-CN" w:bidi="ar-SA"/>
              </w:rPr>
            </w:pPr>
            <w:r>
              <w:rPr>
                <w:rFonts w:hint="eastAsia" w:ascii="Times New Roman" w:hAnsi="Times New Roman" w:eastAsia="仿宋" w:cs="仿宋"/>
                <w:snapToGrid/>
                <w:color w:val="000000"/>
                <w:spacing w:val="0"/>
                <w:kern w:val="2"/>
                <w:sz w:val="24"/>
                <w:szCs w:val="24"/>
                <w:highlight w:val="none"/>
                <w:lang w:val="en-US" w:eastAsia="zh-CN" w:bidi="ar-SA"/>
              </w:rPr>
              <w:t>成效指标</w:t>
            </w:r>
          </w:p>
        </w:tc>
        <w:tc>
          <w:tcPr>
            <w:tcW w:w="815" w:type="pct"/>
            <w:noWrap w:val="0"/>
            <w:vAlign w:val="center"/>
          </w:tcPr>
          <w:p w14:paraId="0D91A883">
            <w:pPr>
              <w:keepNext w:val="0"/>
              <w:keepLines w:val="0"/>
              <w:suppressLineNumbers w:val="0"/>
              <w:wordWrap/>
              <w:overflowPunct w:val="0"/>
              <w:topLinePunct/>
              <w:adjustRightInd/>
              <w:spacing w:before="0" w:beforeAutospacing="0" w:after="50" w:afterLines="50" w:afterAutospacing="0" w:line="312" w:lineRule="auto"/>
              <w:ind w:left="0" w:right="0" w:firstLine="0" w:firstLineChars="0"/>
              <w:jc w:val="center"/>
              <w:rPr>
                <w:rFonts w:hint="eastAsia" w:ascii="Times New Roman" w:hAnsi="Times New Roman" w:eastAsia="仿宋" w:cs="仿宋"/>
                <w:snapToGrid/>
                <w:color w:val="000000"/>
                <w:spacing w:val="0"/>
                <w:kern w:val="2"/>
                <w:sz w:val="24"/>
                <w:szCs w:val="24"/>
                <w:highlight w:val="none"/>
                <w:lang w:val="en-US" w:eastAsia="zh-CN" w:bidi="ar-SA"/>
              </w:rPr>
            </w:pPr>
            <w:r>
              <w:rPr>
                <w:rFonts w:hint="eastAsia" w:ascii="Times New Roman" w:hAnsi="Times New Roman" w:eastAsia="仿宋" w:cs="仿宋"/>
                <w:snapToGrid/>
                <w:color w:val="000000"/>
                <w:spacing w:val="0"/>
                <w:kern w:val="2"/>
                <w:sz w:val="24"/>
                <w:szCs w:val="24"/>
                <w:highlight w:val="none"/>
                <w:lang w:val="en-US" w:eastAsia="zh-CN" w:bidi="ar-SA"/>
              </w:rPr>
              <w:t>2024</w:t>
            </w:r>
          </w:p>
        </w:tc>
        <w:tc>
          <w:tcPr>
            <w:tcW w:w="1017" w:type="pct"/>
            <w:noWrap w:val="0"/>
            <w:vAlign w:val="center"/>
          </w:tcPr>
          <w:p w14:paraId="1CAFE43C">
            <w:pPr>
              <w:keepNext w:val="0"/>
              <w:keepLines w:val="0"/>
              <w:suppressLineNumbers w:val="0"/>
              <w:wordWrap/>
              <w:overflowPunct w:val="0"/>
              <w:topLinePunct/>
              <w:adjustRightInd/>
              <w:spacing w:before="0" w:beforeAutospacing="0" w:after="50" w:afterLines="50" w:afterAutospacing="0" w:line="312" w:lineRule="auto"/>
              <w:ind w:left="0" w:right="0" w:firstLine="0" w:firstLineChars="0"/>
              <w:jc w:val="center"/>
              <w:rPr>
                <w:rFonts w:hint="eastAsia" w:ascii="Times New Roman" w:hAnsi="Times New Roman" w:eastAsia="仿宋" w:cs="仿宋"/>
                <w:snapToGrid/>
                <w:color w:val="000000"/>
                <w:spacing w:val="0"/>
                <w:kern w:val="2"/>
                <w:sz w:val="24"/>
                <w:szCs w:val="24"/>
                <w:highlight w:val="none"/>
                <w:lang w:val="en-US" w:eastAsia="zh-CN" w:bidi="ar-SA"/>
              </w:rPr>
            </w:pPr>
            <w:r>
              <w:rPr>
                <w:rFonts w:hint="eastAsia" w:ascii="Times New Roman" w:hAnsi="Times New Roman" w:eastAsia="仿宋" w:cs="仿宋"/>
                <w:snapToGrid/>
                <w:color w:val="000000"/>
                <w:spacing w:val="0"/>
                <w:kern w:val="2"/>
                <w:sz w:val="24"/>
                <w:szCs w:val="24"/>
                <w:highlight w:val="none"/>
                <w:lang w:val="en-US" w:eastAsia="zh-CN" w:bidi="ar-SA"/>
              </w:rPr>
              <w:t>2025</w:t>
            </w:r>
          </w:p>
        </w:tc>
        <w:tc>
          <w:tcPr>
            <w:tcW w:w="1018" w:type="pct"/>
            <w:noWrap w:val="0"/>
            <w:vAlign w:val="center"/>
          </w:tcPr>
          <w:p w14:paraId="40208C47">
            <w:pPr>
              <w:keepNext w:val="0"/>
              <w:keepLines w:val="0"/>
              <w:suppressLineNumbers w:val="0"/>
              <w:wordWrap/>
              <w:overflowPunct w:val="0"/>
              <w:topLinePunct/>
              <w:adjustRightInd/>
              <w:spacing w:before="0" w:beforeAutospacing="0" w:after="50" w:afterLines="50" w:afterAutospacing="0" w:line="312" w:lineRule="auto"/>
              <w:ind w:left="0" w:right="0" w:firstLine="0" w:firstLineChars="0"/>
              <w:jc w:val="center"/>
              <w:rPr>
                <w:rFonts w:hint="eastAsia" w:ascii="Times New Roman" w:hAnsi="Times New Roman" w:eastAsia="仿宋" w:cs="仿宋"/>
                <w:snapToGrid/>
                <w:color w:val="000000"/>
                <w:spacing w:val="0"/>
                <w:kern w:val="2"/>
                <w:sz w:val="24"/>
                <w:szCs w:val="24"/>
                <w:highlight w:val="none"/>
                <w:lang w:val="en-US" w:eastAsia="zh-CN" w:bidi="ar-SA"/>
              </w:rPr>
            </w:pPr>
            <w:r>
              <w:rPr>
                <w:rFonts w:hint="eastAsia" w:ascii="Times New Roman" w:hAnsi="Times New Roman" w:eastAsia="仿宋" w:cs="仿宋"/>
                <w:snapToGrid/>
                <w:color w:val="000000"/>
                <w:spacing w:val="0"/>
                <w:kern w:val="2"/>
                <w:sz w:val="24"/>
                <w:szCs w:val="24"/>
                <w:highlight w:val="none"/>
                <w:lang w:val="en-US" w:eastAsia="zh-CN" w:bidi="ar-SA"/>
              </w:rPr>
              <w:t>2026</w:t>
            </w:r>
          </w:p>
        </w:tc>
      </w:tr>
      <w:tr w14:paraId="10AA2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exact"/>
        </w:trPr>
        <w:tc>
          <w:tcPr>
            <w:tcW w:w="2149" w:type="pct"/>
            <w:noWrap w:val="0"/>
            <w:vAlign w:val="center"/>
          </w:tcPr>
          <w:p w14:paraId="0E73E091">
            <w:pPr>
              <w:keepNext w:val="0"/>
              <w:keepLines w:val="0"/>
              <w:suppressLineNumbers w:val="0"/>
              <w:wordWrap/>
              <w:overflowPunct w:val="0"/>
              <w:topLinePunct/>
              <w:adjustRightInd/>
              <w:spacing w:before="0" w:beforeAutospacing="0" w:after="50" w:afterLines="50" w:afterAutospacing="0" w:line="312" w:lineRule="auto"/>
              <w:ind w:left="0" w:right="0" w:firstLine="0" w:firstLineChars="0"/>
              <w:jc w:val="center"/>
              <w:rPr>
                <w:rFonts w:hint="eastAsia" w:ascii="Times New Roman" w:hAnsi="Times New Roman" w:eastAsia="仿宋" w:cs="仿宋"/>
                <w:snapToGrid/>
                <w:color w:val="000000"/>
                <w:spacing w:val="0"/>
                <w:kern w:val="2"/>
                <w:sz w:val="24"/>
                <w:szCs w:val="24"/>
                <w:highlight w:val="none"/>
                <w:lang w:val="en-US" w:eastAsia="zh-CN" w:bidi="ar-SA"/>
              </w:rPr>
            </w:pPr>
            <w:r>
              <w:rPr>
                <w:rFonts w:hint="eastAsia" w:ascii="Times New Roman" w:hAnsi="Times New Roman" w:eastAsia="仿宋" w:cs="仿宋"/>
                <w:snapToGrid/>
                <w:color w:val="000000"/>
                <w:spacing w:val="0"/>
                <w:kern w:val="2"/>
                <w:sz w:val="24"/>
                <w:szCs w:val="24"/>
                <w:highlight w:val="none"/>
                <w:lang w:val="en-US" w:eastAsia="zh-CN" w:bidi="ar-SA"/>
              </w:rPr>
              <w:t>奶牛存栏（万头）</w:t>
            </w:r>
          </w:p>
        </w:tc>
        <w:tc>
          <w:tcPr>
            <w:tcW w:w="815" w:type="pct"/>
            <w:noWrap w:val="0"/>
            <w:vAlign w:val="center"/>
          </w:tcPr>
          <w:p w14:paraId="60D217E1">
            <w:pPr>
              <w:keepNext w:val="0"/>
              <w:keepLines w:val="0"/>
              <w:suppressLineNumbers w:val="0"/>
              <w:wordWrap/>
              <w:overflowPunct w:val="0"/>
              <w:topLinePunct/>
              <w:adjustRightInd/>
              <w:spacing w:before="0" w:beforeAutospacing="0" w:after="50" w:afterLines="50" w:afterAutospacing="0" w:line="312" w:lineRule="auto"/>
              <w:ind w:left="0" w:right="0" w:firstLine="0" w:firstLineChars="0"/>
              <w:jc w:val="center"/>
              <w:rPr>
                <w:rFonts w:hint="eastAsia" w:ascii="Times New Roman" w:hAnsi="Times New Roman" w:eastAsia="仿宋" w:cs="仿宋"/>
                <w:snapToGrid/>
                <w:color w:val="000000"/>
                <w:spacing w:val="0"/>
                <w:kern w:val="2"/>
                <w:sz w:val="24"/>
                <w:szCs w:val="24"/>
                <w:highlight w:val="none"/>
                <w:lang w:val="en-US" w:eastAsia="zh-CN" w:bidi="ar-SA"/>
              </w:rPr>
            </w:pPr>
            <w:r>
              <w:rPr>
                <w:rFonts w:hint="eastAsia" w:ascii="Times New Roman" w:hAnsi="Times New Roman" w:eastAsia="仿宋" w:cs="仿宋"/>
                <w:snapToGrid/>
                <w:color w:val="000000"/>
                <w:spacing w:val="0"/>
                <w:kern w:val="2"/>
                <w:sz w:val="24"/>
                <w:szCs w:val="24"/>
                <w:highlight w:val="none"/>
                <w:lang w:val="en-US" w:eastAsia="zh-CN" w:bidi="ar-SA"/>
              </w:rPr>
              <w:t>2</w:t>
            </w:r>
          </w:p>
        </w:tc>
        <w:tc>
          <w:tcPr>
            <w:tcW w:w="1017" w:type="pct"/>
            <w:noWrap w:val="0"/>
            <w:vAlign w:val="center"/>
          </w:tcPr>
          <w:p w14:paraId="480E5486">
            <w:pPr>
              <w:keepNext w:val="0"/>
              <w:keepLines w:val="0"/>
              <w:suppressLineNumbers w:val="0"/>
              <w:wordWrap/>
              <w:overflowPunct w:val="0"/>
              <w:topLinePunct/>
              <w:adjustRightInd/>
              <w:spacing w:before="0" w:beforeAutospacing="0" w:after="50" w:afterLines="50" w:afterAutospacing="0" w:line="312" w:lineRule="auto"/>
              <w:ind w:left="0" w:right="0" w:firstLine="0" w:firstLineChars="0"/>
              <w:jc w:val="center"/>
              <w:rPr>
                <w:rFonts w:hint="eastAsia" w:ascii="Times New Roman" w:hAnsi="Times New Roman" w:eastAsia="仿宋" w:cs="仿宋"/>
                <w:snapToGrid/>
                <w:color w:val="000000"/>
                <w:spacing w:val="0"/>
                <w:kern w:val="2"/>
                <w:sz w:val="24"/>
                <w:szCs w:val="24"/>
                <w:highlight w:val="none"/>
                <w:lang w:val="en-US" w:eastAsia="zh-CN" w:bidi="ar-SA"/>
              </w:rPr>
            </w:pPr>
            <w:r>
              <w:rPr>
                <w:rFonts w:hint="eastAsia" w:ascii="Times New Roman" w:hAnsi="Times New Roman" w:eastAsia="仿宋" w:cs="仿宋"/>
                <w:snapToGrid/>
                <w:color w:val="000000"/>
                <w:spacing w:val="0"/>
                <w:kern w:val="2"/>
                <w:sz w:val="24"/>
                <w:szCs w:val="24"/>
                <w:highlight w:val="none"/>
                <w:lang w:val="en-US" w:eastAsia="zh-CN" w:bidi="ar-SA"/>
              </w:rPr>
              <w:t>2.04</w:t>
            </w:r>
          </w:p>
        </w:tc>
        <w:tc>
          <w:tcPr>
            <w:tcW w:w="1018" w:type="pct"/>
            <w:noWrap w:val="0"/>
            <w:vAlign w:val="center"/>
          </w:tcPr>
          <w:p w14:paraId="00A96CEE">
            <w:pPr>
              <w:keepNext w:val="0"/>
              <w:keepLines w:val="0"/>
              <w:suppressLineNumbers w:val="0"/>
              <w:wordWrap/>
              <w:overflowPunct w:val="0"/>
              <w:topLinePunct/>
              <w:adjustRightInd/>
              <w:spacing w:before="0" w:beforeAutospacing="0" w:after="50" w:afterLines="50" w:afterAutospacing="0" w:line="312" w:lineRule="auto"/>
              <w:ind w:left="0" w:right="0" w:firstLine="0" w:firstLineChars="0"/>
              <w:jc w:val="center"/>
              <w:rPr>
                <w:rFonts w:hint="eastAsia" w:ascii="Times New Roman" w:hAnsi="Times New Roman" w:eastAsia="仿宋" w:cs="仿宋"/>
                <w:snapToGrid/>
                <w:color w:val="000000"/>
                <w:spacing w:val="0"/>
                <w:kern w:val="2"/>
                <w:sz w:val="24"/>
                <w:szCs w:val="24"/>
                <w:highlight w:val="none"/>
                <w:lang w:val="en-US" w:eastAsia="zh-CN" w:bidi="ar-SA"/>
              </w:rPr>
            </w:pPr>
            <w:r>
              <w:rPr>
                <w:rFonts w:hint="eastAsia" w:ascii="Times New Roman" w:hAnsi="Times New Roman" w:eastAsia="仿宋" w:cs="仿宋"/>
                <w:snapToGrid/>
                <w:color w:val="000000"/>
                <w:spacing w:val="0"/>
                <w:kern w:val="2"/>
                <w:sz w:val="24"/>
                <w:szCs w:val="24"/>
                <w:highlight w:val="none"/>
                <w:lang w:val="en-US" w:eastAsia="zh-CN" w:bidi="ar-SA"/>
              </w:rPr>
              <w:t>2.04</w:t>
            </w:r>
          </w:p>
        </w:tc>
      </w:tr>
      <w:tr w14:paraId="05C06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exact"/>
        </w:trPr>
        <w:tc>
          <w:tcPr>
            <w:tcW w:w="2149" w:type="pct"/>
            <w:noWrap w:val="0"/>
            <w:vAlign w:val="center"/>
          </w:tcPr>
          <w:p w14:paraId="5935EB83">
            <w:pPr>
              <w:keepNext w:val="0"/>
              <w:keepLines w:val="0"/>
              <w:suppressLineNumbers w:val="0"/>
              <w:wordWrap/>
              <w:overflowPunct w:val="0"/>
              <w:topLinePunct/>
              <w:adjustRightInd/>
              <w:spacing w:before="0" w:beforeAutospacing="0" w:after="50" w:afterLines="50" w:afterAutospacing="0" w:line="312" w:lineRule="auto"/>
              <w:ind w:left="0" w:right="0" w:firstLine="0" w:firstLineChars="0"/>
              <w:jc w:val="center"/>
              <w:rPr>
                <w:rFonts w:hint="eastAsia" w:ascii="Times New Roman" w:hAnsi="Times New Roman" w:eastAsia="仿宋" w:cs="仿宋"/>
                <w:snapToGrid/>
                <w:color w:val="000000"/>
                <w:spacing w:val="0"/>
                <w:kern w:val="2"/>
                <w:sz w:val="24"/>
                <w:szCs w:val="24"/>
                <w:highlight w:val="none"/>
                <w:lang w:val="en-US" w:eastAsia="zh-CN" w:bidi="ar-SA"/>
              </w:rPr>
            </w:pPr>
            <w:r>
              <w:rPr>
                <w:rFonts w:hint="eastAsia" w:ascii="Times New Roman" w:hAnsi="Times New Roman" w:eastAsia="仿宋" w:cs="仿宋"/>
                <w:snapToGrid/>
                <w:color w:val="000000"/>
                <w:spacing w:val="0"/>
                <w:kern w:val="2"/>
                <w:sz w:val="24"/>
                <w:szCs w:val="24"/>
                <w:highlight w:val="none"/>
                <w:lang w:val="en-US" w:eastAsia="zh-CN" w:bidi="ar-SA"/>
              </w:rPr>
              <w:t>生鲜乳产量（万吨）</w:t>
            </w:r>
          </w:p>
        </w:tc>
        <w:tc>
          <w:tcPr>
            <w:tcW w:w="815" w:type="pct"/>
            <w:noWrap w:val="0"/>
            <w:vAlign w:val="center"/>
          </w:tcPr>
          <w:p w14:paraId="2D7FBA23">
            <w:pPr>
              <w:keepNext w:val="0"/>
              <w:keepLines w:val="0"/>
              <w:suppressLineNumbers w:val="0"/>
              <w:wordWrap/>
              <w:overflowPunct w:val="0"/>
              <w:topLinePunct/>
              <w:adjustRightInd/>
              <w:spacing w:before="0" w:beforeAutospacing="0" w:after="50" w:afterLines="50" w:afterAutospacing="0" w:line="312" w:lineRule="auto"/>
              <w:ind w:left="0" w:right="0" w:firstLine="0" w:firstLineChars="0"/>
              <w:jc w:val="center"/>
              <w:rPr>
                <w:rFonts w:hint="default" w:ascii="Times New Roman" w:hAnsi="Times New Roman" w:eastAsia="仿宋" w:cs="仿宋"/>
                <w:snapToGrid/>
                <w:color w:val="auto"/>
                <w:spacing w:val="0"/>
                <w:kern w:val="2"/>
                <w:sz w:val="24"/>
                <w:szCs w:val="24"/>
                <w:highlight w:val="none"/>
                <w:lang w:val="en-US" w:eastAsia="zh-CN" w:bidi="ar-SA"/>
              </w:rPr>
            </w:pPr>
            <w:r>
              <w:rPr>
                <w:rFonts w:hint="eastAsia" w:ascii="Times New Roman" w:hAnsi="Times New Roman" w:eastAsia="仿宋" w:cs="仿宋"/>
                <w:snapToGrid/>
                <w:color w:val="auto"/>
                <w:spacing w:val="0"/>
                <w:kern w:val="2"/>
                <w:sz w:val="24"/>
                <w:szCs w:val="24"/>
                <w:highlight w:val="none"/>
                <w:lang w:val="en-US" w:eastAsia="zh-CN" w:bidi="ar-SA"/>
              </w:rPr>
              <w:t>7.5</w:t>
            </w:r>
          </w:p>
        </w:tc>
        <w:tc>
          <w:tcPr>
            <w:tcW w:w="1017" w:type="pct"/>
            <w:noWrap w:val="0"/>
            <w:vAlign w:val="center"/>
          </w:tcPr>
          <w:p w14:paraId="7213E346">
            <w:pPr>
              <w:keepNext w:val="0"/>
              <w:keepLines w:val="0"/>
              <w:suppressLineNumbers w:val="0"/>
              <w:wordWrap/>
              <w:overflowPunct w:val="0"/>
              <w:topLinePunct/>
              <w:adjustRightInd/>
              <w:spacing w:before="0" w:beforeAutospacing="0" w:after="50" w:afterLines="50" w:afterAutospacing="0" w:line="312" w:lineRule="auto"/>
              <w:ind w:left="0" w:right="0" w:firstLine="0" w:firstLineChars="0"/>
              <w:jc w:val="center"/>
              <w:rPr>
                <w:rFonts w:hint="eastAsia" w:ascii="Times New Roman" w:hAnsi="Times New Roman" w:eastAsia="仿宋" w:cs="仿宋"/>
                <w:snapToGrid/>
                <w:color w:val="auto"/>
                <w:spacing w:val="0"/>
                <w:kern w:val="2"/>
                <w:sz w:val="24"/>
                <w:szCs w:val="24"/>
                <w:highlight w:val="none"/>
                <w:lang w:val="en-US" w:eastAsia="zh-CN" w:bidi="ar-SA"/>
              </w:rPr>
            </w:pPr>
            <w:r>
              <w:rPr>
                <w:rFonts w:hint="eastAsia" w:ascii="Times New Roman" w:hAnsi="Times New Roman" w:eastAsia="仿宋" w:cs="仿宋"/>
                <w:snapToGrid/>
                <w:color w:val="auto"/>
                <w:spacing w:val="0"/>
                <w:kern w:val="2"/>
                <w:sz w:val="24"/>
                <w:szCs w:val="24"/>
                <w:highlight w:val="none"/>
                <w:lang w:val="en-US" w:eastAsia="zh-CN" w:bidi="ar-SA"/>
              </w:rPr>
              <w:t>7.67</w:t>
            </w:r>
          </w:p>
        </w:tc>
        <w:tc>
          <w:tcPr>
            <w:tcW w:w="1018" w:type="pct"/>
            <w:noWrap w:val="0"/>
            <w:vAlign w:val="center"/>
          </w:tcPr>
          <w:p w14:paraId="08FBDA46">
            <w:pPr>
              <w:keepNext w:val="0"/>
              <w:keepLines w:val="0"/>
              <w:suppressLineNumbers w:val="0"/>
              <w:wordWrap/>
              <w:overflowPunct w:val="0"/>
              <w:topLinePunct/>
              <w:adjustRightInd/>
              <w:spacing w:before="0" w:beforeAutospacing="0" w:after="50" w:afterLines="50" w:afterAutospacing="0" w:line="312" w:lineRule="auto"/>
              <w:ind w:left="0" w:right="0" w:firstLine="0" w:firstLineChars="0"/>
              <w:jc w:val="center"/>
              <w:rPr>
                <w:rFonts w:hint="eastAsia" w:ascii="Times New Roman" w:hAnsi="Times New Roman" w:eastAsia="仿宋" w:cs="仿宋"/>
                <w:snapToGrid/>
                <w:color w:val="auto"/>
                <w:spacing w:val="0"/>
                <w:kern w:val="2"/>
                <w:sz w:val="24"/>
                <w:szCs w:val="24"/>
                <w:highlight w:val="none"/>
                <w:lang w:val="en-US" w:eastAsia="zh-CN" w:bidi="ar-SA"/>
              </w:rPr>
            </w:pPr>
            <w:r>
              <w:rPr>
                <w:rFonts w:hint="eastAsia" w:ascii="Times New Roman" w:hAnsi="Times New Roman" w:eastAsia="仿宋" w:cs="仿宋"/>
                <w:snapToGrid/>
                <w:color w:val="auto"/>
                <w:spacing w:val="0"/>
                <w:kern w:val="2"/>
                <w:sz w:val="24"/>
                <w:szCs w:val="24"/>
                <w:highlight w:val="none"/>
                <w:lang w:val="en-US" w:eastAsia="zh-CN" w:bidi="ar-SA"/>
              </w:rPr>
              <w:t>7.67</w:t>
            </w:r>
          </w:p>
        </w:tc>
      </w:tr>
      <w:tr w14:paraId="7F911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exact"/>
        </w:trPr>
        <w:tc>
          <w:tcPr>
            <w:tcW w:w="2149" w:type="pct"/>
            <w:noWrap w:val="0"/>
            <w:vAlign w:val="center"/>
          </w:tcPr>
          <w:p w14:paraId="24B656F7">
            <w:pPr>
              <w:keepNext w:val="0"/>
              <w:keepLines w:val="0"/>
              <w:suppressLineNumbers w:val="0"/>
              <w:wordWrap/>
              <w:overflowPunct w:val="0"/>
              <w:topLinePunct/>
              <w:adjustRightInd/>
              <w:spacing w:before="0" w:beforeAutospacing="0" w:after="50" w:afterLines="50" w:afterAutospacing="0" w:line="312" w:lineRule="auto"/>
              <w:ind w:left="0" w:right="0" w:firstLine="0" w:firstLineChars="0"/>
              <w:jc w:val="center"/>
              <w:rPr>
                <w:rFonts w:hint="eastAsia" w:ascii="Times New Roman" w:hAnsi="Times New Roman" w:eastAsia="仿宋" w:cs="仿宋"/>
                <w:snapToGrid/>
                <w:color w:val="000000"/>
                <w:spacing w:val="0"/>
                <w:kern w:val="2"/>
                <w:sz w:val="24"/>
                <w:szCs w:val="24"/>
                <w:highlight w:val="none"/>
                <w:lang w:val="en-US" w:eastAsia="zh-CN" w:bidi="ar-SA"/>
              </w:rPr>
            </w:pPr>
            <w:r>
              <w:rPr>
                <w:rFonts w:hint="eastAsia" w:ascii="Times New Roman" w:hAnsi="Times New Roman" w:eastAsia="仿宋" w:cs="仿宋"/>
                <w:snapToGrid/>
                <w:color w:val="000000"/>
                <w:spacing w:val="0"/>
                <w:kern w:val="2"/>
                <w:sz w:val="24"/>
                <w:szCs w:val="24"/>
                <w:highlight w:val="none"/>
                <w:lang w:val="en-US" w:eastAsia="zh-CN" w:bidi="ar-SA"/>
              </w:rPr>
              <w:t>奶牛单产水平（吨）</w:t>
            </w:r>
          </w:p>
        </w:tc>
        <w:tc>
          <w:tcPr>
            <w:tcW w:w="815" w:type="pct"/>
            <w:noWrap w:val="0"/>
            <w:vAlign w:val="center"/>
          </w:tcPr>
          <w:p w14:paraId="1339C876">
            <w:pPr>
              <w:keepNext w:val="0"/>
              <w:keepLines w:val="0"/>
              <w:suppressLineNumbers w:val="0"/>
              <w:wordWrap/>
              <w:overflowPunct w:val="0"/>
              <w:topLinePunct/>
              <w:adjustRightInd/>
              <w:spacing w:before="0" w:beforeAutospacing="0" w:after="50" w:afterLines="50" w:afterAutospacing="0" w:line="312" w:lineRule="auto"/>
              <w:ind w:left="0" w:right="0" w:firstLine="0" w:firstLineChars="0"/>
              <w:jc w:val="center"/>
              <w:rPr>
                <w:rFonts w:hint="default" w:ascii="Times New Roman" w:hAnsi="Times New Roman" w:eastAsia="仿宋" w:cs="仿宋"/>
                <w:snapToGrid/>
                <w:color w:val="auto"/>
                <w:spacing w:val="0"/>
                <w:kern w:val="2"/>
                <w:sz w:val="24"/>
                <w:szCs w:val="24"/>
                <w:highlight w:val="none"/>
                <w:lang w:val="en-US" w:eastAsia="zh-CN" w:bidi="ar-SA"/>
              </w:rPr>
            </w:pPr>
            <w:r>
              <w:rPr>
                <w:rFonts w:hint="eastAsia" w:ascii="Times New Roman" w:hAnsi="Times New Roman" w:eastAsia="仿宋" w:cs="仿宋"/>
                <w:snapToGrid/>
                <w:color w:val="auto"/>
                <w:spacing w:val="0"/>
                <w:kern w:val="2"/>
                <w:sz w:val="24"/>
                <w:szCs w:val="24"/>
                <w:highlight w:val="none"/>
                <w:lang w:val="en-US" w:eastAsia="zh-CN" w:bidi="ar-SA"/>
              </w:rPr>
              <w:t>9</w:t>
            </w:r>
            <w:r>
              <w:rPr>
                <w:rFonts w:hint="eastAsia" w:ascii="Times New Roman" w:hAnsi="Times New Roman" w:cs="仿宋"/>
                <w:snapToGrid/>
                <w:color w:val="auto"/>
                <w:spacing w:val="0"/>
                <w:kern w:val="2"/>
                <w:sz w:val="24"/>
                <w:szCs w:val="24"/>
                <w:highlight w:val="none"/>
                <w:lang w:val="en-US" w:eastAsia="zh-CN" w:bidi="ar-SA"/>
              </w:rPr>
              <w:t>.5</w:t>
            </w:r>
          </w:p>
        </w:tc>
        <w:tc>
          <w:tcPr>
            <w:tcW w:w="1017" w:type="pct"/>
            <w:noWrap w:val="0"/>
            <w:vAlign w:val="center"/>
          </w:tcPr>
          <w:p w14:paraId="65C23A3A">
            <w:pPr>
              <w:keepNext w:val="0"/>
              <w:keepLines w:val="0"/>
              <w:suppressLineNumbers w:val="0"/>
              <w:wordWrap/>
              <w:overflowPunct w:val="0"/>
              <w:topLinePunct/>
              <w:adjustRightInd/>
              <w:spacing w:before="0" w:beforeAutospacing="0" w:after="50" w:afterLines="50" w:afterAutospacing="0" w:line="312" w:lineRule="auto"/>
              <w:ind w:left="0" w:right="0" w:firstLine="0" w:firstLineChars="0"/>
              <w:jc w:val="center"/>
              <w:rPr>
                <w:rFonts w:hint="eastAsia" w:ascii="Times New Roman" w:hAnsi="Times New Roman" w:eastAsia="仿宋" w:cs="仿宋"/>
                <w:snapToGrid/>
                <w:color w:val="auto"/>
                <w:spacing w:val="0"/>
                <w:kern w:val="2"/>
                <w:sz w:val="24"/>
                <w:szCs w:val="24"/>
                <w:highlight w:val="none"/>
                <w:lang w:val="en-US" w:eastAsia="zh-CN" w:bidi="ar-SA"/>
              </w:rPr>
            </w:pPr>
            <w:r>
              <w:rPr>
                <w:rFonts w:hint="eastAsia" w:ascii="Times New Roman" w:hAnsi="Times New Roman" w:eastAsia="仿宋" w:cs="仿宋"/>
                <w:snapToGrid/>
                <w:color w:val="auto"/>
                <w:spacing w:val="0"/>
                <w:kern w:val="2"/>
                <w:sz w:val="24"/>
                <w:szCs w:val="24"/>
                <w:highlight w:val="none"/>
                <w:lang w:val="en-US" w:eastAsia="zh-CN" w:bidi="ar-SA"/>
              </w:rPr>
              <w:t>9.</w:t>
            </w:r>
            <w:r>
              <w:rPr>
                <w:rFonts w:hint="eastAsia" w:ascii="Times New Roman" w:hAnsi="Times New Roman" w:cs="仿宋"/>
                <w:snapToGrid/>
                <w:color w:val="auto"/>
                <w:spacing w:val="0"/>
                <w:kern w:val="2"/>
                <w:sz w:val="24"/>
                <w:szCs w:val="24"/>
                <w:highlight w:val="none"/>
                <w:lang w:val="en-US" w:eastAsia="zh-CN" w:bidi="ar-SA"/>
              </w:rPr>
              <w:t>7</w:t>
            </w:r>
          </w:p>
        </w:tc>
        <w:tc>
          <w:tcPr>
            <w:tcW w:w="1018" w:type="pct"/>
            <w:noWrap w:val="0"/>
            <w:vAlign w:val="center"/>
          </w:tcPr>
          <w:p w14:paraId="37CBEB28">
            <w:pPr>
              <w:keepNext w:val="0"/>
              <w:keepLines w:val="0"/>
              <w:suppressLineNumbers w:val="0"/>
              <w:wordWrap/>
              <w:overflowPunct w:val="0"/>
              <w:topLinePunct/>
              <w:adjustRightInd/>
              <w:spacing w:before="0" w:beforeAutospacing="0" w:after="50" w:afterLines="50" w:afterAutospacing="0" w:line="312" w:lineRule="auto"/>
              <w:ind w:left="0" w:right="0" w:firstLine="0" w:firstLineChars="0"/>
              <w:jc w:val="center"/>
              <w:rPr>
                <w:rFonts w:hint="eastAsia" w:ascii="Times New Roman" w:hAnsi="Times New Roman" w:eastAsia="仿宋" w:cs="仿宋"/>
                <w:snapToGrid/>
                <w:color w:val="auto"/>
                <w:spacing w:val="0"/>
                <w:kern w:val="2"/>
                <w:sz w:val="24"/>
                <w:szCs w:val="24"/>
                <w:highlight w:val="none"/>
                <w:lang w:val="en-US" w:eastAsia="zh-CN" w:bidi="ar-SA"/>
              </w:rPr>
            </w:pPr>
            <w:r>
              <w:rPr>
                <w:rFonts w:hint="eastAsia" w:ascii="Times New Roman" w:hAnsi="Times New Roman" w:eastAsia="仿宋" w:cs="仿宋"/>
                <w:snapToGrid/>
                <w:color w:val="auto"/>
                <w:spacing w:val="0"/>
                <w:kern w:val="2"/>
                <w:sz w:val="24"/>
                <w:szCs w:val="24"/>
                <w:highlight w:val="none"/>
                <w:lang w:val="en-US" w:eastAsia="zh-CN" w:bidi="ar-SA"/>
              </w:rPr>
              <w:t>9.</w:t>
            </w:r>
            <w:r>
              <w:rPr>
                <w:rFonts w:hint="eastAsia" w:ascii="Times New Roman" w:hAnsi="Times New Roman" w:cs="仿宋"/>
                <w:snapToGrid/>
                <w:color w:val="auto"/>
                <w:spacing w:val="0"/>
                <w:kern w:val="2"/>
                <w:sz w:val="24"/>
                <w:szCs w:val="24"/>
                <w:highlight w:val="none"/>
                <w:lang w:val="en-US" w:eastAsia="zh-CN" w:bidi="ar-SA"/>
              </w:rPr>
              <w:t>9</w:t>
            </w:r>
          </w:p>
        </w:tc>
      </w:tr>
      <w:tr w14:paraId="45EE5F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exact"/>
        </w:trPr>
        <w:tc>
          <w:tcPr>
            <w:tcW w:w="2149" w:type="pct"/>
            <w:noWrap w:val="0"/>
            <w:vAlign w:val="center"/>
          </w:tcPr>
          <w:p w14:paraId="30DDF106">
            <w:pPr>
              <w:keepNext w:val="0"/>
              <w:keepLines w:val="0"/>
              <w:suppressLineNumbers w:val="0"/>
              <w:wordWrap/>
              <w:overflowPunct w:val="0"/>
              <w:topLinePunct/>
              <w:adjustRightInd/>
              <w:spacing w:before="0" w:beforeAutospacing="0" w:after="50" w:afterLines="50" w:afterAutospacing="0" w:line="312" w:lineRule="auto"/>
              <w:ind w:left="0" w:right="0" w:firstLine="0" w:firstLineChars="0"/>
              <w:jc w:val="center"/>
              <w:rPr>
                <w:rFonts w:hint="eastAsia" w:ascii="Times New Roman" w:hAnsi="Times New Roman" w:eastAsia="仿宋" w:cs="仿宋"/>
                <w:snapToGrid/>
                <w:color w:val="000000"/>
                <w:spacing w:val="0"/>
                <w:kern w:val="2"/>
                <w:sz w:val="24"/>
                <w:szCs w:val="24"/>
                <w:highlight w:val="none"/>
                <w:lang w:val="en-US" w:eastAsia="zh-CN" w:bidi="ar-SA"/>
              </w:rPr>
            </w:pPr>
            <w:r>
              <w:rPr>
                <w:rFonts w:hint="eastAsia" w:ascii="Times New Roman" w:hAnsi="Times New Roman" w:eastAsia="仿宋" w:cs="仿宋"/>
                <w:snapToGrid/>
                <w:color w:val="000000"/>
                <w:spacing w:val="0"/>
                <w:kern w:val="2"/>
                <w:sz w:val="24"/>
                <w:szCs w:val="24"/>
                <w:highlight w:val="none"/>
                <w:lang w:val="en-US" w:eastAsia="zh-CN" w:bidi="ar-SA"/>
              </w:rPr>
              <w:t>奶牛养殖智能化率（%）</w:t>
            </w:r>
          </w:p>
        </w:tc>
        <w:tc>
          <w:tcPr>
            <w:tcW w:w="815" w:type="pct"/>
            <w:noWrap w:val="0"/>
            <w:vAlign w:val="center"/>
          </w:tcPr>
          <w:p w14:paraId="02458A86">
            <w:pPr>
              <w:keepNext w:val="0"/>
              <w:keepLines w:val="0"/>
              <w:suppressLineNumbers w:val="0"/>
              <w:wordWrap/>
              <w:overflowPunct w:val="0"/>
              <w:topLinePunct/>
              <w:adjustRightInd/>
              <w:spacing w:before="0" w:beforeAutospacing="0" w:after="50" w:afterLines="50" w:afterAutospacing="0" w:line="312" w:lineRule="auto"/>
              <w:ind w:left="0" w:right="0" w:firstLine="0" w:firstLineChars="0"/>
              <w:jc w:val="center"/>
              <w:rPr>
                <w:rFonts w:hint="eastAsia" w:ascii="Times New Roman" w:hAnsi="Times New Roman" w:eastAsia="仿宋" w:cs="仿宋"/>
                <w:snapToGrid/>
                <w:color w:val="000000"/>
                <w:spacing w:val="0"/>
                <w:kern w:val="2"/>
                <w:sz w:val="24"/>
                <w:szCs w:val="24"/>
                <w:highlight w:val="none"/>
                <w:lang w:val="en-US" w:eastAsia="zh-CN" w:bidi="ar-SA"/>
              </w:rPr>
            </w:pPr>
            <w:r>
              <w:rPr>
                <w:rFonts w:hint="eastAsia" w:ascii="Times New Roman" w:hAnsi="Times New Roman" w:eastAsia="仿宋" w:cs="仿宋"/>
                <w:snapToGrid/>
                <w:color w:val="000000"/>
                <w:spacing w:val="0"/>
                <w:kern w:val="2"/>
                <w:sz w:val="24"/>
                <w:szCs w:val="24"/>
                <w:highlight w:val="none"/>
                <w:lang w:val="en-US" w:eastAsia="zh-CN" w:bidi="ar-SA"/>
              </w:rPr>
              <w:t>100</w:t>
            </w:r>
          </w:p>
        </w:tc>
        <w:tc>
          <w:tcPr>
            <w:tcW w:w="1017" w:type="pct"/>
            <w:noWrap w:val="0"/>
            <w:vAlign w:val="center"/>
          </w:tcPr>
          <w:p w14:paraId="6262F0DD">
            <w:pPr>
              <w:keepNext w:val="0"/>
              <w:keepLines w:val="0"/>
              <w:suppressLineNumbers w:val="0"/>
              <w:wordWrap/>
              <w:overflowPunct w:val="0"/>
              <w:topLinePunct/>
              <w:adjustRightInd/>
              <w:spacing w:before="0" w:beforeAutospacing="0" w:after="50" w:afterLines="50" w:afterAutospacing="0" w:line="312" w:lineRule="auto"/>
              <w:ind w:left="0" w:right="0" w:firstLine="0" w:firstLineChars="0"/>
              <w:jc w:val="center"/>
              <w:rPr>
                <w:rFonts w:hint="eastAsia" w:ascii="Times New Roman" w:hAnsi="Times New Roman" w:eastAsia="仿宋" w:cs="仿宋"/>
                <w:snapToGrid/>
                <w:color w:val="000000"/>
                <w:spacing w:val="0"/>
                <w:kern w:val="2"/>
                <w:sz w:val="24"/>
                <w:szCs w:val="24"/>
                <w:highlight w:val="none"/>
                <w:lang w:val="en-US" w:eastAsia="zh-CN" w:bidi="ar-SA"/>
              </w:rPr>
            </w:pPr>
            <w:r>
              <w:rPr>
                <w:rFonts w:hint="eastAsia" w:ascii="Times New Roman" w:hAnsi="Times New Roman" w:eastAsia="仿宋" w:cs="仿宋"/>
                <w:snapToGrid/>
                <w:color w:val="000000"/>
                <w:spacing w:val="0"/>
                <w:kern w:val="2"/>
                <w:sz w:val="24"/>
                <w:szCs w:val="24"/>
                <w:highlight w:val="none"/>
                <w:lang w:val="en-US" w:eastAsia="zh-CN" w:bidi="ar-SA"/>
              </w:rPr>
              <w:t>100</w:t>
            </w:r>
          </w:p>
        </w:tc>
        <w:tc>
          <w:tcPr>
            <w:tcW w:w="1018" w:type="pct"/>
            <w:noWrap w:val="0"/>
            <w:vAlign w:val="center"/>
          </w:tcPr>
          <w:p w14:paraId="3EA69E02">
            <w:pPr>
              <w:keepNext w:val="0"/>
              <w:keepLines w:val="0"/>
              <w:suppressLineNumbers w:val="0"/>
              <w:wordWrap/>
              <w:overflowPunct w:val="0"/>
              <w:topLinePunct/>
              <w:adjustRightInd/>
              <w:spacing w:before="0" w:beforeAutospacing="0" w:after="50" w:afterLines="50" w:afterAutospacing="0" w:line="312" w:lineRule="auto"/>
              <w:ind w:left="0" w:right="0" w:firstLine="0" w:firstLineChars="0"/>
              <w:jc w:val="center"/>
              <w:rPr>
                <w:rFonts w:hint="eastAsia" w:ascii="Times New Roman" w:hAnsi="Times New Roman" w:eastAsia="仿宋" w:cs="仿宋"/>
                <w:snapToGrid/>
                <w:color w:val="000000"/>
                <w:spacing w:val="0"/>
                <w:kern w:val="2"/>
                <w:sz w:val="24"/>
                <w:szCs w:val="24"/>
                <w:highlight w:val="none"/>
                <w:lang w:val="en-US" w:eastAsia="zh-CN" w:bidi="ar-SA"/>
              </w:rPr>
            </w:pPr>
            <w:r>
              <w:rPr>
                <w:rFonts w:hint="eastAsia" w:ascii="Times New Roman" w:hAnsi="Times New Roman" w:eastAsia="仿宋" w:cs="仿宋"/>
                <w:snapToGrid/>
                <w:color w:val="000000"/>
                <w:spacing w:val="0"/>
                <w:kern w:val="2"/>
                <w:sz w:val="24"/>
                <w:szCs w:val="24"/>
                <w:highlight w:val="none"/>
                <w:lang w:val="en-US" w:eastAsia="zh-CN" w:bidi="ar-SA"/>
              </w:rPr>
              <w:t>100</w:t>
            </w:r>
          </w:p>
        </w:tc>
      </w:tr>
      <w:tr w14:paraId="229AD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exact"/>
        </w:trPr>
        <w:tc>
          <w:tcPr>
            <w:tcW w:w="2149" w:type="pct"/>
            <w:noWrap w:val="0"/>
            <w:vAlign w:val="center"/>
          </w:tcPr>
          <w:p w14:paraId="36FCD707">
            <w:pPr>
              <w:keepNext w:val="0"/>
              <w:keepLines w:val="0"/>
              <w:suppressLineNumbers w:val="0"/>
              <w:wordWrap/>
              <w:overflowPunct w:val="0"/>
              <w:topLinePunct/>
              <w:adjustRightInd/>
              <w:spacing w:before="0" w:beforeAutospacing="0" w:after="50" w:afterLines="50" w:afterAutospacing="0" w:line="312" w:lineRule="auto"/>
              <w:ind w:left="0" w:right="0" w:firstLine="0" w:firstLineChars="0"/>
              <w:jc w:val="center"/>
              <w:rPr>
                <w:rFonts w:hint="eastAsia" w:ascii="Times New Roman" w:hAnsi="Times New Roman" w:eastAsia="仿宋" w:cs="仿宋"/>
                <w:snapToGrid/>
                <w:color w:val="000000"/>
                <w:spacing w:val="0"/>
                <w:kern w:val="2"/>
                <w:sz w:val="24"/>
                <w:szCs w:val="24"/>
                <w:highlight w:val="none"/>
                <w:lang w:val="en-US" w:eastAsia="zh-CN" w:bidi="ar-SA"/>
              </w:rPr>
            </w:pPr>
            <w:r>
              <w:rPr>
                <w:rFonts w:hint="eastAsia" w:ascii="Times New Roman" w:hAnsi="Times New Roman" w:eastAsia="仿宋" w:cs="仿宋"/>
                <w:snapToGrid/>
                <w:color w:val="000000"/>
                <w:spacing w:val="0"/>
                <w:kern w:val="2"/>
                <w:sz w:val="24"/>
                <w:szCs w:val="24"/>
                <w:highlight w:val="none"/>
                <w:lang w:val="en-US" w:eastAsia="zh-CN" w:bidi="ar-SA"/>
              </w:rPr>
              <w:t>优质饲草本地化率（%）</w:t>
            </w:r>
          </w:p>
        </w:tc>
        <w:tc>
          <w:tcPr>
            <w:tcW w:w="815" w:type="pct"/>
            <w:noWrap w:val="0"/>
            <w:vAlign w:val="center"/>
          </w:tcPr>
          <w:p w14:paraId="1FD1F782">
            <w:pPr>
              <w:keepNext w:val="0"/>
              <w:keepLines w:val="0"/>
              <w:suppressLineNumbers w:val="0"/>
              <w:wordWrap/>
              <w:overflowPunct w:val="0"/>
              <w:topLinePunct/>
              <w:adjustRightInd/>
              <w:spacing w:before="0" w:beforeAutospacing="0" w:after="50" w:afterLines="50" w:afterAutospacing="0" w:line="312" w:lineRule="auto"/>
              <w:ind w:left="0" w:right="0" w:firstLine="0" w:firstLineChars="0"/>
              <w:jc w:val="center"/>
              <w:rPr>
                <w:rFonts w:hint="eastAsia" w:ascii="Times New Roman" w:hAnsi="Times New Roman" w:eastAsia="仿宋" w:cs="仿宋"/>
                <w:snapToGrid/>
                <w:color w:val="000000"/>
                <w:spacing w:val="0"/>
                <w:kern w:val="2"/>
                <w:sz w:val="24"/>
                <w:szCs w:val="24"/>
                <w:highlight w:val="none"/>
                <w:lang w:val="en-US" w:eastAsia="zh-CN" w:bidi="ar-SA"/>
              </w:rPr>
            </w:pPr>
            <w:r>
              <w:rPr>
                <w:rFonts w:hint="eastAsia" w:ascii="Times New Roman" w:hAnsi="Times New Roman" w:eastAsia="仿宋" w:cs="仿宋"/>
                <w:snapToGrid/>
                <w:color w:val="000000"/>
                <w:spacing w:val="0"/>
                <w:kern w:val="2"/>
                <w:sz w:val="24"/>
                <w:szCs w:val="24"/>
                <w:highlight w:val="none"/>
                <w:lang w:val="en-US" w:eastAsia="zh-CN" w:bidi="ar-SA"/>
              </w:rPr>
              <w:t>59</w:t>
            </w:r>
          </w:p>
        </w:tc>
        <w:tc>
          <w:tcPr>
            <w:tcW w:w="1017" w:type="pct"/>
            <w:noWrap w:val="0"/>
            <w:vAlign w:val="center"/>
          </w:tcPr>
          <w:p w14:paraId="22243E33">
            <w:pPr>
              <w:keepNext w:val="0"/>
              <w:keepLines w:val="0"/>
              <w:suppressLineNumbers w:val="0"/>
              <w:wordWrap/>
              <w:overflowPunct w:val="0"/>
              <w:topLinePunct/>
              <w:adjustRightInd/>
              <w:spacing w:before="0" w:beforeAutospacing="0" w:after="50" w:afterLines="50" w:afterAutospacing="0" w:line="312" w:lineRule="auto"/>
              <w:ind w:left="0" w:right="0" w:firstLine="0" w:firstLineChars="0"/>
              <w:jc w:val="center"/>
              <w:rPr>
                <w:rFonts w:hint="eastAsia" w:ascii="Times New Roman" w:hAnsi="Times New Roman" w:eastAsia="仿宋" w:cs="仿宋"/>
                <w:snapToGrid/>
                <w:color w:val="000000"/>
                <w:spacing w:val="0"/>
                <w:kern w:val="2"/>
                <w:sz w:val="24"/>
                <w:szCs w:val="24"/>
                <w:highlight w:val="none"/>
                <w:lang w:val="en-US" w:eastAsia="zh-CN" w:bidi="ar-SA"/>
              </w:rPr>
            </w:pPr>
            <w:r>
              <w:rPr>
                <w:rFonts w:hint="eastAsia" w:ascii="Times New Roman" w:hAnsi="Times New Roman" w:eastAsia="仿宋" w:cs="仿宋"/>
                <w:snapToGrid/>
                <w:color w:val="000000"/>
                <w:spacing w:val="0"/>
                <w:kern w:val="2"/>
                <w:sz w:val="24"/>
                <w:szCs w:val="24"/>
                <w:highlight w:val="none"/>
                <w:lang w:val="en-US" w:eastAsia="zh-CN" w:bidi="ar-SA"/>
              </w:rPr>
              <w:t>60</w:t>
            </w:r>
          </w:p>
        </w:tc>
        <w:tc>
          <w:tcPr>
            <w:tcW w:w="1018" w:type="pct"/>
            <w:noWrap w:val="0"/>
            <w:vAlign w:val="center"/>
          </w:tcPr>
          <w:p w14:paraId="4C77E341">
            <w:pPr>
              <w:keepNext w:val="0"/>
              <w:keepLines w:val="0"/>
              <w:suppressLineNumbers w:val="0"/>
              <w:wordWrap/>
              <w:overflowPunct w:val="0"/>
              <w:topLinePunct/>
              <w:adjustRightInd/>
              <w:spacing w:before="0" w:beforeAutospacing="0" w:after="50" w:afterLines="50" w:afterAutospacing="0" w:line="312" w:lineRule="auto"/>
              <w:ind w:left="0" w:right="0" w:firstLine="0" w:firstLineChars="0"/>
              <w:jc w:val="center"/>
              <w:rPr>
                <w:rFonts w:hint="eastAsia" w:ascii="Times New Roman" w:hAnsi="Times New Roman" w:eastAsia="仿宋" w:cs="仿宋"/>
                <w:snapToGrid/>
                <w:color w:val="000000"/>
                <w:spacing w:val="0"/>
                <w:kern w:val="2"/>
                <w:sz w:val="24"/>
                <w:szCs w:val="24"/>
                <w:highlight w:val="none"/>
                <w:lang w:val="en-US" w:eastAsia="zh-CN" w:bidi="ar-SA"/>
              </w:rPr>
            </w:pPr>
            <w:r>
              <w:rPr>
                <w:rFonts w:hint="eastAsia" w:ascii="Times New Roman" w:hAnsi="Times New Roman" w:eastAsia="仿宋" w:cs="仿宋"/>
                <w:snapToGrid/>
                <w:color w:val="000000"/>
                <w:spacing w:val="0"/>
                <w:kern w:val="2"/>
                <w:sz w:val="24"/>
                <w:szCs w:val="24"/>
                <w:highlight w:val="none"/>
                <w:lang w:val="en-US" w:eastAsia="zh-CN" w:bidi="ar-SA"/>
              </w:rPr>
              <w:t>60</w:t>
            </w:r>
          </w:p>
        </w:tc>
      </w:tr>
      <w:tr w14:paraId="0E1A2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exact"/>
        </w:trPr>
        <w:tc>
          <w:tcPr>
            <w:tcW w:w="2149" w:type="pct"/>
            <w:noWrap w:val="0"/>
            <w:vAlign w:val="center"/>
          </w:tcPr>
          <w:p w14:paraId="2393BD2F">
            <w:pPr>
              <w:keepNext w:val="0"/>
              <w:keepLines w:val="0"/>
              <w:suppressLineNumbers w:val="0"/>
              <w:wordWrap/>
              <w:overflowPunct w:val="0"/>
              <w:topLinePunct/>
              <w:adjustRightInd/>
              <w:spacing w:before="0" w:beforeAutospacing="0" w:after="50" w:afterLines="50" w:afterAutospacing="0" w:line="312" w:lineRule="auto"/>
              <w:ind w:left="0" w:right="0" w:firstLine="0" w:firstLineChars="0"/>
              <w:jc w:val="center"/>
              <w:rPr>
                <w:rFonts w:hint="eastAsia" w:ascii="Times New Roman" w:hAnsi="Times New Roman" w:eastAsia="仿宋" w:cs="仿宋"/>
                <w:snapToGrid/>
                <w:color w:val="000000"/>
                <w:spacing w:val="0"/>
                <w:kern w:val="2"/>
                <w:sz w:val="24"/>
                <w:szCs w:val="24"/>
                <w:highlight w:val="none"/>
                <w:lang w:val="en-US" w:eastAsia="zh-CN" w:bidi="ar-SA"/>
              </w:rPr>
            </w:pPr>
            <w:r>
              <w:rPr>
                <w:rFonts w:hint="eastAsia" w:ascii="Times New Roman" w:hAnsi="Times New Roman" w:eastAsia="仿宋" w:cs="仿宋"/>
                <w:snapToGrid/>
                <w:color w:val="000000"/>
                <w:spacing w:val="0"/>
                <w:kern w:val="2"/>
                <w:sz w:val="24"/>
                <w:szCs w:val="24"/>
                <w:highlight w:val="none"/>
                <w:lang w:val="en-US" w:eastAsia="zh-CN" w:bidi="ar-SA"/>
              </w:rPr>
              <w:t>草畜配套率（%）</w:t>
            </w:r>
          </w:p>
        </w:tc>
        <w:tc>
          <w:tcPr>
            <w:tcW w:w="815" w:type="pct"/>
            <w:noWrap w:val="0"/>
            <w:vAlign w:val="center"/>
          </w:tcPr>
          <w:p w14:paraId="6029451C">
            <w:pPr>
              <w:keepNext w:val="0"/>
              <w:keepLines w:val="0"/>
              <w:suppressLineNumbers w:val="0"/>
              <w:wordWrap/>
              <w:overflowPunct w:val="0"/>
              <w:topLinePunct/>
              <w:adjustRightInd/>
              <w:spacing w:before="0" w:beforeAutospacing="0" w:after="50" w:afterLines="50" w:afterAutospacing="0" w:line="312" w:lineRule="auto"/>
              <w:ind w:left="0" w:right="0" w:firstLine="0" w:firstLineChars="0"/>
              <w:jc w:val="center"/>
              <w:rPr>
                <w:rFonts w:hint="eastAsia" w:ascii="Times New Roman" w:hAnsi="Times New Roman" w:eastAsia="仿宋" w:cs="仿宋"/>
                <w:snapToGrid/>
                <w:color w:val="000000"/>
                <w:spacing w:val="0"/>
                <w:kern w:val="2"/>
                <w:sz w:val="24"/>
                <w:szCs w:val="24"/>
                <w:highlight w:val="none"/>
                <w:lang w:val="en-US" w:eastAsia="zh-CN" w:bidi="ar-SA"/>
              </w:rPr>
            </w:pPr>
            <w:r>
              <w:rPr>
                <w:rFonts w:hint="eastAsia" w:ascii="Times New Roman" w:hAnsi="Times New Roman" w:eastAsia="仿宋" w:cs="仿宋"/>
                <w:snapToGrid/>
                <w:color w:val="000000"/>
                <w:spacing w:val="0"/>
                <w:kern w:val="2"/>
                <w:sz w:val="24"/>
                <w:szCs w:val="24"/>
                <w:highlight w:val="none"/>
                <w:lang w:val="en-US" w:eastAsia="zh-CN" w:bidi="ar-SA"/>
              </w:rPr>
              <w:t>62</w:t>
            </w:r>
          </w:p>
        </w:tc>
        <w:tc>
          <w:tcPr>
            <w:tcW w:w="1017" w:type="pct"/>
            <w:noWrap w:val="0"/>
            <w:vAlign w:val="center"/>
          </w:tcPr>
          <w:p w14:paraId="3B549211">
            <w:pPr>
              <w:keepNext w:val="0"/>
              <w:keepLines w:val="0"/>
              <w:suppressLineNumbers w:val="0"/>
              <w:wordWrap/>
              <w:overflowPunct w:val="0"/>
              <w:topLinePunct/>
              <w:adjustRightInd/>
              <w:spacing w:before="0" w:beforeAutospacing="0" w:after="50" w:afterLines="50" w:afterAutospacing="0" w:line="312" w:lineRule="auto"/>
              <w:ind w:left="0" w:right="0" w:firstLine="0" w:firstLineChars="0"/>
              <w:jc w:val="center"/>
              <w:rPr>
                <w:rFonts w:hint="eastAsia" w:ascii="Times New Roman" w:hAnsi="Times New Roman" w:eastAsia="仿宋" w:cs="仿宋"/>
                <w:snapToGrid/>
                <w:color w:val="000000"/>
                <w:spacing w:val="0"/>
                <w:kern w:val="2"/>
                <w:sz w:val="24"/>
                <w:szCs w:val="24"/>
                <w:highlight w:val="none"/>
                <w:lang w:val="en-US" w:eastAsia="zh-CN" w:bidi="ar-SA"/>
              </w:rPr>
            </w:pPr>
            <w:r>
              <w:rPr>
                <w:rFonts w:hint="eastAsia" w:ascii="Times New Roman" w:hAnsi="Times New Roman" w:cs="仿宋"/>
                <w:snapToGrid/>
                <w:color w:val="000000"/>
                <w:spacing w:val="0"/>
                <w:kern w:val="2"/>
                <w:sz w:val="24"/>
                <w:szCs w:val="24"/>
                <w:highlight w:val="none"/>
                <w:lang w:val="en-US" w:eastAsia="zh-CN" w:bidi="ar-SA"/>
              </w:rPr>
              <w:t>提升2%</w:t>
            </w:r>
          </w:p>
        </w:tc>
        <w:tc>
          <w:tcPr>
            <w:tcW w:w="1018" w:type="pct"/>
            <w:noWrap w:val="0"/>
            <w:vAlign w:val="center"/>
          </w:tcPr>
          <w:p w14:paraId="2AFA5085">
            <w:pPr>
              <w:keepNext w:val="0"/>
              <w:keepLines w:val="0"/>
              <w:suppressLineNumbers w:val="0"/>
              <w:wordWrap/>
              <w:overflowPunct w:val="0"/>
              <w:topLinePunct/>
              <w:adjustRightInd/>
              <w:spacing w:before="0" w:beforeAutospacing="0" w:after="50" w:afterLines="50" w:afterAutospacing="0" w:line="312" w:lineRule="auto"/>
              <w:ind w:left="0" w:right="0" w:firstLine="0" w:firstLineChars="0"/>
              <w:jc w:val="center"/>
              <w:rPr>
                <w:rFonts w:hint="eastAsia" w:ascii="Times New Roman" w:hAnsi="Times New Roman" w:eastAsia="仿宋" w:cs="仿宋"/>
                <w:snapToGrid/>
                <w:color w:val="000000"/>
                <w:spacing w:val="0"/>
                <w:kern w:val="2"/>
                <w:sz w:val="24"/>
                <w:szCs w:val="24"/>
                <w:highlight w:val="none"/>
                <w:lang w:val="en-US" w:eastAsia="zh-CN" w:bidi="ar-SA"/>
              </w:rPr>
            </w:pPr>
            <w:r>
              <w:rPr>
                <w:rFonts w:hint="eastAsia" w:ascii="Times New Roman" w:hAnsi="Times New Roman" w:cs="仿宋"/>
                <w:snapToGrid/>
                <w:color w:val="000000"/>
                <w:spacing w:val="0"/>
                <w:kern w:val="2"/>
                <w:sz w:val="24"/>
                <w:szCs w:val="24"/>
                <w:highlight w:val="none"/>
                <w:lang w:val="en-US" w:eastAsia="zh-CN" w:bidi="ar-SA"/>
              </w:rPr>
              <w:t>提升3%</w:t>
            </w:r>
          </w:p>
        </w:tc>
      </w:tr>
      <w:tr w14:paraId="411F75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exact"/>
        </w:trPr>
        <w:tc>
          <w:tcPr>
            <w:tcW w:w="2149" w:type="pct"/>
            <w:noWrap w:val="0"/>
            <w:vAlign w:val="center"/>
          </w:tcPr>
          <w:p w14:paraId="0DD6440C">
            <w:pPr>
              <w:keepNext w:val="0"/>
              <w:keepLines w:val="0"/>
              <w:suppressLineNumbers w:val="0"/>
              <w:wordWrap/>
              <w:overflowPunct w:val="0"/>
              <w:topLinePunct/>
              <w:adjustRightInd/>
              <w:spacing w:before="0" w:beforeAutospacing="0" w:after="50" w:afterLines="50" w:afterAutospacing="0" w:line="312" w:lineRule="auto"/>
              <w:ind w:left="0" w:right="0" w:firstLine="0" w:firstLineChars="0"/>
              <w:jc w:val="center"/>
              <w:rPr>
                <w:rFonts w:hint="eastAsia" w:ascii="Times New Roman" w:hAnsi="Times New Roman" w:eastAsia="仿宋" w:cs="仿宋"/>
                <w:snapToGrid/>
                <w:color w:val="000000"/>
                <w:spacing w:val="0"/>
                <w:kern w:val="2"/>
                <w:sz w:val="24"/>
                <w:szCs w:val="24"/>
                <w:highlight w:val="none"/>
                <w:lang w:val="en-US" w:eastAsia="zh-CN" w:bidi="ar-SA"/>
              </w:rPr>
            </w:pPr>
            <w:r>
              <w:rPr>
                <w:rFonts w:hint="eastAsia" w:ascii="Times New Roman" w:hAnsi="Times New Roman" w:eastAsia="仿宋" w:cs="仿宋"/>
                <w:snapToGrid/>
                <w:color w:val="000000"/>
                <w:spacing w:val="0"/>
                <w:kern w:val="2"/>
                <w:sz w:val="24"/>
                <w:szCs w:val="24"/>
                <w:highlight w:val="none"/>
                <w:lang w:val="en-US" w:eastAsia="zh-CN" w:bidi="ar-SA"/>
              </w:rPr>
              <w:t>奶农养加一体化试（个）</w:t>
            </w:r>
          </w:p>
        </w:tc>
        <w:tc>
          <w:tcPr>
            <w:tcW w:w="815" w:type="pct"/>
            <w:noWrap w:val="0"/>
            <w:vAlign w:val="center"/>
          </w:tcPr>
          <w:p w14:paraId="40DD0759">
            <w:pPr>
              <w:keepNext w:val="0"/>
              <w:keepLines w:val="0"/>
              <w:suppressLineNumbers w:val="0"/>
              <w:wordWrap/>
              <w:overflowPunct w:val="0"/>
              <w:topLinePunct/>
              <w:adjustRightInd/>
              <w:spacing w:before="0" w:beforeAutospacing="0" w:after="50" w:afterLines="50" w:afterAutospacing="0" w:line="312" w:lineRule="auto"/>
              <w:ind w:left="0" w:right="0" w:firstLine="0" w:firstLineChars="0"/>
              <w:jc w:val="center"/>
              <w:rPr>
                <w:rFonts w:hint="eastAsia" w:ascii="Times New Roman" w:hAnsi="Times New Roman" w:eastAsia="仿宋" w:cs="仿宋"/>
                <w:snapToGrid/>
                <w:color w:val="000000"/>
                <w:spacing w:val="0"/>
                <w:kern w:val="2"/>
                <w:sz w:val="24"/>
                <w:szCs w:val="24"/>
                <w:highlight w:val="none"/>
                <w:lang w:val="en-US" w:eastAsia="zh-CN" w:bidi="ar-SA"/>
              </w:rPr>
            </w:pPr>
            <w:r>
              <w:rPr>
                <w:rFonts w:hint="eastAsia" w:ascii="Times New Roman" w:hAnsi="Times New Roman" w:eastAsia="仿宋" w:cs="仿宋"/>
                <w:snapToGrid/>
                <w:color w:val="000000"/>
                <w:spacing w:val="0"/>
                <w:kern w:val="2"/>
                <w:sz w:val="24"/>
                <w:szCs w:val="24"/>
                <w:highlight w:val="none"/>
                <w:lang w:val="en-US" w:eastAsia="zh-CN" w:bidi="ar-SA"/>
              </w:rPr>
              <w:t>0</w:t>
            </w:r>
          </w:p>
        </w:tc>
        <w:tc>
          <w:tcPr>
            <w:tcW w:w="1017" w:type="pct"/>
            <w:noWrap w:val="0"/>
            <w:vAlign w:val="center"/>
          </w:tcPr>
          <w:p w14:paraId="33F55CE8">
            <w:pPr>
              <w:keepNext w:val="0"/>
              <w:keepLines w:val="0"/>
              <w:suppressLineNumbers w:val="0"/>
              <w:wordWrap/>
              <w:overflowPunct w:val="0"/>
              <w:topLinePunct/>
              <w:adjustRightInd/>
              <w:spacing w:before="0" w:beforeAutospacing="0" w:after="50" w:afterLines="50" w:afterAutospacing="0" w:line="312" w:lineRule="auto"/>
              <w:ind w:left="0" w:right="0" w:firstLine="0" w:firstLineChars="0"/>
              <w:jc w:val="center"/>
              <w:rPr>
                <w:rFonts w:hint="eastAsia" w:ascii="Times New Roman" w:hAnsi="Times New Roman" w:eastAsia="仿宋" w:cs="仿宋"/>
                <w:snapToGrid/>
                <w:color w:val="000000"/>
                <w:spacing w:val="0"/>
                <w:kern w:val="2"/>
                <w:sz w:val="24"/>
                <w:szCs w:val="24"/>
                <w:highlight w:val="none"/>
                <w:lang w:val="en-US" w:eastAsia="zh-CN" w:bidi="ar-SA"/>
              </w:rPr>
            </w:pPr>
            <w:r>
              <w:rPr>
                <w:rFonts w:hint="eastAsia" w:ascii="Times New Roman" w:hAnsi="Times New Roman" w:eastAsia="仿宋" w:cs="仿宋"/>
                <w:snapToGrid/>
                <w:color w:val="000000"/>
                <w:spacing w:val="0"/>
                <w:kern w:val="2"/>
                <w:sz w:val="24"/>
                <w:szCs w:val="24"/>
                <w:highlight w:val="none"/>
                <w:lang w:val="en-US" w:eastAsia="zh-CN" w:bidi="ar-SA"/>
              </w:rPr>
              <w:t>1</w:t>
            </w:r>
          </w:p>
        </w:tc>
        <w:tc>
          <w:tcPr>
            <w:tcW w:w="1018" w:type="pct"/>
            <w:noWrap w:val="0"/>
            <w:vAlign w:val="center"/>
          </w:tcPr>
          <w:p w14:paraId="7F8AEA23">
            <w:pPr>
              <w:keepNext w:val="0"/>
              <w:keepLines w:val="0"/>
              <w:suppressLineNumbers w:val="0"/>
              <w:wordWrap/>
              <w:overflowPunct w:val="0"/>
              <w:topLinePunct/>
              <w:adjustRightInd/>
              <w:spacing w:before="0" w:beforeAutospacing="0" w:after="50" w:afterLines="50" w:afterAutospacing="0" w:line="312" w:lineRule="auto"/>
              <w:ind w:left="0" w:right="0" w:firstLine="0" w:firstLineChars="0"/>
              <w:jc w:val="center"/>
              <w:rPr>
                <w:rFonts w:hint="eastAsia" w:ascii="Times New Roman" w:hAnsi="Times New Roman" w:eastAsia="仿宋" w:cs="仿宋"/>
                <w:snapToGrid/>
                <w:color w:val="000000"/>
                <w:spacing w:val="0"/>
                <w:kern w:val="2"/>
                <w:sz w:val="24"/>
                <w:szCs w:val="24"/>
                <w:highlight w:val="none"/>
                <w:lang w:val="en-US" w:eastAsia="zh-CN" w:bidi="ar-SA"/>
              </w:rPr>
            </w:pPr>
            <w:r>
              <w:rPr>
                <w:rFonts w:hint="eastAsia" w:ascii="Times New Roman" w:hAnsi="Times New Roman" w:eastAsia="仿宋" w:cs="仿宋"/>
                <w:snapToGrid/>
                <w:color w:val="000000"/>
                <w:spacing w:val="0"/>
                <w:kern w:val="2"/>
                <w:sz w:val="24"/>
                <w:szCs w:val="24"/>
                <w:highlight w:val="none"/>
                <w:lang w:val="en-US" w:eastAsia="zh-CN" w:bidi="ar-SA"/>
              </w:rPr>
              <w:t>1</w:t>
            </w:r>
          </w:p>
          <w:p w14:paraId="15FD4F7C">
            <w:pPr>
              <w:keepNext w:val="0"/>
              <w:widowControl w:val="0"/>
              <w:suppressLineNumbers w:val="0"/>
              <w:overflowPunct w:val="0"/>
              <w:topLinePunct/>
              <w:snapToGrid w:val="0"/>
              <w:spacing w:before="0" w:beforeAutospacing="0" w:after="50" w:afterLines="50" w:afterAutospacing="0" w:line="312" w:lineRule="auto"/>
              <w:ind w:left="0" w:right="0" w:firstLine="420"/>
              <w:jc w:val="center"/>
              <w:rPr>
                <w:rFonts w:hint="eastAsia" w:ascii="Times New Roman" w:hAnsi="Times New Roman" w:eastAsia="仿宋" w:cs="仿宋"/>
                <w:snapToGrid/>
                <w:color w:val="000000"/>
                <w:spacing w:val="0"/>
                <w:kern w:val="2"/>
                <w:sz w:val="24"/>
                <w:szCs w:val="24"/>
                <w:highlight w:val="none"/>
                <w:lang w:val="en-US" w:eastAsia="zh-CN" w:bidi="ar-SA"/>
              </w:rPr>
            </w:pPr>
          </w:p>
        </w:tc>
      </w:tr>
    </w:tbl>
    <w:p w14:paraId="0D212466">
      <w:pPr>
        <w:keepLines w:val="0"/>
        <w:wordWrap/>
        <w:overflowPunct w:val="0"/>
        <w:topLinePunct/>
        <w:adjustRightInd/>
        <w:spacing w:after="50" w:afterLines="50" w:line="312" w:lineRule="auto"/>
        <w:ind w:firstLine="0" w:firstLineChars="0"/>
        <w:rPr>
          <w:rFonts w:hint="eastAsia" w:ascii="Times New Roman" w:hAnsi="Times New Roman" w:eastAsia="仿宋" w:cs="仿宋"/>
          <w:snapToGrid/>
          <w:color w:val="000000"/>
          <w:spacing w:val="0"/>
          <w:kern w:val="2"/>
          <w:sz w:val="28"/>
          <w:szCs w:val="28"/>
          <w:highlight w:val="none"/>
          <w:lang w:val="en-US" w:eastAsia="zh-CN" w:bidi="ar-SA"/>
        </w:rPr>
      </w:pPr>
    </w:p>
    <w:p w14:paraId="7075C147">
      <w:pPr>
        <w:widowControl w:val="0"/>
        <w:overflowPunct w:val="0"/>
        <w:topLinePunct/>
        <w:snapToGrid w:val="0"/>
        <w:spacing w:before="100" w:after="100" w:afterLines="0" w:afterAutospacing="0" w:line="312" w:lineRule="auto"/>
        <w:ind w:firstLine="572" w:firstLineChars="200"/>
        <w:jc w:val="both"/>
        <w:rPr>
          <w:rFonts w:hint="eastAsia" w:ascii="Times New Roman" w:hAnsi="Times New Roman" w:eastAsia="仿宋" w:cs="仿宋"/>
          <w:snapToGrid/>
          <w:color w:val="000000"/>
          <w:spacing w:val="0"/>
          <w:kern w:val="2"/>
          <w:sz w:val="28"/>
          <w:szCs w:val="28"/>
          <w:highlight w:val="none"/>
          <w:lang w:val="en-US" w:eastAsia="zh-CN" w:bidi="ar-SA"/>
        </w:rPr>
      </w:pPr>
    </w:p>
    <w:p w14:paraId="06FB34FD">
      <w:pPr>
        <w:keepNext w:val="0"/>
        <w:keepLines w:val="0"/>
        <w:pageBreakBefore w:val="0"/>
        <w:widowControl w:val="0"/>
        <w:kinsoku/>
        <w:wordWrap/>
        <w:overflowPunct w:val="0"/>
        <w:topLinePunct/>
        <w:autoSpaceDE/>
        <w:autoSpaceDN/>
        <w:bidi w:val="0"/>
        <w:adjustRightInd/>
        <w:snapToGrid w:val="0"/>
        <w:spacing w:after="0" w:afterLines="0" w:line="360" w:lineRule="auto"/>
        <w:ind w:firstLine="0" w:firstLineChars="0"/>
        <w:jc w:val="both"/>
        <w:textAlignment w:val="auto"/>
        <w:outlineLvl w:val="0"/>
        <w:rPr>
          <w:rFonts w:hint="eastAsia" w:ascii="Times New Roman" w:hAnsi="Times New Roman" w:eastAsia="方正小标宋_GBK" w:cs="方正小标宋_GBK"/>
          <w:snapToGrid/>
          <w:color w:val="000000"/>
          <w:sz w:val="28"/>
          <w:szCs w:val="28"/>
          <w:highlight w:val="none"/>
        </w:rPr>
        <w:sectPr>
          <w:pgSz w:w="11906" w:h="16838"/>
          <w:pgMar w:top="1587" w:right="1474" w:bottom="1587" w:left="1587" w:header="851" w:footer="1049" w:gutter="0"/>
          <w:pgBorders>
            <w:top w:val="none" w:sz="0" w:space="0"/>
            <w:left w:val="none" w:sz="0" w:space="0"/>
            <w:bottom w:val="none" w:sz="0" w:space="0"/>
            <w:right w:val="none" w:sz="0" w:space="0"/>
          </w:pgBorders>
          <w:pgNumType w:fmt="decimal"/>
          <w:cols w:space="720" w:num="1"/>
          <w:rtlGutter w:val="0"/>
          <w:docGrid w:type="linesAndChars" w:linePitch="592" w:charSpace="1229"/>
        </w:sectPr>
      </w:pPr>
      <w:bookmarkStart w:id="87" w:name="_Toc16106"/>
      <w:bookmarkStart w:id="88" w:name="_Toc3125"/>
      <w:bookmarkStart w:id="89" w:name="_Toc22711"/>
    </w:p>
    <w:p w14:paraId="27EB3A0B">
      <w:pPr>
        <w:pStyle w:val="3"/>
        <w:bidi w:val="0"/>
        <w:ind w:left="0" w:leftChars="0" w:firstLine="0" w:firstLineChars="0"/>
        <w:rPr>
          <w:rFonts w:hint="eastAsia" w:ascii="Times New Roman" w:hAnsi="Times New Roman"/>
          <w:lang w:eastAsia="zh-CN"/>
        </w:rPr>
      </w:pPr>
      <w:bookmarkStart w:id="90" w:name="_Toc12971"/>
      <w:r>
        <w:rPr>
          <w:rFonts w:hint="eastAsia" w:ascii="Times New Roman" w:hAnsi="Times New Roman"/>
        </w:rPr>
        <w:t>附件3</w:t>
      </w:r>
      <w:r>
        <w:rPr>
          <w:rFonts w:hint="eastAsia" w:ascii="Times New Roman" w:hAnsi="Times New Roman"/>
          <w:lang w:eastAsia="zh-CN"/>
        </w:rPr>
        <w:t>：</w:t>
      </w:r>
      <w:bookmarkEnd w:id="87"/>
      <w:bookmarkEnd w:id="88"/>
      <w:bookmarkEnd w:id="89"/>
      <w:bookmarkEnd w:id="90"/>
    </w:p>
    <w:p w14:paraId="4BC0F83B">
      <w:pPr>
        <w:keepLines w:val="0"/>
        <w:widowControl/>
        <w:kinsoku w:val="0"/>
        <w:wordWrap/>
        <w:autoSpaceDE w:val="0"/>
        <w:autoSpaceDN w:val="0"/>
        <w:spacing w:before="244" w:line="220" w:lineRule="auto"/>
        <w:ind w:left="2491" w:firstLine="0" w:firstLineChars="0"/>
        <w:jc w:val="left"/>
        <w:textAlignment w:val="baseline"/>
        <w:rPr>
          <w:rFonts w:ascii="Times New Roman" w:hAnsi="Times New Roman" w:eastAsia="宋体" w:cs="宋体"/>
          <w:snapToGrid w:val="0"/>
          <w:color w:val="000000"/>
          <w:kern w:val="0"/>
          <w:sz w:val="44"/>
          <w:szCs w:val="44"/>
          <w:lang w:eastAsia="en-US"/>
        </w:rPr>
      </w:pPr>
      <w:r>
        <w:rPr>
          <w:rFonts w:ascii="Times New Roman" w:hAnsi="Times New Roman" w:eastAsia="宋体" w:cs="宋体"/>
          <w:b/>
          <w:bCs/>
          <w:snapToGrid w:val="0"/>
          <w:color w:val="000000"/>
          <w:spacing w:val="-8"/>
          <w:kern w:val="0"/>
          <w:sz w:val="44"/>
          <w:szCs w:val="44"/>
          <w:lang w:eastAsia="en-US"/>
        </w:rPr>
        <w:t>项目支出绩效目标表</w:t>
      </w:r>
    </w:p>
    <w:p w14:paraId="1B4B2161">
      <w:pPr>
        <w:keepLines w:val="0"/>
        <w:wordWrap/>
        <w:overflowPunct w:val="0"/>
        <w:topLinePunct/>
        <w:adjustRightInd/>
        <w:spacing w:after="50" w:afterLines="50" w:line="320" w:lineRule="exact"/>
        <w:ind w:firstLine="0" w:firstLineChars="0"/>
        <w:jc w:val="center"/>
        <w:rPr>
          <w:rFonts w:hint="eastAsia" w:ascii="Times New Roman" w:hAnsi="Times New Roman" w:eastAsia="方正小标宋_GBK" w:cs="方正小标宋_GBK"/>
          <w:snapToGrid/>
          <w:color w:val="000000"/>
          <w:sz w:val="44"/>
          <w:szCs w:val="44"/>
          <w:highlight w:val="none"/>
        </w:rPr>
      </w:pPr>
      <w:r>
        <w:rPr>
          <w:rFonts w:ascii="Times New Roman" w:hAnsi="Times New Roman" w:eastAsia="仿宋" w:cs="仿宋"/>
          <w:b/>
          <w:bCs/>
          <w:snapToGrid w:val="0"/>
          <w:color w:val="000000"/>
          <w:spacing w:val="20"/>
          <w:kern w:val="0"/>
          <w:sz w:val="31"/>
          <w:szCs w:val="31"/>
          <w:lang w:val="en-US" w:eastAsia="en-US" w:bidi="ar-SA"/>
        </w:rPr>
        <w:t>(2025年度)</w:t>
      </w:r>
    </w:p>
    <w:tbl>
      <w:tblPr>
        <w:tblStyle w:val="21"/>
        <w:tblW w:w="8840"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24"/>
        <w:gridCol w:w="1149"/>
        <w:gridCol w:w="1868"/>
        <w:gridCol w:w="2867"/>
        <w:gridCol w:w="2332"/>
      </w:tblGrid>
      <w:tr w14:paraId="6A1C8D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1773" w:type="dxa"/>
            <w:gridSpan w:val="2"/>
            <w:vAlign w:val="top"/>
          </w:tcPr>
          <w:p w14:paraId="263C533D">
            <w:pPr>
              <w:keepNext w:val="0"/>
              <w:keepLines w:val="0"/>
              <w:pageBreakBefore w:val="0"/>
              <w:kinsoku w:val="0"/>
              <w:wordWrap/>
              <w:overflowPunct/>
              <w:topLinePunct w:val="0"/>
              <w:autoSpaceDE w:val="0"/>
              <w:autoSpaceDN w:val="0"/>
              <w:bidi w:val="0"/>
              <w:adjustRightInd w:val="0"/>
              <w:snapToGrid w:val="0"/>
              <w:spacing w:before="81" w:line="220" w:lineRule="auto"/>
              <w:ind w:left="458"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b/>
                <w:bCs/>
                <w:snapToGrid w:val="0"/>
                <w:color w:val="000000"/>
                <w:spacing w:val="-5"/>
                <w:kern w:val="0"/>
                <w:sz w:val="21"/>
                <w:szCs w:val="21"/>
                <w:lang w:val="en-US" w:eastAsia="en-US" w:bidi="ar-SA"/>
              </w:rPr>
              <w:t>项目名称</w:t>
            </w:r>
          </w:p>
        </w:tc>
        <w:tc>
          <w:tcPr>
            <w:tcW w:w="7067" w:type="dxa"/>
            <w:gridSpan w:val="3"/>
            <w:vAlign w:val="top"/>
          </w:tcPr>
          <w:p w14:paraId="54036882">
            <w:pPr>
              <w:keepNext w:val="0"/>
              <w:keepLines w:val="0"/>
              <w:pageBreakBefore w:val="0"/>
              <w:kinsoku w:val="0"/>
              <w:wordWrap/>
              <w:overflowPunct/>
              <w:topLinePunct w:val="0"/>
              <w:autoSpaceDE w:val="0"/>
              <w:autoSpaceDN w:val="0"/>
              <w:bidi w:val="0"/>
              <w:adjustRightInd w:val="0"/>
              <w:snapToGrid w:val="0"/>
              <w:spacing w:before="83" w:line="219" w:lineRule="auto"/>
              <w:ind w:left="121"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hint="eastAsia" w:ascii="Times New Roman" w:hAnsi="Times New Roman" w:eastAsia="宋体" w:cs="宋体"/>
                <w:snapToGrid w:val="0"/>
                <w:color w:val="000000"/>
                <w:spacing w:val="2"/>
                <w:kern w:val="0"/>
                <w:sz w:val="21"/>
                <w:szCs w:val="21"/>
                <w:lang w:val="en-US" w:eastAsia="en-US" w:bidi="ar-SA"/>
              </w:rPr>
              <w:t>2025年丰润区奶业生产能力提升整县推进项目</w:t>
            </w:r>
          </w:p>
        </w:tc>
      </w:tr>
      <w:tr w14:paraId="602443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0" w:hRule="atLeast"/>
        </w:trPr>
        <w:tc>
          <w:tcPr>
            <w:tcW w:w="1773" w:type="dxa"/>
            <w:gridSpan w:val="2"/>
            <w:vAlign w:val="top"/>
          </w:tcPr>
          <w:p w14:paraId="1F572B47">
            <w:pPr>
              <w:keepNext w:val="0"/>
              <w:keepLines w:val="0"/>
              <w:pageBreakBefore w:val="0"/>
              <w:kinsoku w:val="0"/>
              <w:wordWrap/>
              <w:overflowPunct/>
              <w:topLinePunct w:val="0"/>
              <w:autoSpaceDE w:val="0"/>
              <w:autoSpaceDN w:val="0"/>
              <w:bidi w:val="0"/>
              <w:adjustRightInd w:val="0"/>
              <w:snapToGrid w:val="0"/>
              <w:spacing w:before="65" w:line="219" w:lineRule="auto"/>
              <w:ind w:left="248"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b/>
                <w:bCs/>
                <w:snapToGrid w:val="0"/>
                <w:color w:val="000000"/>
                <w:kern w:val="0"/>
                <w:sz w:val="21"/>
                <w:szCs w:val="21"/>
                <w:lang w:val="en-US" w:eastAsia="en-US" w:bidi="ar-SA"/>
              </w:rPr>
              <w:t>主管预算部门</w:t>
            </w:r>
          </w:p>
        </w:tc>
        <w:tc>
          <w:tcPr>
            <w:tcW w:w="1868" w:type="dxa"/>
            <w:vAlign w:val="top"/>
          </w:tcPr>
          <w:p w14:paraId="5DE5A647">
            <w:pPr>
              <w:keepNext w:val="0"/>
              <w:keepLines w:val="0"/>
              <w:pageBreakBefore w:val="0"/>
              <w:kinsoku w:val="0"/>
              <w:wordWrap/>
              <w:overflowPunct/>
              <w:topLinePunct w:val="0"/>
              <w:autoSpaceDE w:val="0"/>
              <w:autoSpaceDN w:val="0"/>
              <w:bidi w:val="0"/>
              <w:adjustRightInd w:val="0"/>
              <w:snapToGrid w:val="0"/>
              <w:spacing w:before="68" w:line="219" w:lineRule="auto"/>
              <w:ind w:left="292" w:firstLine="0" w:firstLineChars="0"/>
              <w:jc w:val="left"/>
              <w:textAlignment w:val="baseline"/>
              <w:rPr>
                <w:rFonts w:hint="eastAsia" w:ascii="Times New Roman" w:hAnsi="Times New Roman" w:eastAsia="宋体" w:cs="宋体"/>
                <w:snapToGrid w:val="0"/>
                <w:color w:val="000000"/>
                <w:kern w:val="0"/>
                <w:sz w:val="21"/>
                <w:szCs w:val="21"/>
                <w:lang w:val="en-US" w:eastAsia="zh-CN" w:bidi="ar-SA"/>
              </w:rPr>
            </w:pPr>
            <w:r>
              <w:rPr>
                <w:rFonts w:hint="eastAsia" w:ascii="Times New Roman" w:hAnsi="Times New Roman" w:eastAsia="宋体" w:cs="宋体"/>
                <w:snapToGrid w:val="0"/>
                <w:color w:val="000000"/>
                <w:spacing w:val="-2"/>
                <w:kern w:val="0"/>
                <w:sz w:val="21"/>
                <w:szCs w:val="21"/>
                <w:lang w:val="en-US" w:eastAsia="zh-CN" w:bidi="ar-SA"/>
              </w:rPr>
              <w:t>丰润区</w:t>
            </w:r>
            <w:r>
              <w:rPr>
                <w:rFonts w:ascii="Times New Roman" w:hAnsi="Times New Roman" w:eastAsia="宋体" w:cs="宋体"/>
                <w:snapToGrid w:val="0"/>
                <w:color w:val="000000"/>
                <w:spacing w:val="-2"/>
                <w:kern w:val="0"/>
                <w:sz w:val="21"/>
                <w:szCs w:val="21"/>
                <w:lang w:val="en-US" w:eastAsia="en-US" w:bidi="ar-SA"/>
              </w:rPr>
              <w:t>财政</w:t>
            </w:r>
            <w:r>
              <w:rPr>
                <w:rFonts w:hint="eastAsia" w:ascii="Times New Roman" w:hAnsi="Times New Roman" w:eastAsia="宋体" w:cs="宋体"/>
                <w:snapToGrid w:val="0"/>
                <w:color w:val="000000"/>
                <w:spacing w:val="-2"/>
                <w:kern w:val="0"/>
                <w:sz w:val="21"/>
                <w:szCs w:val="21"/>
                <w:lang w:val="en-US" w:eastAsia="zh-CN" w:bidi="ar-SA"/>
              </w:rPr>
              <w:t>局</w:t>
            </w:r>
          </w:p>
        </w:tc>
        <w:tc>
          <w:tcPr>
            <w:tcW w:w="2867" w:type="dxa"/>
            <w:vAlign w:val="top"/>
          </w:tcPr>
          <w:p w14:paraId="23769629">
            <w:pPr>
              <w:keepNext w:val="0"/>
              <w:keepLines w:val="0"/>
              <w:pageBreakBefore w:val="0"/>
              <w:kinsoku w:val="0"/>
              <w:wordWrap/>
              <w:overflowPunct/>
              <w:topLinePunct w:val="0"/>
              <w:autoSpaceDE w:val="0"/>
              <w:autoSpaceDN w:val="0"/>
              <w:bidi w:val="0"/>
              <w:adjustRightInd w:val="0"/>
              <w:snapToGrid w:val="0"/>
              <w:spacing w:before="66" w:line="220" w:lineRule="auto"/>
              <w:ind w:left="836"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b/>
                <w:bCs/>
                <w:snapToGrid w:val="0"/>
                <w:color w:val="000000"/>
                <w:spacing w:val="-4"/>
                <w:kern w:val="0"/>
                <w:sz w:val="21"/>
                <w:szCs w:val="21"/>
                <w:lang w:val="en-US" w:eastAsia="en-US" w:bidi="ar-SA"/>
              </w:rPr>
              <w:t>项目实施单位</w:t>
            </w:r>
          </w:p>
        </w:tc>
        <w:tc>
          <w:tcPr>
            <w:tcW w:w="2332" w:type="dxa"/>
            <w:vAlign w:val="top"/>
          </w:tcPr>
          <w:p w14:paraId="0173D434">
            <w:pPr>
              <w:keepNext w:val="0"/>
              <w:keepLines w:val="0"/>
              <w:pageBreakBefore w:val="0"/>
              <w:kinsoku w:val="0"/>
              <w:wordWrap/>
              <w:overflowPunct/>
              <w:topLinePunct w:val="0"/>
              <w:autoSpaceDE w:val="0"/>
              <w:autoSpaceDN w:val="0"/>
              <w:bidi w:val="0"/>
              <w:adjustRightInd w:val="0"/>
              <w:snapToGrid w:val="0"/>
              <w:spacing w:before="67" w:line="219" w:lineRule="auto"/>
              <w:ind w:left="317" w:firstLine="0" w:firstLineChars="0"/>
              <w:jc w:val="left"/>
              <w:textAlignment w:val="baseline"/>
              <w:rPr>
                <w:rFonts w:hint="eastAsia" w:ascii="Times New Roman" w:hAnsi="Times New Roman" w:eastAsia="宋体" w:cs="宋体"/>
                <w:snapToGrid w:val="0"/>
                <w:color w:val="000000"/>
                <w:kern w:val="0"/>
                <w:sz w:val="21"/>
                <w:szCs w:val="21"/>
                <w:lang w:val="en-US" w:eastAsia="zh-CN" w:bidi="ar-SA"/>
              </w:rPr>
            </w:pPr>
            <w:r>
              <w:rPr>
                <w:rFonts w:hint="eastAsia" w:ascii="Times New Roman" w:hAnsi="Times New Roman" w:eastAsia="宋体" w:cs="宋体"/>
                <w:snapToGrid w:val="0"/>
                <w:color w:val="000000"/>
                <w:spacing w:val="-1"/>
                <w:kern w:val="0"/>
                <w:sz w:val="21"/>
                <w:szCs w:val="21"/>
                <w:lang w:val="en-US" w:eastAsia="zh-CN" w:bidi="ar-SA"/>
              </w:rPr>
              <w:t>丰润区</w:t>
            </w:r>
            <w:r>
              <w:rPr>
                <w:rFonts w:ascii="Times New Roman" w:hAnsi="Times New Roman" w:eastAsia="宋体" w:cs="宋体"/>
                <w:snapToGrid w:val="0"/>
                <w:color w:val="000000"/>
                <w:spacing w:val="-1"/>
                <w:kern w:val="0"/>
                <w:sz w:val="21"/>
                <w:szCs w:val="21"/>
                <w:lang w:val="en-US" w:eastAsia="en-US" w:bidi="ar-SA"/>
              </w:rPr>
              <w:t>农业农村</w:t>
            </w:r>
            <w:r>
              <w:rPr>
                <w:rFonts w:hint="eastAsia" w:ascii="Times New Roman" w:hAnsi="Times New Roman" w:eastAsia="宋体" w:cs="宋体"/>
                <w:snapToGrid w:val="0"/>
                <w:color w:val="000000"/>
                <w:spacing w:val="-1"/>
                <w:kern w:val="0"/>
                <w:sz w:val="21"/>
                <w:szCs w:val="21"/>
                <w:lang w:val="en-US" w:eastAsia="zh-CN" w:bidi="ar-SA"/>
              </w:rPr>
              <w:t>局</w:t>
            </w:r>
          </w:p>
        </w:tc>
      </w:tr>
      <w:tr w14:paraId="1509BC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773" w:type="dxa"/>
            <w:gridSpan w:val="2"/>
            <w:vAlign w:val="top"/>
          </w:tcPr>
          <w:p w14:paraId="60B116B7">
            <w:pPr>
              <w:keepNext w:val="0"/>
              <w:keepLines w:val="0"/>
              <w:pageBreakBefore w:val="0"/>
              <w:kinsoku w:val="0"/>
              <w:wordWrap/>
              <w:overflowPunct/>
              <w:topLinePunct w:val="0"/>
              <w:autoSpaceDE w:val="0"/>
              <w:autoSpaceDN w:val="0"/>
              <w:bidi w:val="0"/>
              <w:adjustRightInd w:val="0"/>
              <w:snapToGrid w:val="0"/>
              <w:spacing w:before="86" w:line="220" w:lineRule="auto"/>
              <w:ind w:left="458"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b/>
                <w:bCs/>
                <w:snapToGrid w:val="0"/>
                <w:color w:val="000000"/>
                <w:spacing w:val="-5"/>
                <w:kern w:val="0"/>
                <w:sz w:val="21"/>
                <w:szCs w:val="21"/>
                <w:lang w:val="en-US" w:eastAsia="en-US" w:bidi="ar-SA"/>
              </w:rPr>
              <w:t>项目属性</w:t>
            </w:r>
          </w:p>
        </w:tc>
        <w:tc>
          <w:tcPr>
            <w:tcW w:w="1868" w:type="dxa"/>
            <w:vAlign w:val="top"/>
          </w:tcPr>
          <w:p w14:paraId="545294EE">
            <w:pPr>
              <w:keepNext w:val="0"/>
              <w:keepLines w:val="0"/>
              <w:pageBreakBefore w:val="0"/>
              <w:kinsoku w:val="0"/>
              <w:wordWrap/>
              <w:overflowPunct/>
              <w:topLinePunct w:val="0"/>
              <w:autoSpaceDE w:val="0"/>
              <w:autoSpaceDN w:val="0"/>
              <w:bidi w:val="0"/>
              <w:adjustRightInd w:val="0"/>
              <w:snapToGrid w:val="0"/>
              <w:spacing w:before="88" w:line="219" w:lineRule="auto"/>
              <w:ind w:left="401"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spacing w:val="8"/>
                <w:kern w:val="0"/>
                <w:sz w:val="21"/>
                <w:szCs w:val="21"/>
                <w:lang w:val="en-US" w:eastAsia="en-US" w:bidi="ar-SA"/>
              </w:rPr>
              <w:t>一次性项目</w:t>
            </w:r>
          </w:p>
        </w:tc>
        <w:tc>
          <w:tcPr>
            <w:tcW w:w="2867" w:type="dxa"/>
            <w:vAlign w:val="top"/>
          </w:tcPr>
          <w:p w14:paraId="1C61EE7B">
            <w:pPr>
              <w:keepNext w:val="0"/>
              <w:keepLines w:val="0"/>
              <w:pageBreakBefore w:val="0"/>
              <w:kinsoku w:val="0"/>
              <w:wordWrap/>
              <w:overflowPunct/>
              <w:topLinePunct w:val="0"/>
              <w:autoSpaceDE w:val="0"/>
              <w:autoSpaceDN w:val="0"/>
              <w:bidi w:val="0"/>
              <w:adjustRightInd w:val="0"/>
              <w:snapToGrid w:val="0"/>
              <w:spacing w:before="86" w:line="220" w:lineRule="auto"/>
              <w:ind w:left="817"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b/>
                <w:bCs/>
                <w:snapToGrid w:val="0"/>
                <w:color w:val="000000"/>
                <w:kern w:val="0"/>
                <w:sz w:val="21"/>
                <w:szCs w:val="21"/>
                <w:lang w:val="en-US" w:eastAsia="en-US" w:bidi="ar-SA"/>
              </w:rPr>
              <w:t>项目起止时间</w:t>
            </w:r>
          </w:p>
        </w:tc>
        <w:tc>
          <w:tcPr>
            <w:tcW w:w="2332" w:type="dxa"/>
            <w:vAlign w:val="top"/>
          </w:tcPr>
          <w:p w14:paraId="2662E00D">
            <w:pPr>
              <w:keepNext w:val="0"/>
              <w:keepLines w:val="0"/>
              <w:pageBreakBefore w:val="0"/>
              <w:kinsoku w:val="0"/>
              <w:wordWrap/>
              <w:overflowPunct/>
              <w:topLinePunct w:val="0"/>
              <w:autoSpaceDE w:val="0"/>
              <w:autoSpaceDN w:val="0"/>
              <w:bidi w:val="0"/>
              <w:adjustRightInd w:val="0"/>
              <w:snapToGrid w:val="0"/>
              <w:spacing w:before="141" w:line="184" w:lineRule="auto"/>
              <w:ind w:left="366"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spacing w:val="-1"/>
                <w:kern w:val="0"/>
                <w:sz w:val="21"/>
                <w:szCs w:val="21"/>
                <w:lang w:val="en-US" w:eastAsia="en-US" w:bidi="ar-SA"/>
              </w:rPr>
              <w:t>2025.01-2025.12</w:t>
            </w:r>
          </w:p>
        </w:tc>
      </w:tr>
      <w:tr w14:paraId="63CCA2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0" w:hRule="atLeast"/>
        </w:trPr>
        <w:tc>
          <w:tcPr>
            <w:tcW w:w="1773" w:type="dxa"/>
            <w:gridSpan w:val="2"/>
            <w:vMerge w:val="restart"/>
            <w:tcBorders>
              <w:bottom w:val="nil"/>
            </w:tcBorders>
            <w:vAlign w:val="top"/>
          </w:tcPr>
          <w:p w14:paraId="356E8633">
            <w:pPr>
              <w:keepNext w:val="0"/>
              <w:keepLines w:val="0"/>
              <w:pageBreakBefore w:val="0"/>
              <w:kinsoku w:val="0"/>
              <w:wordWrap/>
              <w:overflowPunct/>
              <w:topLinePunct w:val="0"/>
              <w:autoSpaceDE w:val="0"/>
              <w:autoSpaceDN w:val="0"/>
              <w:bidi w:val="0"/>
              <w:adjustRightInd w:val="0"/>
              <w:snapToGrid w:val="0"/>
              <w:spacing w:before="117" w:line="220" w:lineRule="auto"/>
              <w:ind w:left="458"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b/>
                <w:bCs/>
                <w:snapToGrid w:val="0"/>
                <w:color w:val="000000"/>
                <w:spacing w:val="-5"/>
                <w:kern w:val="0"/>
                <w:sz w:val="21"/>
                <w:szCs w:val="21"/>
                <w:lang w:val="en-US" w:eastAsia="en-US" w:bidi="ar-SA"/>
              </w:rPr>
              <w:t>项目资金</w:t>
            </w:r>
          </w:p>
          <w:p w14:paraId="5F64F29F">
            <w:pPr>
              <w:keepNext w:val="0"/>
              <w:keepLines w:val="0"/>
              <w:pageBreakBefore w:val="0"/>
              <w:kinsoku w:val="0"/>
              <w:wordWrap/>
              <w:overflowPunct/>
              <w:topLinePunct w:val="0"/>
              <w:autoSpaceDE w:val="0"/>
              <w:autoSpaceDN w:val="0"/>
              <w:bidi w:val="0"/>
              <w:adjustRightInd w:val="0"/>
              <w:snapToGrid w:val="0"/>
              <w:spacing w:before="39" w:line="220" w:lineRule="auto"/>
              <w:ind w:left="568"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b/>
                <w:bCs/>
                <w:snapToGrid w:val="0"/>
                <w:color w:val="000000"/>
                <w:spacing w:val="7"/>
                <w:kern w:val="0"/>
                <w:sz w:val="21"/>
                <w:szCs w:val="21"/>
                <w:lang w:val="en-US" w:eastAsia="en-US" w:bidi="ar-SA"/>
              </w:rPr>
              <w:t>(万元)</w:t>
            </w:r>
          </w:p>
        </w:tc>
        <w:tc>
          <w:tcPr>
            <w:tcW w:w="1868" w:type="dxa"/>
            <w:vMerge w:val="restart"/>
            <w:tcBorders>
              <w:bottom w:val="nil"/>
            </w:tcBorders>
            <w:vAlign w:val="top"/>
          </w:tcPr>
          <w:p w14:paraId="5DC49198">
            <w:pPr>
              <w:keepNext w:val="0"/>
              <w:keepLines w:val="0"/>
              <w:pageBreakBefore w:val="0"/>
              <w:widowControl/>
              <w:kinsoku w:val="0"/>
              <w:wordWrap/>
              <w:overflowPunct/>
              <w:topLinePunct w:val="0"/>
              <w:autoSpaceDE w:val="0"/>
              <w:autoSpaceDN w:val="0"/>
              <w:bidi w:val="0"/>
              <w:adjustRightInd w:val="0"/>
              <w:snapToGrid w:val="0"/>
              <w:spacing w:line="242" w:lineRule="auto"/>
              <w:ind w:firstLine="0" w:firstLineChars="0"/>
              <w:jc w:val="left"/>
              <w:textAlignment w:val="baseline"/>
              <w:rPr>
                <w:rFonts w:ascii="Times New Roman" w:hAnsi="Times New Roman" w:eastAsia="Arial" w:cs="Arial"/>
                <w:snapToGrid w:val="0"/>
                <w:color w:val="000000"/>
                <w:kern w:val="0"/>
                <w:sz w:val="21"/>
                <w:szCs w:val="21"/>
                <w:lang w:eastAsia="en-US"/>
              </w:rPr>
            </w:pPr>
          </w:p>
          <w:p w14:paraId="51E6A657">
            <w:pPr>
              <w:keepNext w:val="0"/>
              <w:keepLines w:val="0"/>
              <w:pageBreakBefore w:val="0"/>
              <w:kinsoku w:val="0"/>
              <w:wordWrap/>
              <w:overflowPunct/>
              <w:topLinePunct w:val="0"/>
              <w:autoSpaceDE w:val="0"/>
              <w:autoSpaceDN w:val="0"/>
              <w:bidi w:val="0"/>
              <w:adjustRightInd w:val="0"/>
              <w:snapToGrid w:val="0"/>
              <w:spacing w:before="69" w:line="184" w:lineRule="auto"/>
              <w:ind w:left="661" w:firstLine="0" w:firstLineChars="0"/>
              <w:jc w:val="left"/>
              <w:textAlignment w:val="baseline"/>
              <w:rPr>
                <w:rFonts w:hint="default" w:ascii="Times New Roman" w:hAnsi="Times New Roman" w:eastAsia="宋体" w:cs="宋体"/>
                <w:snapToGrid w:val="0"/>
                <w:color w:val="000000"/>
                <w:kern w:val="0"/>
                <w:sz w:val="21"/>
                <w:szCs w:val="21"/>
                <w:lang w:val="en-US" w:eastAsia="zh-CN" w:bidi="ar-SA"/>
              </w:rPr>
            </w:pPr>
            <w:r>
              <w:rPr>
                <w:rFonts w:hint="eastAsia" w:ascii="Times New Roman" w:hAnsi="Times New Roman" w:eastAsia="宋体" w:cs="宋体"/>
                <w:snapToGrid w:val="0"/>
                <w:color w:val="000000"/>
                <w:spacing w:val="-4"/>
                <w:kern w:val="0"/>
                <w:sz w:val="21"/>
                <w:szCs w:val="21"/>
                <w:lang w:val="en-US" w:eastAsia="zh-CN" w:bidi="ar-SA"/>
              </w:rPr>
              <w:t>2500</w:t>
            </w:r>
          </w:p>
        </w:tc>
        <w:tc>
          <w:tcPr>
            <w:tcW w:w="2867" w:type="dxa"/>
            <w:vAlign w:val="top"/>
          </w:tcPr>
          <w:p w14:paraId="5FE77212">
            <w:pPr>
              <w:keepNext w:val="0"/>
              <w:keepLines w:val="0"/>
              <w:pageBreakBefore w:val="0"/>
              <w:kinsoku w:val="0"/>
              <w:wordWrap/>
              <w:overflowPunct/>
              <w:topLinePunct w:val="0"/>
              <w:autoSpaceDE w:val="0"/>
              <w:autoSpaceDN w:val="0"/>
              <w:bidi w:val="0"/>
              <w:adjustRightInd w:val="0"/>
              <w:snapToGrid w:val="0"/>
              <w:spacing w:before="66" w:line="219" w:lineRule="auto"/>
              <w:ind w:left="727"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b/>
                <w:bCs/>
                <w:snapToGrid w:val="0"/>
                <w:color w:val="000000"/>
                <w:spacing w:val="-4"/>
                <w:kern w:val="0"/>
                <w:sz w:val="21"/>
                <w:szCs w:val="21"/>
                <w:lang w:val="en-US" w:eastAsia="en-US" w:bidi="ar-SA"/>
              </w:rPr>
              <w:t>其中，财政拨款</w:t>
            </w:r>
          </w:p>
        </w:tc>
        <w:tc>
          <w:tcPr>
            <w:tcW w:w="2332" w:type="dxa"/>
            <w:vAlign w:val="top"/>
          </w:tcPr>
          <w:p w14:paraId="5A67B13C">
            <w:pPr>
              <w:keepNext w:val="0"/>
              <w:keepLines w:val="0"/>
              <w:pageBreakBefore w:val="0"/>
              <w:kinsoku w:val="0"/>
              <w:wordWrap/>
              <w:overflowPunct/>
              <w:topLinePunct w:val="0"/>
              <w:autoSpaceDE w:val="0"/>
              <w:autoSpaceDN w:val="0"/>
              <w:bidi w:val="0"/>
              <w:adjustRightInd w:val="0"/>
              <w:snapToGrid w:val="0"/>
              <w:spacing w:before="122" w:line="184" w:lineRule="auto"/>
              <w:ind w:left="897" w:firstLine="0" w:firstLineChars="0"/>
              <w:jc w:val="left"/>
              <w:textAlignment w:val="baseline"/>
              <w:rPr>
                <w:rFonts w:hint="default" w:ascii="Times New Roman" w:hAnsi="Times New Roman" w:eastAsia="宋体" w:cs="宋体"/>
                <w:snapToGrid w:val="0"/>
                <w:color w:val="000000"/>
                <w:kern w:val="0"/>
                <w:sz w:val="21"/>
                <w:szCs w:val="21"/>
                <w:lang w:val="en-US" w:eastAsia="zh-CN" w:bidi="ar-SA"/>
              </w:rPr>
            </w:pPr>
            <w:r>
              <w:rPr>
                <w:rFonts w:hint="eastAsia" w:ascii="Times New Roman" w:hAnsi="Times New Roman" w:eastAsia="宋体" w:cs="宋体"/>
                <w:snapToGrid w:val="0"/>
                <w:color w:val="000000"/>
                <w:spacing w:val="-4"/>
                <w:kern w:val="0"/>
                <w:sz w:val="21"/>
                <w:szCs w:val="21"/>
                <w:lang w:val="en-US" w:eastAsia="zh-CN" w:bidi="ar-SA"/>
              </w:rPr>
              <w:t>2500</w:t>
            </w:r>
          </w:p>
        </w:tc>
      </w:tr>
      <w:tr w14:paraId="69F2D7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trPr>
        <w:tc>
          <w:tcPr>
            <w:tcW w:w="1773" w:type="dxa"/>
            <w:gridSpan w:val="2"/>
            <w:vMerge w:val="continue"/>
            <w:tcBorders>
              <w:top w:val="nil"/>
            </w:tcBorders>
            <w:vAlign w:val="top"/>
          </w:tcPr>
          <w:p w14:paraId="41F5EEA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1868" w:type="dxa"/>
            <w:vMerge w:val="continue"/>
            <w:tcBorders>
              <w:top w:val="nil"/>
            </w:tcBorders>
            <w:vAlign w:val="top"/>
          </w:tcPr>
          <w:p w14:paraId="1CC90EC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2867" w:type="dxa"/>
            <w:vAlign w:val="top"/>
          </w:tcPr>
          <w:p w14:paraId="51A8C986">
            <w:pPr>
              <w:keepNext w:val="0"/>
              <w:keepLines w:val="0"/>
              <w:pageBreakBefore w:val="0"/>
              <w:kinsoku w:val="0"/>
              <w:wordWrap/>
              <w:overflowPunct/>
              <w:topLinePunct w:val="0"/>
              <w:autoSpaceDE w:val="0"/>
              <w:autoSpaceDN w:val="0"/>
              <w:bidi w:val="0"/>
              <w:adjustRightInd w:val="0"/>
              <w:snapToGrid w:val="0"/>
              <w:spacing w:before="77" w:line="220" w:lineRule="auto"/>
              <w:ind w:left="1017"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b/>
                <w:bCs/>
                <w:snapToGrid w:val="0"/>
                <w:color w:val="000000"/>
                <w:spacing w:val="-4"/>
                <w:kern w:val="0"/>
                <w:sz w:val="21"/>
                <w:szCs w:val="21"/>
                <w:lang w:val="en-US" w:eastAsia="en-US" w:bidi="ar-SA"/>
              </w:rPr>
              <w:t>其他资金</w:t>
            </w:r>
          </w:p>
        </w:tc>
        <w:tc>
          <w:tcPr>
            <w:tcW w:w="2332" w:type="dxa"/>
            <w:vAlign w:val="top"/>
          </w:tcPr>
          <w:p w14:paraId="3A7C7DA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r>
      <w:tr w14:paraId="2CB196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9" w:hRule="atLeast"/>
        </w:trPr>
        <w:tc>
          <w:tcPr>
            <w:tcW w:w="1773" w:type="dxa"/>
            <w:gridSpan w:val="2"/>
            <w:vAlign w:val="top"/>
          </w:tcPr>
          <w:p w14:paraId="53D4B9D1">
            <w:pPr>
              <w:keepNext w:val="0"/>
              <w:keepLines w:val="0"/>
              <w:pageBreakBefore w:val="0"/>
              <w:widowControl/>
              <w:kinsoku w:val="0"/>
              <w:wordWrap/>
              <w:overflowPunct/>
              <w:topLinePunct w:val="0"/>
              <w:autoSpaceDE w:val="0"/>
              <w:autoSpaceDN w:val="0"/>
              <w:bidi w:val="0"/>
              <w:adjustRightInd w:val="0"/>
              <w:snapToGrid w:val="0"/>
              <w:spacing w:line="258" w:lineRule="auto"/>
              <w:ind w:firstLine="0" w:firstLineChars="0"/>
              <w:jc w:val="left"/>
              <w:textAlignment w:val="baseline"/>
              <w:rPr>
                <w:rFonts w:ascii="Times New Roman" w:hAnsi="Times New Roman" w:eastAsia="Arial" w:cs="Arial"/>
                <w:snapToGrid w:val="0"/>
                <w:color w:val="000000"/>
                <w:kern w:val="0"/>
                <w:sz w:val="21"/>
                <w:szCs w:val="21"/>
                <w:lang w:eastAsia="en-US"/>
              </w:rPr>
            </w:pPr>
          </w:p>
          <w:p w14:paraId="1ACE1E01">
            <w:pPr>
              <w:keepNext w:val="0"/>
              <w:keepLines w:val="0"/>
              <w:pageBreakBefore w:val="0"/>
              <w:widowControl/>
              <w:kinsoku w:val="0"/>
              <w:wordWrap/>
              <w:overflowPunct/>
              <w:topLinePunct w:val="0"/>
              <w:autoSpaceDE w:val="0"/>
              <w:autoSpaceDN w:val="0"/>
              <w:bidi w:val="0"/>
              <w:adjustRightInd w:val="0"/>
              <w:snapToGrid w:val="0"/>
              <w:spacing w:line="258" w:lineRule="auto"/>
              <w:ind w:firstLine="0" w:firstLineChars="0"/>
              <w:jc w:val="left"/>
              <w:textAlignment w:val="baseline"/>
              <w:rPr>
                <w:rFonts w:ascii="Times New Roman" w:hAnsi="Times New Roman" w:eastAsia="Arial" w:cs="Arial"/>
                <w:snapToGrid w:val="0"/>
                <w:color w:val="000000"/>
                <w:kern w:val="0"/>
                <w:sz w:val="21"/>
                <w:szCs w:val="21"/>
                <w:lang w:eastAsia="en-US"/>
              </w:rPr>
            </w:pPr>
          </w:p>
          <w:p w14:paraId="21C65E50">
            <w:pPr>
              <w:keepNext w:val="0"/>
              <w:keepLines w:val="0"/>
              <w:pageBreakBefore w:val="0"/>
              <w:kinsoku w:val="0"/>
              <w:wordWrap/>
              <w:overflowPunct/>
              <w:topLinePunct w:val="0"/>
              <w:autoSpaceDE w:val="0"/>
              <w:autoSpaceDN w:val="0"/>
              <w:bidi w:val="0"/>
              <w:adjustRightInd w:val="0"/>
              <w:snapToGrid w:val="0"/>
              <w:spacing w:before="69" w:line="220" w:lineRule="auto"/>
              <w:ind w:left="458"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b/>
                <w:bCs/>
                <w:snapToGrid w:val="0"/>
                <w:color w:val="000000"/>
                <w:spacing w:val="-5"/>
                <w:kern w:val="0"/>
                <w:sz w:val="21"/>
                <w:szCs w:val="21"/>
                <w:lang w:val="en-US" w:eastAsia="en-US" w:bidi="ar-SA"/>
              </w:rPr>
              <w:t>绩效目标</w:t>
            </w:r>
          </w:p>
        </w:tc>
        <w:tc>
          <w:tcPr>
            <w:tcW w:w="7067" w:type="dxa"/>
            <w:gridSpan w:val="3"/>
            <w:vAlign w:val="top"/>
          </w:tcPr>
          <w:p w14:paraId="24E3E8B1">
            <w:pPr>
              <w:keepNext w:val="0"/>
              <w:keepLines w:val="0"/>
              <w:pageBreakBefore w:val="0"/>
              <w:kinsoku w:val="0"/>
              <w:wordWrap/>
              <w:overflowPunct/>
              <w:topLinePunct w:val="0"/>
              <w:autoSpaceDE w:val="0"/>
              <w:autoSpaceDN w:val="0"/>
              <w:bidi w:val="0"/>
              <w:adjustRightInd w:val="0"/>
              <w:snapToGrid w:val="0"/>
              <w:spacing w:before="77" w:line="227" w:lineRule="auto"/>
              <w:ind w:left="61" w:right="54"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kern w:val="0"/>
                <w:sz w:val="21"/>
                <w:szCs w:val="21"/>
                <w:lang w:val="en-US" w:eastAsia="en-US" w:bidi="ar-SA"/>
              </w:rPr>
              <w:t>通过支持奶业大县发展草畜配套、适度规模养殖、智</w:t>
            </w:r>
            <w:r>
              <w:rPr>
                <w:rFonts w:ascii="Times New Roman" w:hAnsi="Times New Roman" w:eastAsia="宋体" w:cs="宋体"/>
                <w:snapToGrid w:val="0"/>
                <w:color w:val="000000"/>
                <w:spacing w:val="-1"/>
                <w:kern w:val="0"/>
                <w:sz w:val="21"/>
                <w:szCs w:val="21"/>
                <w:lang w:val="en-US" w:eastAsia="en-US" w:bidi="ar-SA"/>
              </w:rPr>
              <w:t>慧牛场建设和自有奶源</w:t>
            </w:r>
            <w:r>
              <w:rPr>
                <w:rFonts w:ascii="Times New Roman" w:hAnsi="Times New Roman" w:eastAsia="宋体" w:cs="宋体"/>
                <w:snapToGrid w:val="0"/>
                <w:color w:val="000000"/>
                <w:kern w:val="0"/>
                <w:sz w:val="21"/>
                <w:szCs w:val="21"/>
                <w:lang w:val="en-US" w:eastAsia="en-US" w:bidi="ar-SA"/>
              </w:rPr>
              <w:t>发展乳制品加工试点，促进奶业一二三产业融合，提效率、降成本，增强奶</w:t>
            </w:r>
            <w:r>
              <w:rPr>
                <w:rFonts w:ascii="Times New Roman" w:hAnsi="Times New Roman" w:eastAsia="宋体" w:cs="宋体"/>
                <w:snapToGrid w:val="0"/>
                <w:color w:val="000000"/>
                <w:spacing w:val="3"/>
                <w:kern w:val="0"/>
                <w:sz w:val="21"/>
                <w:szCs w:val="21"/>
                <w:lang w:val="en-US" w:eastAsia="en-US" w:bidi="ar-SA"/>
              </w:rPr>
              <w:t>业核心竞争力，奶牛年均单产水平9.7吨以上，奶牛养殖智能化率达到99%,优质饲草本地化率达到60%,养殖设施装备、智慧</w:t>
            </w:r>
            <w:r>
              <w:rPr>
                <w:rFonts w:ascii="Times New Roman" w:hAnsi="Times New Roman" w:eastAsia="宋体" w:cs="宋体"/>
                <w:snapToGrid w:val="0"/>
                <w:color w:val="000000"/>
                <w:spacing w:val="2"/>
                <w:kern w:val="0"/>
                <w:sz w:val="21"/>
                <w:szCs w:val="21"/>
                <w:lang w:val="en-US" w:eastAsia="en-US" w:bidi="ar-SA"/>
              </w:rPr>
              <w:t>化水平和奶业综合生产能</w:t>
            </w:r>
            <w:r>
              <w:rPr>
                <w:rFonts w:ascii="Times New Roman" w:hAnsi="Times New Roman" w:eastAsia="宋体" w:cs="宋体"/>
                <w:snapToGrid w:val="0"/>
                <w:color w:val="000000"/>
                <w:spacing w:val="6"/>
                <w:kern w:val="0"/>
                <w:sz w:val="21"/>
                <w:szCs w:val="21"/>
                <w:lang w:val="en-US" w:eastAsia="en-US" w:bidi="ar-SA"/>
              </w:rPr>
              <w:t>力进一步提升。</w:t>
            </w:r>
          </w:p>
        </w:tc>
      </w:tr>
      <w:tr w14:paraId="4AF898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trPr>
        <w:tc>
          <w:tcPr>
            <w:tcW w:w="624" w:type="dxa"/>
            <w:vMerge w:val="restart"/>
            <w:tcBorders>
              <w:bottom w:val="nil"/>
            </w:tcBorders>
            <w:textDirection w:val="tbRlV"/>
            <w:vAlign w:val="top"/>
          </w:tcPr>
          <w:p w14:paraId="6AFD41CA">
            <w:pPr>
              <w:keepNext w:val="0"/>
              <w:keepLines w:val="0"/>
              <w:pageBreakBefore w:val="0"/>
              <w:kinsoku w:val="0"/>
              <w:wordWrap/>
              <w:overflowPunct/>
              <w:topLinePunct w:val="0"/>
              <w:autoSpaceDE w:val="0"/>
              <w:autoSpaceDN w:val="0"/>
              <w:bidi w:val="0"/>
              <w:adjustRightInd w:val="0"/>
              <w:snapToGrid w:val="0"/>
              <w:spacing w:before="205" w:line="202" w:lineRule="auto"/>
              <w:ind w:left="3123"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kern w:val="0"/>
                <w:sz w:val="21"/>
                <w:szCs w:val="21"/>
                <w:lang w:val="en-US" w:eastAsia="en-US" w:bidi="ar-SA"/>
              </w:rPr>
              <w:t>绩效指标</w:t>
            </w:r>
          </w:p>
        </w:tc>
        <w:tc>
          <w:tcPr>
            <w:tcW w:w="1149" w:type="dxa"/>
            <w:vAlign w:val="top"/>
          </w:tcPr>
          <w:p w14:paraId="40D18672">
            <w:pPr>
              <w:keepNext w:val="0"/>
              <w:keepLines w:val="0"/>
              <w:pageBreakBefore w:val="0"/>
              <w:kinsoku w:val="0"/>
              <w:wordWrap/>
              <w:overflowPunct/>
              <w:topLinePunct w:val="0"/>
              <w:autoSpaceDE w:val="0"/>
              <w:autoSpaceDN w:val="0"/>
              <w:bidi w:val="0"/>
              <w:adjustRightInd w:val="0"/>
              <w:snapToGrid w:val="0"/>
              <w:spacing w:before="82" w:line="220" w:lineRule="auto"/>
              <w:ind w:left="141"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spacing w:val="-3"/>
                <w:kern w:val="0"/>
                <w:sz w:val="21"/>
                <w:szCs w:val="21"/>
                <w:lang w:val="en-US" w:eastAsia="en-US" w:bidi="ar-SA"/>
              </w:rPr>
              <w:t>一级指标</w:t>
            </w:r>
          </w:p>
        </w:tc>
        <w:tc>
          <w:tcPr>
            <w:tcW w:w="1868" w:type="dxa"/>
            <w:vAlign w:val="top"/>
          </w:tcPr>
          <w:p w14:paraId="4C880230">
            <w:pPr>
              <w:keepNext w:val="0"/>
              <w:keepLines w:val="0"/>
              <w:pageBreakBefore w:val="0"/>
              <w:kinsoku w:val="0"/>
              <w:wordWrap/>
              <w:overflowPunct/>
              <w:topLinePunct w:val="0"/>
              <w:autoSpaceDE w:val="0"/>
              <w:autoSpaceDN w:val="0"/>
              <w:bidi w:val="0"/>
              <w:adjustRightInd w:val="0"/>
              <w:snapToGrid w:val="0"/>
              <w:spacing w:before="82" w:line="220" w:lineRule="auto"/>
              <w:ind w:left="502"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spacing w:val="-3"/>
                <w:kern w:val="0"/>
                <w:sz w:val="21"/>
                <w:szCs w:val="21"/>
                <w:lang w:val="en-US" w:eastAsia="en-US" w:bidi="ar-SA"/>
              </w:rPr>
              <w:t>二级指标</w:t>
            </w:r>
          </w:p>
        </w:tc>
        <w:tc>
          <w:tcPr>
            <w:tcW w:w="2867" w:type="dxa"/>
            <w:vAlign w:val="top"/>
          </w:tcPr>
          <w:p w14:paraId="3D08E2DD">
            <w:pPr>
              <w:keepNext w:val="0"/>
              <w:keepLines w:val="0"/>
              <w:pageBreakBefore w:val="0"/>
              <w:kinsoku w:val="0"/>
              <w:wordWrap/>
              <w:overflowPunct/>
              <w:topLinePunct w:val="0"/>
              <w:autoSpaceDE w:val="0"/>
              <w:autoSpaceDN w:val="0"/>
              <w:bidi w:val="0"/>
              <w:adjustRightInd w:val="0"/>
              <w:snapToGrid w:val="0"/>
              <w:spacing w:before="82" w:line="220" w:lineRule="auto"/>
              <w:ind w:left="1044"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spacing w:val="-2"/>
                <w:kern w:val="0"/>
                <w:sz w:val="21"/>
                <w:szCs w:val="21"/>
                <w:lang w:val="en-US" w:eastAsia="en-US" w:bidi="ar-SA"/>
              </w:rPr>
              <w:t>三级指标</w:t>
            </w:r>
          </w:p>
        </w:tc>
        <w:tc>
          <w:tcPr>
            <w:tcW w:w="2332" w:type="dxa"/>
            <w:vAlign w:val="top"/>
          </w:tcPr>
          <w:p w14:paraId="1D2A0FE7">
            <w:pPr>
              <w:keepNext w:val="0"/>
              <w:keepLines w:val="0"/>
              <w:pageBreakBefore w:val="0"/>
              <w:kinsoku w:val="0"/>
              <w:wordWrap/>
              <w:overflowPunct/>
              <w:topLinePunct w:val="0"/>
              <w:autoSpaceDE w:val="0"/>
              <w:autoSpaceDN w:val="0"/>
              <w:bidi w:val="0"/>
              <w:adjustRightInd w:val="0"/>
              <w:snapToGrid w:val="0"/>
              <w:spacing w:before="82" w:line="220" w:lineRule="auto"/>
              <w:ind w:left="736"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spacing w:val="2"/>
                <w:kern w:val="0"/>
                <w:sz w:val="21"/>
                <w:szCs w:val="21"/>
                <w:lang w:val="en-US" w:eastAsia="en-US" w:bidi="ar-SA"/>
              </w:rPr>
              <w:t>四级指标</w:t>
            </w:r>
          </w:p>
        </w:tc>
      </w:tr>
      <w:tr w14:paraId="2973DC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624" w:type="dxa"/>
            <w:vMerge w:val="continue"/>
            <w:tcBorders>
              <w:top w:val="nil"/>
              <w:bottom w:val="nil"/>
            </w:tcBorders>
            <w:textDirection w:val="tbRlV"/>
            <w:vAlign w:val="top"/>
          </w:tcPr>
          <w:p w14:paraId="7F16348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1149" w:type="dxa"/>
            <w:vMerge w:val="restart"/>
            <w:tcBorders>
              <w:bottom w:val="nil"/>
            </w:tcBorders>
            <w:vAlign w:val="top"/>
          </w:tcPr>
          <w:p w14:paraId="6034B53B">
            <w:pPr>
              <w:keepNext w:val="0"/>
              <w:keepLines w:val="0"/>
              <w:pageBreakBefore w:val="0"/>
              <w:widowControl/>
              <w:kinsoku w:val="0"/>
              <w:wordWrap/>
              <w:overflowPunct/>
              <w:topLinePunct w:val="0"/>
              <w:autoSpaceDE w:val="0"/>
              <w:autoSpaceDN w:val="0"/>
              <w:bidi w:val="0"/>
              <w:adjustRightInd w:val="0"/>
              <w:snapToGrid w:val="0"/>
              <w:spacing w:line="257" w:lineRule="auto"/>
              <w:ind w:firstLine="0" w:firstLineChars="0"/>
              <w:jc w:val="left"/>
              <w:textAlignment w:val="baseline"/>
              <w:rPr>
                <w:rFonts w:ascii="Times New Roman" w:hAnsi="Times New Roman" w:eastAsia="Arial" w:cs="Arial"/>
                <w:snapToGrid w:val="0"/>
                <w:color w:val="000000"/>
                <w:kern w:val="0"/>
                <w:sz w:val="21"/>
                <w:szCs w:val="21"/>
                <w:lang w:eastAsia="en-US"/>
              </w:rPr>
            </w:pPr>
          </w:p>
          <w:p w14:paraId="6FDE08F0">
            <w:pPr>
              <w:keepNext w:val="0"/>
              <w:keepLines w:val="0"/>
              <w:pageBreakBefore w:val="0"/>
              <w:widowControl/>
              <w:kinsoku w:val="0"/>
              <w:wordWrap/>
              <w:overflowPunct/>
              <w:topLinePunct w:val="0"/>
              <w:autoSpaceDE w:val="0"/>
              <w:autoSpaceDN w:val="0"/>
              <w:bidi w:val="0"/>
              <w:adjustRightInd w:val="0"/>
              <w:snapToGrid w:val="0"/>
              <w:spacing w:line="257" w:lineRule="auto"/>
              <w:ind w:firstLine="0" w:firstLineChars="0"/>
              <w:jc w:val="left"/>
              <w:textAlignment w:val="baseline"/>
              <w:rPr>
                <w:rFonts w:ascii="Times New Roman" w:hAnsi="Times New Roman" w:eastAsia="Arial" w:cs="Arial"/>
                <w:snapToGrid w:val="0"/>
                <w:color w:val="000000"/>
                <w:kern w:val="0"/>
                <w:sz w:val="21"/>
                <w:szCs w:val="21"/>
                <w:lang w:eastAsia="en-US"/>
              </w:rPr>
            </w:pPr>
          </w:p>
          <w:p w14:paraId="3B7E6DFA">
            <w:pPr>
              <w:keepNext w:val="0"/>
              <w:keepLines w:val="0"/>
              <w:pageBreakBefore w:val="0"/>
              <w:widowControl/>
              <w:kinsoku w:val="0"/>
              <w:wordWrap/>
              <w:overflowPunct/>
              <w:topLinePunct w:val="0"/>
              <w:autoSpaceDE w:val="0"/>
              <w:autoSpaceDN w:val="0"/>
              <w:bidi w:val="0"/>
              <w:adjustRightInd w:val="0"/>
              <w:snapToGrid w:val="0"/>
              <w:spacing w:line="257" w:lineRule="auto"/>
              <w:ind w:firstLine="0" w:firstLineChars="0"/>
              <w:jc w:val="left"/>
              <w:textAlignment w:val="baseline"/>
              <w:rPr>
                <w:rFonts w:ascii="Times New Roman" w:hAnsi="Times New Roman" w:eastAsia="Arial" w:cs="Arial"/>
                <w:snapToGrid w:val="0"/>
                <w:color w:val="000000"/>
                <w:kern w:val="0"/>
                <w:sz w:val="21"/>
                <w:szCs w:val="21"/>
                <w:lang w:eastAsia="en-US"/>
              </w:rPr>
            </w:pPr>
          </w:p>
          <w:p w14:paraId="1DED1509">
            <w:pPr>
              <w:keepNext w:val="0"/>
              <w:keepLines w:val="0"/>
              <w:pageBreakBefore w:val="0"/>
              <w:widowControl/>
              <w:kinsoku w:val="0"/>
              <w:wordWrap/>
              <w:overflowPunct/>
              <w:topLinePunct w:val="0"/>
              <w:autoSpaceDE w:val="0"/>
              <w:autoSpaceDN w:val="0"/>
              <w:bidi w:val="0"/>
              <w:adjustRightInd w:val="0"/>
              <w:snapToGrid w:val="0"/>
              <w:spacing w:line="258" w:lineRule="auto"/>
              <w:ind w:firstLine="0" w:firstLineChars="0"/>
              <w:jc w:val="left"/>
              <w:textAlignment w:val="baseline"/>
              <w:rPr>
                <w:rFonts w:ascii="Times New Roman" w:hAnsi="Times New Roman" w:eastAsia="Arial" w:cs="Arial"/>
                <w:snapToGrid w:val="0"/>
                <w:color w:val="000000"/>
                <w:kern w:val="0"/>
                <w:sz w:val="21"/>
                <w:szCs w:val="21"/>
                <w:lang w:eastAsia="en-US"/>
              </w:rPr>
            </w:pPr>
          </w:p>
          <w:p w14:paraId="631A0362">
            <w:pPr>
              <w:keepNext w:val="0"/>
              <w:keepLines w:val="0"/>
              <w:pageBreakBefore w:val="0"/>
              <w:widowControl/>
              <w:kinsoku w:val="0"/>
              <w:wordWrap/>
              <w:overflowPunct/>
              <w:topLinePunct w:val="0"/>
              <w:autoSpaceDE w:val="0"/>
              <w:autoSpaceDN w:val="0"/>
              <w:bidi w:val="0"/>
              <w:adjustRightInd w:val="0"/>
              <w:snapToGrid w:val="0"/>
              <w:spacing w:line="258" w:lineRule="auto"/>
              <w:ind w:firstLine="0" w:firstLineChars="0"/>
              <w:jc w:val="left"/>
              <w:textAlignment w:val="baseline"/>
              <w:rPr>
                <w:rFonts w:ascii="Times New Roman" w:hAnsi="Times New Roman" w:eastAsia="Arial" w:cs="Arial"/>
                <w:snapToGrid w:val="0"/>
                <w:color w:val="000000"/>
                <w:kern w:val="0"/>
                <w:sz w:val="21"/>
                <w:szCs w:val="21"/>
                <w:lang w:eastAsia="en-US"/>
              </w:rPr>
            </w:pPr>
          </w:p>
          <w:p w14:paraId="4E51B0B8">
            <w:pPr>
              <w:keepNext w:val="0"/>
              <w:keepLines w:val="0"/>
              <w:pageBreakBefore w:val="0"/>
              <w:widowControl/>
              <w:kinsoku w:val="0"/>
              <w:wordWrap/>
              <w:overflowPunct/>
              <w:topLinePunct w:val="0"/>
              <w:autoSpaceDE w:val="0"/>
              <w:autoSpaceDN w:val="0"/>
              <w:bidi w:val="0"/>
              <w:adjustRightInd w:val="0"/>
              <w:snapToGrid w:val="0"/>
              <w:spacing w:line="258" w:lineRule="auto"/>
              <w:ind w:firstLine="0" w:firstLineChars="0"/>
              <w:jc w:val="left"/>
              <w:textAlignment w:val="baseline"/>
              <w:rPr>
                <w:rFonts w:ascii="Times New Roman" w:hAnsi="Times New Roman" w:eastAsia="Arial" w:cs="Arial"/>
                <w:snapToGrid w:val="0"/>
                <w:color w:val="000000"/>
                <w:kern w:val="0"/>
                <w:sz w:val="21"/>
                <w:szCs w:val="21"/>
                <w:lang w:eastAsia="en-US"/>
              </w:rPr>
            </w:pPr>
          </w:p>
          <w:p w14:paraId="78DD7812">
            <w:pPr>
              <w:keepNext w:val="0"/>
              <w:keepLines w:val="0"/>
              <w:pageBreakBefore w:val="0"/>
              <w:widowControl/>
              <w:kinsoku w:val="0"/>
              <w:wordWrap/>
              <w:overflowPunct/>
              <w:topLinePunct w:val="0"/>
              <w:autoSpaceDE w:val="0"/>
              <w:autoSpaceDN w:val="0"/>
              <w:bidi w:val="0"/>
              <w:adjustRightInd w:val="0"/>
              <w:snapToGrid w:val="0"/>
              <w:spacing w:line="258" w:lineRule="auto"/>
              <w:ind w:firstLine="0" w:firstLineChars="0"/>
              <w:jc w:val="left"/>
              <w:textAlignment w:val="baseline"/>
              <w:rPr>
                <w:rFonts w:ascii="Times New Roman" w:hAnsi="Times New Roman" w:eastAsia="Arial" w:cs="Arial"/>
                <w:snapToGrid w:val="0"/>
                <w:color w:val="000000"/>
                <w:kern w:val="0"/>
                <w:sz w:val="21"/>
                <w:szCs w:val="21"/>
                <w:lang w:eastAsia="en-US"/>
              </w:rPr>
            </w:pPr>
          </w:p>
          <w:p w14:paraId="49239CED">
            <w:pPr>
              <w:keepNext w:val="0"/>
              <w:keepLines w:val="0"/>
              <w:pageBreakBefore w:val="0"/>
              <w:widowControl/>
              <w:kinsoku w:val="0"/>
              <w:wordWrap/>
              <w:overflowPunct/>
              <w:topLinePunct w:val="0"/>
              <w:autoSpaceDE w:val="0"/>
              <w:autoSpaceDN w:val="0"/>
              <w:bidi w:val="0"/>
              <w:adjustRightInd w:val="0"/>
              <w:snapToGrid w:val="0"/>
              <w:spacing w:line="258" w:lineRule="auto"/>
              <w:ind w:firstLine="0" w:firstLineChars="0"/>
              <w:jc w:val="left"/>
              <w:textAlignment w:val="baseline"/>
              <w:rPr>
                <w:rFonts w:ascii="Times New Roman" w:hAnsi="Times New Roman" w:eastAsia="Arial" w:cs="Arial"/>
                <w:snapToGrid w:val="0"/>
                <w:color w:val="000000"/>
                <w:kern w:val="0"/>
                <w:sz w:val="21"/>
                <w:szCs w:val="21"/>
                <w:lang w:eastAsia="en-US"/>
              </w:rPr>
            </w:pPr>
          </w:p>
          <w:p w14:paraId="4F619C2F">
            <w:pPr>
              <w:keepNext w:val="0"/>
              <w:keepLines w:val="0"/>
              <w:pageBreakBefore w:val="0"/>
              <w:kinsoku w:val="0"/>
              <w:wordWrap/>
              <w:overflowPunct/>
              <w:topLinePunct w:val="0"/>
              <w:autoSpaceDE w:val="0"/>
              <w:autoSpaceDN w:val="0"/>
              <w:bidi w:val="0"/>
              <w:adjustRightInd w:val="0"/>
              <w:snapToGrid w:val="0"/>
              <w:spacing w:before="69" w:line="219" w:lineRule="auto"/>
              <w:ind w:left="141"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spacing w:val="-2"/>
                <w:kern w:val="0"/>
                <w:sz w:val="21"/>
                <w:szCs w:val="21"/>
                <w:lang w:val="en-US" w:eastAsia="en-US" w:bidi="ar-SA"/>
              </w:rPr>
              <w:t>产出指标</w:t>
            </w:r>
          </w:p>
        </w:tc>
        <w:tc>
          <w:tcPr>
            <w:tcW w:w="1868" w:type="dxa"/>
            <w:vMerge w:val="restart"/>
            <w:tcBorders>
              <w:bottom w:val="nil"/>
            </w:tcBorders>
            <w:vAlign w:val="top"/>
          </w:tcPr>
          <w:p w14:paraId="57D4A70B">
            <w:pPr>
              <w:keepNext w:val="0"/>
              <w:keepLines w:val="0"/>
              <w:pageBreakBefore w:val="0"/>
              <w:widowControl/>
              <w:kinsoku w:val="0"/>
              <w:wordWrap/>
              <w:overflowPunct/>
              <w:topLinePunct w:val="0"/>
              <w:autoSpaceDE w:val="0"/>
              <w:autoSpaceDN w:val="0"/>
              <w:bidi w:val="0"/>
              <w:adjustRightInd w:val="0"/>
              <w:snapToGrid w:val="0"/>
              <w:spacing w:line="292" w:lineRule="auto"/>
              <w:ind w:firstLine="0" w:firstLineChars="0"/>
              <w:jc w:val="left"/>
              <w:textAlignment w:val="baseline"/>
              <w:rPr>
                <w:rFonts w:ascii="Times New Roman" w:hAnsi="Times New Roman" w:eastAsia="Arial" w:cs="Arial"/>
                <w:snapToGrid w:val="0"/>
                <w:color w:val="000000"/>
                <w:kern w:val="0"/>
                <w:sz w:val="21"/>
                <w:szCs w:val="21"/>
                <w:lang w:eastAsia="en-US"/>
              </w:rPr>
            </w:pPr>
          </w:p>
          <w:p w14:paraId="12FA88C1">
            <w:pPr>
              <w:keepNext w:val="0"/>
              <w:keepLines w:val="0"/>
              <w:pageBreakBefore w:val="0"/>
              <w:kinsoku w:val="0"/>
              <w:wordWrap/>
              <w:overflowPunct/>
              <w:topLinePunct w:val="0"/>
              <w:autoSpaceDE w:val="0"/>
              <w:autoSpaceDN w:val="0"/>
              <w:bidi w:val="0"/>
              <w:adjustRightInd w:val="0"/>
              <w:snapToGrid w:val="0"/>
              <w:spacing w:before="69" w:line="219" w:lineRule="auto"/>
              <w:ind w:left="502"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spacing w:val="-2"/>
                <w:kern w:val="0"/>
                <w:sz w:val="21"/>
                <w:szCs w:val="21"/>
                <w:lang w:val="en-US" w:eastAsia="en-US" w:bidi="ar-SA"/>
              </w:rPr>
              <w:t>数量指标</w:t>
            </w:r>
          </w:p>
        </w:tc>
        <w:tc>
          <w:tcPr>
            <w:tcW w:w="2867" w:type="dxa"/>
            <w:vAlign w:val="top"/>
          </w:tcPr>
          <w:p w14:paraId="32857243">
            <w:pPr>
              <w:keepNext w:val="0"/>
              <w:keepLines w:val="0"/>
              <w:pageBreakBefore w:val="0"/>
              <w:kinsoku w:val="0"/>
              <w:wordWrap/>
              <w:overflowPunct/>
              <w:topLinePunct w:val="0"/>
              <w:autoSpaceDE w:val="0"/>
              <w:autoSpaceDN w:val="0"/>
              <w:bidi w:val="0"/>
              <w:adjustRightInd w:val="0"/>
              <w:snapToGrid w:val="0"/>
              <w:spacing w:before="61" w:line="210" w:lineRule="auto"/>
              <w:ind w:left="84" w:right="262"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spacing w:val="-1"/>
                <w:kern w:val="0"/>
                <w:sz w:val="21"/>
                <w:szCs w:val="21"/>
                <w:lang w:val="en-US" w:eastAsia="en-US" w:bidi="ar-SA"/>
              </w:rPr>
              <w:t>奶业生产能力提升整县推进</w:t>
            </w:r>
            <w:r>
              <w:rPr>
                <w:rFonts w:hint="eastAsia" w:ascii="Times New Roman" w:hAnsi="Times New Roman" w:eastAsia="宋体" w:cs="宋体"/>
                <w:snapToGrid w:val="0"/>
                <w:color w:val="000000"/>
                <w:spacing w:val="-1"/>
                <w:kern w:val="0"/>
                <w:sz w:val="21"/>
                <w:szCs w:val="21"/>
                <w:lang w:val="en-US" w:eastAsia="zh-CN" w:bidi="ar-SA"/>
              </w:rPr>
              <w:t>项目实施主体数量</w:t>
            </w:r>
            <w:r>
              <w:rPr>
                <w:rFonts w:ascii="Times New Roman" w:hAnsi="Times New Roman" w:eastAsia="宋体" w:cs="宋体"/>
                <w:snapToGrid w:val="0"/>
                <w:color w:val="000000"/>
                <w:spacing w:val="9"/>
                <w:kern w:val="0"/>
                <w:sz w:val="21"/>
                <w:szCs w:val="21"/>
                <w:lang w:val="en-US" w:eastAsia="en-US" w:bidi="ar-SA"/>
              </w:rPr>
              <w:t>(个)</w:t>
            </w:r>
          </w:p>
        </w:tc>
        <w:tc>
          <w:tcPr>
            <w:tcW w:w="2332" w:type="dxa"/>
            <w:vAlign w:val="top"/>
          </w:tcPr>
          <w:p w14:paraId="73C037B2">
            <w:pPr>
              <w:keepNext w:val="0"/>
              <w:keepLines w:val="0"/>
              <w:pageBreakBefore w:val="0"/>
              <w:kinsoku w:val="0"/>
              <w:wordWrap/>
              <w:overflowPunct/>
              <w:topLinePunct w:val="0"/>
              <w:autoSpaceDE w:val="0"/>
              <w:autoSpaceDN w:val="0"/>
              <w:bidi w:val="0"/>
              <w:adjustRightInd w:val="0"/>
              <w:snapToGrid w:val="0"/>
              <w:spacing w:before="226" w:line="183" w:lineRule="auto"/>
              <w:ind w:left="1107" w:firstLine="0" w:firstLineChars="0"/>
              <w:jc w:val="left"/>
              <w:textAlignment w:val="baseline"/>
              <w:rPr>
                <w:rFonts w:hint="eastAsia" w:ascii="Times New Roman" w:hAnsi="Times New Roman" w:eastAsia="宋体" w:cs="宋体"/>
                <w:snapToGrid w:val="0"/>
                <w:color w:val="000000"/>
                <w:kern w:val="0"/>
                <w:sz w:val="21"/>
                <w:szCs w:val="21"/>
                <w:lang w:val="en-US" w:eastAsia="zh-CN" w:bidi="ar-SA"/>
              </w:rPr>
            </w:pPr>
            <w:r>
              <w:rPr>
                <w:rFonts w:hint="eastAsia" w:ascii="Times New Roman" w:hAnsi="Times New Roman" w:eastAsia="宋体" w:cs="宋体"/>
                <w:snapToGrid w:val="0"/>
                <w:color w:val="000000"/>
                <w:kern w:val="0"/>
                <w:sz w:val="21"/>
                <w:szCs w:val="21"/>
                <w:lang w:val="en-US" w:eastAsia="zh-CN" w:bidi="ar-SA"/>
              </w:rPr>
              <w:t>5</w:t>
            </w:r>
          </w:p>
        </w:tc>
      </w:tr>
      <w:tr w14:paraId="4D6C7E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0" w:hRule="atLeast"/>
        </w:trPr>
        <w:tc>
          <w:tcPr>
            <w:tcW w:w="624" w:type="dxa"/>
            <w:vMerge w:val="continue"/>
            <w:tcBorders>
              <w:top w:val="nil"/>
              <w:bottom w:val="nil"/>
            </w:tcBorders>
            <w:textDirection w:val="tbRlV"/>
            <w:vAlign w:val="top"/>
          </w:tcPr>
          <w:p w14:paraId="525F3EE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1149" w:type="dxa"/>
            <w:vMerge w:val="continue"/>
            <w:tcBorders>
              <w:top w:val="nil"/>
              <w:bottom w:val="nil"/>
            </w:tcBorders>
            <w:vAlign w:val="top"/>
          </w:tcPr>
          <w:p w14:paraId="4B46942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1868" w:type="dxa"/>
            <w:vMerge w:val="continue"/>
            <w:tcBorders>
              <w:top w:val="nil"/>
            </w:tcBorders>
            <w:vAlign w:val="top"/>
          </w:tcPr>
          <w:p w14:paraId="2B427E3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2867" w:type="dxa"/>
            <w:vAlign w:val="top"/>
          </w:tcPr>
          <w:p w14:paraId="761B360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2332" w:type="dxa"/>
            <w:vAlign w:val="top"/>
          </w:tcPr>
          <w:p w14:paraId="3197006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r>
      <w:tr w14:paraId="4D3FFD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trPr>
        <w:tc>
          <w:tcPr>
            <w:tcW w:w="624" w:type="dxa"/>
            <w:vMerge w:val="continue"/>
            <w:tcBorders>
              <w:top w:val="nil"/>
              <w:bottom w:val="nil"/>
            </w:tcBorders>
            <w:textDirection w:val="tbRlV"/>
            <w:vAlign w:val="top"/>
          </w:tcPr>
          <w:p w14:paraId="01880CC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1149" w:type="dxa"/>
            <w:vMerge w:val="continue"/>
            <w:tcBorders>
              <w:top w:val="nil"/>
              <w:bottom w:val="nil"/>
            </w:tcBorders>
            <w:vAlign w:val="top"/>
          </w:tcPr>
          <w:p w14:paraId="5D3DDB0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1868" w:type="dxa"/>
            <w:vMerge w:val="restart"/>
            <w:tcBorders>
              <w:bottom w:val="nil"/>
            </w:tcBorders>
            <w:vAlign w:val="top"/>
          </w:tcPr>
          <w:p w14:paraId="2193B661">
            <w:pPr>
              <w:keepNext w:val="0"/>
              <w:keepLines w:val="0"/>
              <w:pageBreakBefore w:val="0"/>
              <w:widowControl/>
              <w:kinsoku w:val="0"/>
              <w:wordWrap/>
              <w:overflowPunct/>
              <w:topLinePunct w:val="0"/>
              <w:autoSpaceDE w:val="0"/>
              <w:autoSpaceDN w:val="0"/>
              <w:bidi w:val="0"/>
              <w:adjustRightInd w:val="0"/>
              <w:snapToGrid w:val="0"/>
              <w:spacing w:line="383" w:lineRule="auto"/>
              <w:ind w:firstLine="0" w:firstLineChars="0"/>
              <w:jc w:val="left"/>
              <w:textAlignment w:val="baseline"/>
              <w:rPr>
                <w:rFonts w:ascii="Times New Roman" w:hAnsi="Times New Roman" w:eastAsia="Arial" w:cs="Arial"/>
                <w:snapToGrid w:val="0"/>
                <w:color w:val="000000"/>
                <w:kern w:val="0"/>
                <w:sz w:val="21"/>
                <w:szCs w:val="21"/>
                <w:lang w:eastAsia="en-US"/>
              </w:rPr>
            </w:pPr>
          </w:p>
          <w:p w14:paraId="1501EE24">
            <w:pPr>
              <w:keepNext w:val="0"/>
              <w:keepLines w:val="0"/>
              <w:pageBreakBefore w:val="0"/>
              <w:kinsoku w:val="0"/>
              <w:wordWrap/>
              <w:overflowPunct/>
              <w:topLinePunct w:val="0"/>
              <w:autoSpaceDE w:val="0"/>
              <w:autoSpaceDN w:val="0"/>
              <w:bidi w:val="0"/>
              <w:adjustRightInd w:val="0"/>
              <w:snapToGrid w:val="0"/>
              <w:spacing w:before="68" w:line="220" w:lineRule="auto"/>
              <w:ind w:left="502"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spacing w:val="-2"/>
                <w:kern w:val="0"/>
                <w:sz w:val="21"/>
                <w:szCs w:val="21"/>
                <w:lang w:val="en-US" w:eastAsia="en-US" w:bidi="ar-SA"/>
              </w:rPr>
              <w:t>质量指标</w:t>
            </w:r>
          </w:p>
        </w:tc>
        <w:tc>
          <w:tcPr>
            <w:tcW w:w="2867" w:type="dxa"/>
            <w:vAlign w:val="top"/>
          </w:tcPr>
          <w:p w14:paraId="643A9ABB">
            <w:pPr>
              <w:keepNext w:val="0"/>
              <w:keepLines w:val="0"/>
              <w:pageBreakBefore w:val="0"/>
              <w:kinsoku w:val="0"/>
              <w:wordWrap/>
              <w:overflowPunct/>
              <w:topLinePunct w:val="0"/>
              <w:autoSpaceDE w:val="0"/>
              <w:autoSpaceDN w:val="0"/>
              <w:bidi w:val="0"/>
              <w:adjustRightInd w:val="0"/>
              <w:snapToGrid w:val="0"/>
              <w:spacing w:before="83" w:line="219" w:lineRule="auto"/>
              <w:ind w:left="84"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spacing w:val="-1"/>
                <w:kern w:val="0"/>
                <w:sz w:val="21"/>
                <w:szCs w:val="21"/>
                <w:lang w:val="en-US" w:eastAsia="en-US" w:bidi="ar-SA"/>
              </w:rPr>
              <w:t>财政补助资金使用率</w:t>
            </w:r>
          </w:p>
        </w:tc>
        <w:tc>
          <w:tcPr>
            <w:tcW w:w="2332" w:type="dxa"/>
            <w:vAlign w:val="top"/>
          </w:tcPr>
          <w:p w14:paraId="2EA5AE37">
            <w:pPr>
              <w:keepNext w:val="0"/>
              <w:keepLines w:val="0"/>
              <w:pageBreakBefore w:val="0"/>
              <w:kinsoku w:val="0"/>
              <w:wordWrap/>
              <w:overflowPunct/>
              <w:topLinePunct w:val="0"/>
              <w:autoSpaceDE w:val="0"/>
              <w:autoSpaceDN w:val="0"/>
              <w:bidi w:val="0"/>
              <w:adjustRightInd w:val="0"/>
              <w:snapToGrid w:val="0"/>
              <w:spacing w:before="136" w:line="184" w:lineRule="auto"/>
              <w:ind w:left="946"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spacing w:val="-5"/>
                <w:kern w:val="0"/>
                <w:sz w:val="21"/>
                <w:szCs w:val="21"/>
                <w:lang w:val="en-US" w:eastAsia="en-US" w:bidi="ar-SA"/>
              </w:rPr>
              <w:t>100%</w:t>
            </w:r>
          </w:p>
        </w:tc>
      </w:tr>
      <w:tr w14:paraId="2C7735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0" w:hRule="atLeast"/>
        </w:trPr>
        <w:tc>
          <w:tcPr>
            <w:tcW w:w="624" w:type="dxa"/>
            <w:vMerge w:val="continue"/>
            <w:tcBorders>
              <w:top w:val="nil"/>
              <w:bottom w:val="nil"/>
            </w:tcBorders>
            <w:textDirection w:val="tbRlV"/>
            <w:vAlign w:val="top"/>
          </w:tcPr>
          <w:p w14:paraId="0EEC93D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1149" w:type="dxa"/>
            <w:vMerge w:val="continue"/>
            <w:tcBorders>
              <w:top w:val="nil"/>
              <w:bottom w:val="nil"/>
            </w:tcBorders>
            <w:vAlign w:val="top"/>
          </w:tcPr>
          <w:p w14:paraId="5FD3BA5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1868" w:type="dxa"/>
            <w:vMerge w:val="continue"/>
            <w:tcBorders>
              <w:top w:val="nil"/>
              <w:bottom w:val="nil"/>
            </w:tcBorders>
            <w:vAlign w:val="top"/>
          </w:tcPr>
          <w:p w14:paraId="0498E73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2867" w:type="dxa"/>
            <w:vAlign w:val="top"/>
          </w:tcPr>
          <w:p w14:paraId="7EFA6F2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2332" w:type="dxa"/>
            <w:vAlign w:val="top"/>
          </w:tcPr>
          <w:p w14:paraId="7AFF021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r>
      <w:tr w14:paraId="01EE76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624" w:type="dxa"/>
            <w:vMerge w:val="continue"/>
            <w:tcBorders>
              <w:top w:val="nil"/>
              <w:bottom w:val="nil"/>
            </w:tcBorders>
            <w:textDirection w:val="tbRlV"/>
            <w:vAlign w:val="top"/>
          </w:tcPr>
          <w:p w14:paraId="5951BA2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1149" w:type="dxa"/>
            <w:vMerge w:val="continue"/>
            <w:tcBorders>
              <w:top w:val="nil"/>
              <w:bottom w:val="nil"/>
            </w:tcBorders>
            <w:vAlign w:val="top"/>
          </w:tcPr>
          <w:p w14:paraId="06F14E4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1868" w:type="dxa"/>
            <w:vMerge w:val="continue"/>
            <w:tcBorders>
              <w:top w:val="nil"/>
            </w:tcBorders>
            <w:vAlign w:val="top"/>
          </w:tcPr>
          <w:p w14:paraId="339ADA6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2867" w:type="dxa"/>
            <w:vAlign w:val="top"/>
          </w:tcPr>
          <w:p w14:paraId="2CAC8E18">
            <w:pPr>
              <w:keepNext w:val="0"/>
              <w:keepLines w:val="0"/>
              <w:pageBreakBefore w:val="0"/>
              <w:kinsoku w:val="0"/>
              <w:wordWrap/>
              <w:overflowPunct/>
              <w:topLinePunct w:val="0"/>
              <w:autoSpaceDE w:val="0"/>
              <w:autoSpaceDN w:val="0"/>
              <w:bidi w:val="0"/>
              <w:adjustRightInd w:val="0"/>
              <w:snapToGrid w:val="0"/>
              <w:spacing w:before="145" w:line="180" w:lineRule="auto"/>
              <w:jc w:val="left"/>
              <w:textAlignment w:val="baseline"/>
              <w:rPr>
                <w:rFonts w:ascii="Times New Roman" w:hAnsi="Times New Roman" w:eastAsia="宋体" w:cs="宋体"/>
                <w:snapToGrid w:val="0"/>
                <w:color w:val="000000"/>
                <w:kern w:val="0"/>
                <w:sz w:val="21"/>
                <w:szCs w:val="21"/>
                <w:lang w:val="en-US" w:eastAsia="en-US" w:bidi="ar-SA"/>
              </w:rPr>
            </w:pPr>
          </w:p>
        </w:tc>
        <w:tc>
          <w:tcPr>
            <w:tcW w:w="2332" w:type="dxa"/>
            <w:vAlign w:val="top"/>
          </w:tcPr>
          <w:p w14:paraId="4AE91FC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r>
      <w:tr w14:paraId="4844AD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50" w:hRule="atLeast"/>
        </w:trPr>
        <w:tc>
          <w:tcPr>
            <w:tcW w:w="624" w:type="dxa"/>
            <w:vMerge w:val="continue"/>
            <w:tcBorders>
              <w:top w:val="nil"/>
              <w:bottom w:val="nil"/>
            </w:tcBorders>
            <w:textDirection w:val="tbRlV"/>
            <w:vAlign w:val="top"/>
          </w:tcPr>
          <w:p w14:paraId="7A5A522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1149" w:type="dxa"/>
            <w:vMerge w:val="continue"/>
            <w:tcBorders>
              <w:top w:val="nil"/>
              <w:bottom w:val="nil"/>
            </w:tcBorders>
            <w:vAlign w:val="top"/>
          </w:tcPr>
          <w:p w14:paraId="7D5E44B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1868" w:type="dxa"/>
            <w:vMerge w:val="restart"/>
            <w:tcBorders>
              <w:bottom w:val="nil"/>
            </w:tcBorders>
            <w:vAlign w:val="top"/>
          </w:tcPr>
          <w:p w14:paraId="643C96B4">
            <w:pPr>
              <w:keepNext w:val="0"/>
              <w:keepLines w:val="0"/>
              <w:pageBreakBefore w:val="0"/>
              <w:widowControl/>
              <w:kinsoku w:val="0"/>
              <w:wordWrap/>
              <w:overflowPunct/>
              <w:topLinePunct w:val="0"/>
              <w:autoSpaceDE w:val="0"/>
              <w:autoSpaceDN w:val="0"/>
              <w:bidi w:val="0"/>
              <w:adjustRightInd w:val="0"/>
              <w:snapToGrid w:val="0"/>
              <w:spacing w:line="384" w:lineRule="auto"/>
              <w:ind w:firstLine="0" w:firstLineChars="0"/>
              <w:jc w:val="left"/>
              <w:textAlignment w:val="baseline"/>
              <w:rPr>
                <w:rFonts w:ascii="Times New Roman" w:hAnsi="Times New Roman" w:eastAsia="Arial" w:cs="Arial"/>
                <w:snapToGrid w:val="0"/>
                <w:color w:val="000000"/>
                <w:kern w:val="0"/>
                <w:sz w:val="21"/>
                <w:szCs w:val="21"/>
                <w:lang w:eastAsia="en-US"/>
              </w:rPr>
            </w:pPr>
          </w:p>
          <w:p w14:paraId="49F354D7">
            <w:pPr>
              <w:keepNext w:val="0"/>
              <w:keepLines w:val="0"/>
              <w:pageBreakBefore w:val="0"/>
              <w:kinsoku w:val="0"/>
              <w:wordWrap/>
              <w:overflowPunct/>
              <w:topLinePunct w:val="0"/>
              <w:autoSpaceDE w:val="0"/>
              <w:autoSpaceDN w:val="0"/>
              <w:bidi w:val="0"/>
              <w:adjustRightInd w:val="0"/>
              <w:snapToGrid w:val="0"/>
              <w:spacing w:before="68" w:line="220" w:lineRule="auto"/>
              <w:ind w:left="502"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spacing w:val="2"/>
                <w:kern w:val="0"/>
                <w:sz w:val="21"/>
                <w:szCs w:val="21"/>
                <w:lang w:val="en-US" w:eastAsia="en-US" w:bidi="ar-SA"/>
              </w:rPr>
              <w:t>时效指标</w:t>
            </w:r>
          </w:p>
        </w:tc>
        <w:tc>
          <w:tcPr>
            <w:tcW w:w="2867" w:type="dxa"/>
            <w:vAlign w:val="top"/>
          </w:tcPr>
          <w:p w14:paraId="2EB8D66A">
            <w:pPr>
              <w:keepNext w:val="0"/>
              <w:keepLines w:val="0"/>
              <w:pageBreakBefore w:val="0"/>
              <w:kinsoku w:val="0"/>
              <w:wordWrap/>
              <w:overflowPunct/>
              <w:topLinePunct w:val="0"/>
              <w:autoSpaceDE w:val="0"/>
              <w:autoSpaceDN w:val="0"/>
              <w:bidi w:val="0"/>
              <w:adjustRightInd w:val="0"/>
              <w:snapToGrid w:val="0"/>
              <w:spacing w:before="74" w:line="219" w:lineRule="auto"/>
              <w:ind w:left="84"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spacing w:val="1"/>
                <w:kern w:val="0"/>
                <w:sz w:val="21"/>
                <w:szCs w:val="21"/>
                <w:lang w:val="en-US" w:eastAsia="en-US" w:bidi="ar-SA"/>
              </w:rPr>
              <w:t>项目完成时限</w:t>
            </w:r>
          </w:p>
        </w:tc>
        <w:tc>
          <w:tcPr>
            <w:tcW w:w="2332" w:type="dxa"/>
            <w:vAlign w:val="top"/>
          </w:tcPr>
          <w:p w14:paraId="5214DEF5">
            <w:pPr>
              <w:keepNext w:val="0"/>
              <w:keepLines w:val="0"/>
              <w:pageBreakBefore w:val="0"/>
              <w:kinsoku w:val="0"/>
              <w:wordWrap/>
              <w:overflowPunct/>
              <w:topLinePunct w:val="0"/>
              <w:autoSpaceDE w:val="0"/>
              <w:autoSpaceDN w:val="0"/>
              <w:bidi w:val="0"/>
              <w:adjustRightInd w:val="0"/>
              <w:snapToGrid w:val="0"/>
              <w:spacing w:before="74" w:line="219" w:lineRule="auto"/>
              <w:ind w:left="636"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spacing w:val="5"/>
                <w:kern w:val="0"/>
                <w:sz w:val="21"/>
                <w:szCs w:val="21"/>
                <w:lang w:val="en-US" w:eastAsia="en-US" w:bidi="ar-SA"/>
              </w:rPr>
              <w:t>2025年12月</w:t>
            </w:r>
          </w:p>
        </w:tc>
      </w:tr>
      <w:tr w14:paraId="75F1C4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624" w:type="dxa"/>
            <w:vMerge w:val="continue"/>
            <w:tcBorders>
              <w:top w:val="nil"/>
              <w:bottom w:val="nil"/>
            </w:tcBorders>
            <w:textDirection w:val="tbRlV"/>
            <w:vAlign w:val="top"/>
          </w:tcPr>
          <w:p w14:paraId="31B57F9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1149" w:type="dxa"/>
            <w:vMerge w:val="continue"/>
            <w:tcBorders>
              <w:top w:val="nil"/>
              <w:bottom w:val="nil"/>
            </w:tcBorders>
            <w:vAlign w:val="top"/>
          </w:tcPr>
          <w:p w14:paraId="434458D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1868" w:type="dxa"/>
            <w:vMerge w:val="continue"/>
            <w:tcBorders>
              <w:top w:val="nil"/>
              <w:bottom w:val="nil"/>
            </w:tcBorders>
            <w:vAlign w:val="top"/>
          </w:tcPr>
          <w:p w14:paraId="49B0684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2867" w:type="dxa"/>
            <w:vAlign w:val="top"/>
          </w:tcPr>
          <w:p w14:paraId="2122D74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2332" w:type="dxa"/>
            <w:vAlign w:val="top"/>
          </w:tcPr>
          <w:p w14:paraId="2EECEEA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r>
      <w:tr w14:paraId="527F14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9" w:hRule="atLeast"/>
        </w:trPr>
        <w:tc>
          <w:tcPr>
            <w:tcW w:w="624" w:type="dxa"/>
            <w:vMerge w:val="continue"/>
            <w:tcBorders>
              <w:top w:val="nil"/>
              <w:bottom w:val="nil"/>
            </w:tcBorders>
            <w:textDirection w:val="tbRlV"/>
            <w:vAlign w:val="top"/>
          </w:tcPr>
          <w:p w14:paraId="494E9F1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1149" w:type="dxa"/>
            <w:vMerge w:val="continue"/>
            <w:tcBorders>
              <w:top w:val="nil"/>
              <w:bottom w:val="nil"/>
            </w:tcBorders>
            <w:vAlign w:val="top"/>
          </w:tcPr>
          <w:p w14:paraId="25B3229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1868" w:type="dxa"/>
            <w:vMerge w:val="continue"/>
            <w:tcBorders>
              <w:top w:val="nil"/>
            </w:tcBorders>
            <w:vAlign w:val="top"/>
          </w:tcPr>
          <w:p w14:paraId="3E38DA7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2867" w:type="dxa"/>
            <w:vAlign w:val="top"/>
          </w:tcPr>
          <w:p w14:paraId="5D76F49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2332" w:type="dxa"/>
            <w:vAlign w:val="top"/>
          </w:tcPr>
          <w:p w14:paraId="4E43731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r>
      <w:tr w14:paraId="6F934F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9" w:hRule="atLeast"/>
        </w:trPr>
        <w:tc>
          <w:tcPr>
            <w:tcW w:w="624" w:type="dxa"/>
            <w:vMerge w:val="continue"/>
            <w:tcBorders>
              <w:top w:val="nil"/>
              <w:bottom w:val="nil"/>
            </w:tcBorders>
            <w:textDirection w:val="tbRlV"/>
            <w:vAlign w:val="top"/>
          </w:tcPr>
          <w:p w14:paraId="17E45A8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1149" w:type="dxa"/>
            <w:vMerge w:val="continue"/>
            <w:tcBorders>
              <w:top w:val="nil"/>
              <w:bottom w:val="nil"/>
            </w:tcBorders>
            <w:vAlign w:val="top"/>
          </w:tcPr>
          <w:p w14:paraId="7911805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1868" w:type="dxa"/>
            <w:vMerge w:val="restart"/>
            <w:tcBorders>
              <w:bottom w:val="nil"/>
            </w:tcBorders>
            <w:vAlign w:val="top"/>
          </w:tcPr>
          <w:p w14:paraId="1347FF5C">
            <w:pPr>
              <w:keepNext w:val="0"/>
              <w:keepLines w:val="0"/>
              <w:pageBreakBefore w:val="0"/>
              <w:widowControl/>
              <w:kinsoku w:val="0"/>
              <w:wordWrap/>
              <w:overflowPunct/>
              <w:topLinePunct w:val="0"/>
              <w:autoSpaceDE w:val="0"/>
              <w:autoSpaceDN w:val="0"/>
              <w:bidi w:val="0"/>
              <w:adjustRightInd w:val="0"/>
              <w:snapToGrid w:val="0"/>
              <w:spacing w:line="246" w:lineRule="auto"/>
              <w:ind w:firstLine="0" w:firstLineChars="0"/>
              <w:jc w:val="left"/>
              <w:textAlignment w:val="baseline"/>
              <w:rPr>
                <w:rFonts w:ascii="Times New Roman" w:hAnsi="Times New Roman" w:eastAsia="Arial" w:cs="Arial"/>
                <w:snapToGrid w:val="0"/>
                <w:color w:val="000000"/>
                <w:kern w:val="0"/>
                <w:sz w:val="21"/>
                <w:szCs w:val="21"/>
                <w:lang w:eastAsia="en-US"/>
              </w:rPr>
            </w:pPr>
          </w:p>
          <w:p w14:paraId="181255E6">
            <w:pPr>
              <w:keepNext w:val="0"/>
              <w:keepLines w:val="0"/>
              <w:pageBreakBefore w:val="0"/>
              <w:widowControl/>
              <w:kinsoku w:val="0"/>
              <w:wordWrap/>
              <w:overflowPunct/>
              <w:topLinePunct w:val="0"/>
              <w:autoSpaceDE w:val="0"/>
              <w:autoSpaceDN w:val="0"/>
              <w:bidi w:val="0"/>
              <w:adjustRightInd w:val="0"/>
              <w:snapToGrid w:val="0"/>
              <w:spacing w:line="247" w:lineRule="auto"/>
              <w:ind w:firstLine="0" w:firstLineChars="0"/>
              <w:jc w:val="left"/>
              <w:textAlignment w:val="baseline"/>
              <w:rPr>
                <w:rFonts w:ascii="Times New Roman" w:hAnsi="Times New Roman" w:eastAsia="Arial" w:cs="Arial"/>
                <w:snapToGrid w:val="0"/>
                <w:color w:val="000000"/>
                <w:kern w:val="0"/>
                <w:sz w:val="21"/>
                <w:szCs w:val="21"/>
                <w:lang w:eastAsia="en-US"/>
              </w:rPr>
            </w:pPr>
          </w:p>
          <w:p w14:paraId="0306348B">
            <w:pPr>
              <w:keepNext w:val="0"/>
              <w:keepLines w:val="0"/>
              <w:pageBreakBefore w:val="0"/>
              <w:kinsoku w:val="0"/>
              <w:wordWrap/>
              <w:overflowPunct/>
              <w:topLinePunct w:val="0"/>
              <w:autoSpaceDE w:val="0"/>
              <w:autoSpaceDN w:val="0"/>
              <w:bidi w:val="0"/>
              <w:adjustRightInd w:val="0"/>
              <w:snapToGrid w:val="0"/>
              <w:spacing w:before="68" w:line="219" w:lineRule="auto"/>
              <w:ind w:left="502"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spacing w:val="-2"/>
                <w:kern w:val="0"/>
                <w:sz w:val="21"/>
                <w:szCs w:val="21"/>
                <w:lang w:val="en-US" w:eastAsia="en-US" w:bidi="ar-SA"/>
              </w:rPr>
              <w:t>成本指标</w:t>
            </w:r>
          </w:p>
        </w:tc>
        <w:tc>
          <w:tcPr>
            <w:tcW w:w="2867" w:type="dxa"/>
            <w:vAlign w:val="top"/>
          </w:tcPr>
          <w:p w14:paraId="7295D5DD">
            <w:pPr>
              <w:keepNext w:val="0"/>
              <w:keepLines w:val="0"/>
              <w:pageBreakBefore w:val="0"/>
              <w:kinsoku w:val="0"/>
              <w:wordWrap/>
              <w:overflowPunct/>
              <w:topLinePunct w:val="0"/>
              <w:autoSpaceDE w:val="0"/>
              <w:autoSpaceDN w:val="0"/>
              <w:bidi w:val="0"/>
              <w:adjustRightInd w:val="0"/>
              <w:snapToGrid w:val="0"/>
              <w:spacing w:before="74" w:line="213" w:lineRule="auto"/>
              <w:ind w:left="84" w:right="194"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kern w:val="0"/>
                <w:sz w:val="21"/>
                <w:szCs w:val="21"/>
                <w:lang w:val="en-US" w:eastAsia="en-US" w:bidi="ar-SA"/>
              </w:rPr>
              <w:t>中央财政补贴资金使用金额</w:t>
            </w:r>
            <w:r>
              <w:rPr>
                <w:rFonts w:ascii="Times New Roman" w:hAnsi="Times New Roman" w:eastAsia="宋体" w:cs="宋体"/>
                <w:snapToGrid w:val="0"/>
                <w:color w:val="000000"/>
                <w:spacing w:val="11"/>
                <w:kern w:val="0"/>
                <w:sz w:val="21"/>
                <w:szCs w:val="21"/>
                <w:lang w:val="en-US" w:eastAsia="en-US" w:bidi="ar-SA"/>
              </w:rPr>
              <w:t>(万元)</w:t>
            </w:r>
          </w:p>
        </w:tc>
        <w:tc>
          <w:tcPr>
            <w:tcW w:w="2332" w:type="dxa"/>
            <w:vAlign w:val="top"/>
          </w:tcPr>
          <w:p w14:paraId="0C336979">
            <w:pPr>
              <w:keepNext w:val="0"/>
              <w:keepLines w:val="0"/>
              <w:pageBreakBefore w:val="0"/>
              <w:kinsoku w:val="0"/>
              <w:wordWrap/>
              <w:overflowPunct/>
              <w:topLinePunct w:val="0"/>
              <w:autoSpaceDE w:val="0"/>
              <w:autoSpaceDN w:val="0"/>
              <w:bidi w:val="0"/>
              <w:adjustRightInd w:val="0"/>
              <w:snapToGrid w:val="0"/>
              <w:spacing w:before="186" w:line="220" w:lineRule="auto"/>
              <w:ind w:left="686"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hint="eastAsia" w:ascii="Times New Roman" w:hAnsi="Times New Roman" w:eastAsia="宋体" w:cs="宋体"/>
                <w:snapToGrid w:val="0"/>
                <w:color w:val="000000"/>
                <w:kern w:val="0"/>
                <w:sz w:val="21"/>
                <w:szCs w:val="21"/>
                <w:lang w:val="en-US" w:eastAsia="zh-CN" w:bidi="ar-SA"/>
              </w:rPr>
              <w:t>2500</w:t>
            </w:r>
            <w:r>
              <w:rPr>
                <w:rFonts w:ascii="Times New Roman" w:hAnsi="Times New Roman" w:eastAsia="宋体" w:cs="宋体"/>
                <w:snapToGrid w:val="0"/>
                <w:color w:val="000000"/>
                <w:kern w:val="0"/>
                <w:sz w:val="21"/>
                <w:szCs w:val="21"/>
                <w:lang w:val="en-US" w:eastAsia="en-US" w:bidi="ar-SA"/>
              </w:rPr>
              <w:t>万元</w:t>
            </w:r>
          </w:p>
        </w:tc>
      </w:tr>
      <w:tr w14:paraId="50F381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624" w:type="dxa"/>
            <w:vMerge w:val="continue"/>
            <w:tcBorders>
              <w:top w:val="nil"/>
              <w:bottom w:val="nil"/>
            </w:tcBorders>
            <w:textDirection w:val="tbRlV"/>
            <w:vAlign w:val="top"/>
          </w:tcPr>
          <w:p w14:paraId="16367E9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1149" w:type="dxa"/>
            <w:vMerge w:val="continue"/>
            <w:tcBorders>
              <w:top w:val="nil"/>
              <w:bottom w:val="nil"/>
            </w:tcBorders>
            <w:vAlign w:val="top"/>
          </w:tcPr>
          <w:p w14:paraId="6D58CCA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1868" w:type="dxa"/>
            <w:vMerge w:val="continue"/>
            <w:tcBorders>
              <w:top w:val="nil"/>
              <w:bottom w:val="nil"/>
            </w:tcBorders>
            <w:vAlign w:val="top"/>
          </w:tcPr>
          <w:p w14:paraId="0038214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2867" w:type="dxa"/>
            <w:vAlign w:val="top"/>
          </w:tcPr>
          <w:p w14:paraId="0DEBE76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2332" w:type="dxa"/>
            <w:vAlign w:val="top"/>
          </w:tcPr>
          <w:p w14:paraId="5027221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r>
      <w:tr w14:paraId="5F6CA9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trPr>
        <w:tc>
          <w:tcPr>
            <w:tcW w:w="624" w:type="dxa"/>
            <w:vMerge w:val="continue"/>
            <w:tcBorders>
              <w:top w:val="nil"/>
              <w:bottom w:val="nil"/>
            </w:tcBorders>
            <w:textDirection w:val="tbRlV"/>
            <w:vAlign w:val="top"/>
          </w:tcPr>
          <w:p w14:paraId="0AA143E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1149" w:type="dxa"/>
            <w:vMerge w:val="continue"/>
            <w:tcBorders>
              <w:top w:val="nil"/>
            </w:tcBorders>
            <w:vAlign w:val="top"/>
          </w:tcPr>
          <w:p w14:paraId="5CB9742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1868" w:type="dxa"/>
            <w:vMerge w:val="continue"/>
            <w:tcBorders>
              <w:top w:val="nil"/>
            </w:tcBorders>
            <w:vAlign w:val="top"/>
          </w:tcPr>
          <w:p w14:paraId="4408913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2867" w:type="dxa"/>
            <w:vAlign w:val="top"/>
          </w:tcPr>
          <w:p w14:paraId="4874A1D2">
            <w:pPr>
              <w:keepNext w:val="0"/>
              <w:keepLines w:val="0"/>
              <w:pageBreakBefore w:val="0"/>
              <w:kinsoku w:val="0"/>
              <w:wordWrap/>
              <w:overflowPunct/>
              <w:topLinePunct w:val="0"/>
              <w:autoSpaceDE w:val="0"/>
              <w:autoSpaceDN w:val="0"/>
              <w:bidi w:val="0"/>
              <w:adjustRightInd w:val="0"/>
              <w:snapToGrid w:val="0"/>
              <w:spacing w:before="157" w:line="177" w:lineRule="auto"/>
              <w:jc w:val="left"/>
              <w:textAlignment w:val="baseline"/>
              <w:rPr>
                <w:rFonts w:ascii="Times New Roman" w:hAnsi="Times New Roman" w:eastAsia="宋体" w:cs="宋体"/>
                <w:snapToGrid w:val="0"/>
                <w:color w:val="000000"/>
                <w:kern w:val="0"/>
                <w:sz w:val="21"/>
                <w:szCs w:val="21"/>
                <w:lang w:val="en-US" w:eastAsia="en-US" w:bidi="ar-SA"/>
              </w:rPr>
            </w:pPr>
          </w:p>
        </w:tc>
        <w:tc>
          <w:tcPr>
            <w:tcW w:w="2332" w:type="dxa"/>
            <w:vAlign w:val="top"/>
          </w:tcPr>
          <w:p w14:paraId="28CA0D8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r>
      <w:tr w14:paraId="564A8F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624" w:type="dxa"/>
            <w:vMerge w:val="continue"/>
            <w:tcBorders>
              <w:top w:val="nil"/>
              <w:bottom w:val="nil"/>
            </w:tcBorders>
            <w:textDirection w:val="tbRlV"/>
            <w:vAlign w:val="top"/>
          </w:tcPr>
          <w:p w14:paraId="21CCB5A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1149" w:type="dxa"/>
            <w:vMerge w:val="restart"/>
            <w:tcBorders>
              <w:bottom w:val="nil"/>
            </w:tcBorders>
            <w:vAlign w:val="top"/>
          </w:tcPr>
          <w:p w14:paraId="45FF48DB">
            <w:pPr>
              <w:keepNext w:val="0"/>
              <w:keepLines w:val="0"/>
              <w:pageBreakBefore w:val="0"/>
              <w:widowControl/>
              <w:kinsoku w:val="0"/>
              <w:wordWrap/>
              <w:overflowPunct/>
              <w:topLinePunct w:val="0"/>
              <w:autoSpaceDE w:val="0"/>
              <w:autoSpaceDN w:val="0"/>
              <w:bidi w:val="0"/>
              <w:adjustRightInd w:val="0"/>
              <w:snapToGrid w:val="0"/>
              <w:spacing w:line="337" w:lineRule="auto"/>
              <w:ind w:firstLine="0" w:firstLineChars="0"/>
              <w:jc w:val="left"/>
              <w:textAlignment w:val="baseline"/>
              <w:rPr>
                <w:rFonts w:ascii="Times New Roman" w:hAnsi="Times New Roman" w:eastAsia="Arial" w:cs="Arial"/>
                <w:snapToGrid w:val="0"/>
                <w:color w:val="000000"/>
                <w:kern w:val="0"/>
                <w:sz w:val="21"/>
                <w:szCs w:val="21"/>
                <w:lang w:eastAsia="en-US"/>
              </w:rPr>
            </w:pPr>
          </w:p>
          <w:p w14:paraId="194C5029">
            <w:pPr>
              <w:keepNext w:val="0"/>
              <w:keepLines w:val="0"/>
              <w:pageBreakBefore w:val="0"/>
              <w:widowControl/>
              <w:kinsoku w:val="0"/>
              <w:wordWrap/>
              <w:overflowPunct/>
              <w:topLinePunct w:val="0"/>
              <w:autoSpaceDE w:val="0"/>
              <w:autoSpaceDN w:val="0"/>
              <w:bidi w:val="0"/>
              <w:adjustRightInd w:val="0"/>
              <w:snapToGrid w:val="0"/>
              <w:spacing w:line="338" w:lineRule="auto"/>
              <w:ind w:firstLine="0" w:firstLineChars="0"/>
              <w:jc w:val="left"/>
              <w:textAlignment w:val="baseline"/>
              <w:rPr>
                <w:rFonts w:ascii="Times New Roman" w:hAnsi="Times New Roman" w:eastAsia="Arial" w:cs="Arial"/>
                <w:snapToGrid w:val="0"/>
                <w:color w:val="000000"/>
                <w:kern w:val="0"/>
                <w:sz w:val="21"/>
                <w:szCs w:val="21"/>
                <w:lang w:eastAsia="en-US"/>
              </w:rPr>
            </w:pPr>
          </w:p>
          <w:p w14:paraId="6666FE67">
            <w:pPr>
              <w:keepNext w:val="0"/>
              <w:keepLines w:val="0"/>
              <w:pageBreakBefore w:val="0"/>
              <w:kinsoku w:val="0"/>
              <w:wordWrap/>
              <w:overflowPunct/>
              <w:topLinePunct w:val="0"/>
              <w:autoSpaceDE w:val="0"/>
              <w:autoSpaceDN w:val="0"/>
              <w:bidi w:val="0"/>
              <w:adjustRightInd w:val="0"/>
              <w:snapToGrid w:val="0"/>
              <w:spacing w:before="69" w:line="220" w:lineRule="auto"/>
              <w:ind w:left="141"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spacing w:val="2"/>
                <w:kern w:val="0"/>
                <w:sz w:val="21"/>
                <w:szCs w:val="21"/>
                <w:lang w:val="en-US" w:eastAsia="en-US" w:bidi="ar-SA"/>
              </w:rPr>
              <w:t>效益指标</w:t>
            </w:r>
          </w:p>
        </w:tc>
        <w:tc>
          <w:tcPr>
            <w:tcW w:w="1868" w:type="dxa"/>
            <w:vAlign w:val="top"/>
          </w:tcPr>
          <w:p w14:paraId="63E63C12">
            <w:pPr>
              <w:keepNext w:val="0"/>
              <w:keepLines w:val="0"/>
              <w:pageBreakBefore w:val="0"/>
              <w:kinsoku w:val="0"/>
              <w:wordWrap/>
              <w:overflowPunct/>
              <w:topLinePunct w:val="0"/>
              <w:autoSpaceDE w:val="0"/>
              <w:autoSpaceDN w:val="0"/>
              <w:bidi w:val="0"/>
              <w:adjustRightInd w:val="0"/>
              <w:snapToGrid w:val="0"/>
              <w:spacing w:before="88" w:line="220" w:lineRule="auto"/>
              <w:ind w:left="292"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spacing w:val="-2"/>
                <w:kern w:val="0"/>
                <w:sz w:val="21"/>
                <w:szCs w:val="21"/>
                <w:lang w:val="en-US" w:eastAsia="en-US" w:bidi="ar-SA"/>
              </w:rPr>
              <w:t>经济效益指标</w:t>
            </w:r>
          </w:p>
        </w:tc>
        <w:tc>
          <w:tcPr>
            <w:tcW w:w="2867" w:type="dxa"/>
            <w:vAlign w:val="top"/>
          </w:tcPr>
          <w:p w14:paraId="7FA59C45">
            <w:pPr>
              <w:keepNext w:val="0"/>
              <w:keepLines w:val="0"/>
              <w:pageBreakBefore w:val="0"/>
              <w:kinsoku w:val="0"/>
              <w:wordWrap/>
              <w:overflowPunct/>
              <w:topLinePunct w:val="0"/>
              <w:autoSpaceDE w:val="0"/>
              <w:autoSpaceDN w:val="0"/>
              <w:bidi w:val="0"/>
              <w:adjustRightInd w:val="0"/>
              <w:snapToGrid w:val="0"/>
              <w:spacing w:before="148" w:line="177" w:lineRule="auto"/>
              <w:ind w:left="84"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kern w:val="0"/>
                <w:sz w:val="21"/>
                <w:szCs w:val="21"/>
                <w:lang w:val="en-US" w:eastAsia="en-US" w:bidi="ar-SA"/>
              </w:rPr>
              <w:t>…</w:t>
            </w:r>
          </w:p>
        </w:tc>
        <w:tc>
          <w:tcPr>
            <w:tcW w:w="2332" w:type="dxa"/>
            <w:vAlign w:val="top"/>
          </w:tcPr>
          <w:p w14:paraId="489F733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r>
      <w:tr w14:paraId="11EFCD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9" w:hRule="atLeast"/>
        </w:trPr>
        <w:tc>
          <w:tcPr>
            <w:tcW w:w="624" w:type="dxa"/>
            <w:vMerge w:val="continue"/>
            <w:tcBorders>
              <w:top w:val="nil"/>
              <w:bottom w:val="nil"/>
            </w:tcBorders>
            <w:textDirection w:val="tbRlV"/>
            <w:vAlign w:val="top"/>
          </w:tcPr>
          <w:p w14:paraId="79D7C10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1149" w:type="dxa"/>
            <w:vMerge w:val="continue"/>
            <w:tcBorders>
              <w:top w:val="nil"/>
              <w:bottom w:val="nil"/>
            </w:tcBorders>
            <w:vAlign w:val="top"/>
          </w:tcPr>
          <w:p w14:paraId="6524CA7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1868" w:type="dxa"/>
            <w:vAlign w:val="top"/>
          </w:tcPr>
          <w:p w14:paraId="26B81DAF">
            <w:pPr>
              <w:keepNext w:val="0"/>
              <w:keepLines w:val="0"/>
              <w:pageBreakBefore w:val="0"/>
              <w:kinsoku w:val="0"/>
              <w:wordWrap/>
              <w:overflowPunct/>
              <w:topLinePunct w:val="0"/>
              <w:autoSpaceDE w:val="0"/>
              <w:autoSpaceDN w:val="0"/>
              <w:bidi w:val="0"/>
              <w:adjustRightInd w:val="0"/>
              <w:snapToGrid w:val="0"/>
              <w:spacing w:before="186" w:line="219" w:lineRule="auto"/>
              <w:ind w:left="292"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spacing w:val="-2"/>
                <w:kern w:val="0"/>
                <w:sz w:val="21"/>
                <w:szCs w:val="21"/>
                <w:lang w:val="en-US" w:eastAsia="en-US" w:bidi="ar-SA"/>
              </w:rPr>
              <w:t>社会效益指标</w:t>
            </w:r>
          </w:p>
        </w:tc>
        <w:tc>
          <w:tcPr>
            <w:tcW w:w="2867" w:type="dxa"/>
            <w:vAlign w:val="top"/>
          </w:tcPr>
          <w:p w14:paraId="21F874BA">
            <w:pPr>
              <w:keepNext w:val="0"/>
              <w:keepLines w:val="0"/>
              <w:pageBreakBefore w:val="0"/>
              <w:kinsoku w:val="0"/>
              <w:wordWrap/>
              <w:overflowPunct/>
              <w:topLinePunct w:val="0"/>
              <w:autoSpaceDE w:val="0"/>
              <w:autoSpaceDN w:val="0"/>
              <w:bidi w:val="0"/>
              <w:adjustRightInd w:val="0"/>
              <w:snapToGrid w:val="0"/>
              <w:spacing w:before="78" w:line="207" w:lineRule="auto"/>
              <w:ind w:left="84" w:right="12"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spacing w:val="-1"/>
                <w:kern w:val="0"/>
                <w:sz w:val="21"/>
                <w:szCs w:val="21"/>
                <w:lang w:val="en-US" w:eastAsia="en-US" w:bidi="ar-SA"/>
              </w:rPr>
              <w:t>奶牛养殖设施化，数智化水平</w:t>
            </w:r>
            <w:r>
              <w:rPr>
                <w:rFonts w:ascii="Times New Roman" w:hAnsi="Times New Roman" w:eastAsia="宋体" w:cs="宋体"/>
                <w:snapToGrid w:val="0"/>
                <w:color w:val="000000"/>
                <w:spacing w:val="-3"/>
                <w:kern w:val="0"/>
                <w:sz w:val="21"/>
                <w:szCs w:val="21"/>
                <w:lang w:val="en-US" w:eastAsia="en-US" w:bidi="ar-SA"/>
              </w:rPr>
              <w:t>提升</w:t>
            </w:r>
          </w:p>
        </w:tc>
        <w:tc>
          <w:tcPr>
            <w:tcW w:w="2332" w:type="dxa"/>
            <w:vAlign w:val="top"/>
          </w:tcPr>
          <w:p w14:paraId="4003CF78">
            <w:pPr>
              <w:keepNext w:val="0"/>
              <w:keepLines w:val="0"/>
              <w:pageBreakBefore w:val="0"/>
              <w:kinsoku w:val="0"/>
              <w:wordWrap/>
              <w:overflowPunct/>
              <w:topLinePunct w:val="0"/>
              <w:autoSpaceDE w:val="0"/>
              <w:autoSpaceDN w:val="0"/>
              <w:bidi w:val="0"/>
              <w:adjustRightInd w:val="0"/>
              <w:snapToGrid w:val="0"/>
              <w:spacing w:before="187" w:line="219" w:lineRule="auto"/>
              <w:ind w:left="946"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spacing w:val="6"/>
                <w:kern w:val="0"/>
                <w:sz w:val="21"/>
                <w:szCs w:val="21"/>
                <w:lang w:val="en-US" w:eastAsia="en-US" w:bidi="ar-SA"/>
              </w:rPr>
              <w:t>明显</w:t>
            </w:r>
          </w:p>
        </w:tc>
      </w:tr>
      <w:tr w14:paraId="2B73EF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624" w:type="dxa"/>
            <w:vMerge w:val="continue"/>
            <w:tcBorders>
              <w:top w:val="nil"/>
              <w:bottom w:val="nil"/>
            </w:tcBorders>
            <w:textDirection w:val="tbRlV"/>
            <w:vAlign w:val="top"/>
          </w:tcPr>
          <w:p w14:paraId="4199E43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1149" w:type="dxa"/>
            <w:vMerge w:val="continue"/>
            <w:tcBorders>
              <w:top w:val="nil"/>
              <w:bottom w:val="nil"/>
            </w:tcBorders>
            <w:vAlign w:val="top"/>
          </w:tcPr>
          <w:p w14:paraId="1218B72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1868" w:type="dxa"/>
            <w:vAlign w:val="top"/>
          </w:tcPr>
          <w:p w14:paraId="1EC69B6A">
            <w:pPr>
              <w:keepNext w:val="0"/>
              <w:keepLines w:val="0"/>
              <w:pageBreakBefore w:val="0"/>
              <w:kinsoku w:val="0"/>
              <w:wordWrap/>
              <w:overflowPunct/>
              <w:topLinePunct w:val="0"/>
              <w:autoSpaceDE w:val="0"/>
              <w:autoSpaceDN w:val="0"/>
              <w:bidi w:val="0"/>
              <w:adjustRightInd w:val="0"/>
              <w:snapToGrid w:val="0"/>
              <w:spacing w:before="89" w:line="220" w:lineRule="auto"/>
              <w:ind w:left="292"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spacing w:val="-2"/>
                <w:kern w:val="0"/>
                <w:sz w:val="21"/>
                <w:szCs w:val="21"/>
                <w:lang w:val="en-US" w:eastAsia="en-US" w:bidi="ar-SA"/>
              </w:rPr>
              <w:t>生态效益指标</w:t>
            </w:r>
          </w:p>
        </w:tc>
        <w:tc>
          <w:tcPr>
            <w:tcW w:w="2867" w:type="dxa"/>
            <w:vAlign w:val="top"/>
          </w:tcPr>
          <w:p w14:paraId="5A0D5759">
            <w:pPr>
              <w:keepNext w:val="0"/>
              <w:keepLines w:val="0"/>
              <w:pageBreakBefore w:val="0"/>
              <w:kinsoku w:val="0"/>
              <w:wordWrap/>
              <w:overflowPunct/>
              <w:topLinePunct w:val="0"/>
              <w:autoSpaceDE w:val="0"/>
              <w:autoSpaceDN w:val="0"/>
              <w:bidi w:val="0"/>
              <w:adjustRightInd w:val="0"/>
              <w:snapToGrid w:val="0"/>
              <w:spacing w:before="149" w:line="176" w:lineRule="auto"/>
              <w:ind w:left="84"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kern w:val="0"/>
                <w:sz w:val="21"/>
                <w:szCs w:val="21"/>
                <w:lang w:val="en-US" w:eastAsia="en-US" w:bidi="ar-SA"/>
              </w:rPr>
              <w:t>…</w:t>
            </w:r>
          </w:p>
        </w:tc>
        <w:tc>
          <w:tcPr>
            <w:tcW w:w="2332" w:type="dxa"/>
            <w:vAlign w:val="top"/>
          </w:tcPr>
          <w:p w14:paraId="754D254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r>
      <w:tr w14:paraId="771D85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0" w:hRule="atLeast"/>
        </w:trPr>
        <w:tc>
          <w:tcPr>
            <w:tcW w:w="624" w:type="dxa"/>
            <w:vMerge w:val="continue"/>
            <w:tcBorders>
              <w:top w:val="nil"/>
              <w:bottom w:val="nil"/>
            </w:tcBorders>
            <w:textDirection w:val="tbRlV"/>
            <w:vAlign w:val="top"/>
          </w:tcPr>
          <w:p w14:paraId="1636FE4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1149" w:type="dxa"/>
            <w:vMerge w:val="continue"/>
            <w:tcBorders>
              <w:top w:val="nil"/>
            </w:tcBorders>
            <w:vAlign w:val="top"/>
          </w:tcPr>
          <w:p w14:paraId="1106E25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1868" w:type="dxa"/>
            <w:vAlign w:val="top"/>
          </w:tcPr>
          <w:p w14:paraId="545BA5FF">
            <w:pPr>
              <w:keepNext w:val="0"/>
              <w:keepLines w:val="0"/>
              <w:pageBreakBefore w:val="0"/>
              <w:kinsoku w:val="0"/>
              <w:wordWrap/>
              <w:overflowPunct/>
              <w:topLinePunct w:val="0"/>
              <w:autoSpaceDE w:val="0"/>
              <w:autoSpaceDN w:val="0"/>
              <w:bidi w:val="0"/>
              <w:adjustRightInd w:val="0"/>
              <w:snapToGrid w:val="0"/>
              <w:spacing w:before="88" w:line="219" w:lineRule="auto"/>
              <w:ind w:left="192"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spacing w:val="-2"/>
                <w:kern w:val="0"/>
                <w:sz w:val="21"/>
                <w:szCs w:val="21"/>
                <w:lang w:val="en-US" w:eastAsia="en-US" w:bidi="ar-SA"/>
              </w:rPr>
              <w:t>可持续影响指标</w:t>
            </w:r>
          </w:p>
        </w:tc>
        <w:tc>
          <w:tcPr>
            <w:tcW w:w="2867" w:type="dxa"/>
            <w:vAlign w:val="top"/>
          </w:tcPr>
          <w:p w14:paraId="0C2CAB28">
            <w:pPr>
              <w:keepNext w:val="0"/>
              <w:keepLines w:val="0"/>
              <w:pageBreakBefore w:val="0"/>
              <w:kinsoku w:val="0"/>
              <w:wordWrap/>
              <w:overflowPunct/>
              <w:topLinePunct w:val="0"/>
              <w:autoSpaceDE w:val="0"/>
              <w:autoSpaceDN w:val="0"/>
              <w:bidi w:val="0"/>
              <w:adjustRightInd w:val="0"/>
              <w:snapToGrid w:val="0"/>
              <w:spacing w:before="88" w:line="219" w:lineRule="auto"/>
              <w:ind w:left="84"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spacing w:val="-2"/>
                <w:kern w:val="0"/>
                <w:sz w:val="21"/>
                <w:szCs w:val="21"/>
                <w:lang w:val="en-US" w:eastAsia="en-US" w:bidi="ar-SA"/>
              </w:rPr>
              <w:t>奶牛单产水平</w:t>
            </w:r>
          </w:p>
        </w:tc>
        <w:tc>
          <w:tcPr>
            <w:tcW w:w="2332" w:type="dxa"/>
            <w:vAlign w:val="top"/>
          </w:tcPr>
          <w:p w14:paraId="5A6CACB8">
            <w:pPr>
              <w:keepNext w:val="0"/>
              <w:keepLines w:val="0"/>
              <w:pageBreakBefore w:val="0"/>
              <w:kinsoku w:val="0"/>
              <w:wordWrap/>
              <w:overflowPunct/>
              <w:topLinePunct w:val="0"/>
              <w:autoSpaceDE w:val="0"/>
              <w:autoSpaceDN w:val="0"/>
              <w:bidi w:val="0"/>
              <w:adjustRightInd w:val="0"/>
              <w:snapToGrid w:val="0"/>
              <w:spacing w:before="98" w:line="229" w:lineRule="auto"/>
              <w:ind w:left="897"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auto"/>
                <w:spacing w:val="-1"/>
                <w:kern w:val="0"/>
                <w:sz w:val="21"/>
                <w:szCs w:val="21"/>
                <w:lang w:val="en-US" w:eastAsia="en-US" w:bidi="ar-SA"/>
              </w:rPr>
              <w:t>9.</w:t>
            </w:r>
            <w:r>
              <w:rPr>
                <w:rFonts w:hint="eastAsia" w:ascii="Times New Roman" w:hAnsi="Times New Roman" w:eastAsia="宋体" w:cs="宋体"/>
                <w:snapToGrid w:val="0"/>
                <w:color w:val="auto"/>
                <w:spacing w:val="-1"/>
                <w:kern w:val="0"/>
                <w:sz w:val="21"/>
                <w:szCs w:val="21"/>
                <w:lang w:val="en-US" w:eastAsia="zh-CN" w:bidi="ar-SA"/>
              </w:rPr>
              <w:t>7</w:t>
            </w:r>
            <w:r>
              <w:rPr>
                <w:rFonts w:ascii="Times New Roman" w:hAnsi="Times New Roman" w:eastAsia="宋体" w:cs="宋体"/>
                <w:snapToGrid w:val="0"/>
                <w:color w:val="auto"/>
                <w:spacing w:val="-1"/>
                <w:kern w:val="0"/>
                <w:sz w:val="21"/>
                <w:szCs w:val="21"/>
                <w:lang w:val="en-US" w:eastAsia="en-US" w:bidi="ar-SA"/>
              </w:rPr>
              <w:t>吨</w:t>
            </w:r>
          </w:p>
        </w:tc>
      </w:tr>
      <w:tr w14:paraId="26E444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624" w:type="dxa"/>
            <w:vMerge w:val="continue"/>
            <w:tcBorders>
              <w:top w:val="nil"/>
              <w:bottom w:val="nil"/>
            </w:tcBorders>
            <w:textDirection w:val="tbRlV"/>
            <w:vAlign w:val="top"/>
          </w:tcPr>
          <w:p w14:paraId="29C4FE1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1149" w:type="dxa"/>
            <w:vMerge w:val="restart"/>
            <w:tcBorders>
              <w:bottom w:val="nil"/>
            </w:tcBorders>
            <w:vAlign w:val="top"/>
          </w:tcPr>
          <w:p w14:paraId="7A0ADC6B">
            <w:pPr>
              <w:keepNext w:val="0"/>
              <w:keepLines w:val="0"/>
              <w:pageBreakBefore w:val="0"/>
              <w:kinsoku w:val="0"/>
              <w:wordWrap/>
              <w:overflowPunct/>
              <w:topLinePunct w:val="0"/>
              <w:autoSpaceDE w:val="0"/>
              <w:autoSpaceDN w:val="0"/>
              <w:bidi w:val="0"/>
              <w:adjustRightInd w:val="0"/>
              <w:snapToGrid w:val="0"/>
              <w:spacing w:before="138" w:line="234" w:lineRule="auto"/>
              <w:ind w:left="350" w:right="245"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spacing w:val="4"/>
                <w:kern w:val="0"/>
                <w:sz w:val="21"/>
                <w:szCs w:val="21"/>
                <w:lang w:val="en-US" w:eastAsia="en-US" w:bidi="ar-SA"/>
              </w:rPr>
              <w:t>满意度</w:t>
            </w:r>
            <w:r>
              <w:rPr>
                <w:rFonts w:ascii="Times New Roman" w:hAnsi="Times New Roman" w:eastAsia="宋体" w:cs="宋体"/>
                <w:snapToGrid w:val="0"/>
                <w:color w:val="000000"/>
                <w:spacing w:val="-3"/>
                <w:kern w:val="0"/>
                <w:sz w:val="21"/>
                <w:szCs w:val="21"/>
                <w:lang w:val="en-US" w:eastAsia="en-US" w:bidi="ar-SA"/>
              </w:rPr>
              <w:t>指标</w:t>
            </w:r>
          </w:p>
        </w:tc>
        <w:tc>
          <w:tcPr>
            <w:tcW w:w="1868" w:type="dxa"/>
            <w:vMerge w:val="restart"/>
            <w:tcBorders>
              <w:bottom w:val="nil"/>
            </w:tcBorders>
            <w:vAlign w:val="top"/>
          </w:tcPr>
          <w:p w14:paraId="3C109F6D">
            <w:pPr>
              <w:keepNext w:val="0"/>
              <w:keepLines w:val="0"/>
              <w:pageBreakBefore w:val="0"/>
              <w:kinsoku w:val="0"/>
              <w:wordWrap/>
              <w:overflowPunct/>
              <w:topLinePunct w:val="0"/>
              <w:autoSpaceDE w:val="0"/>
              <w:autoSpaceDN w:val="0"/>
              <w:bidi w:val="0"/>
              <w:adjustRightInd w:val="0"/>
              <w:snapToGrid w:val="0"/>
              <w:spacing w:before="158" w:line="224" w:lineRule="auto"/>
              <w:ind w:left="401" w:right="414"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spacing w:val="-3"/>
                <w:kern w:val="0"/>
                <w:sz w:val="21"/>
                <w:szCs w:val="21"/>
                <w:lang w:val="en-US" w:eastAsia="en-US" w:bidi="ar-SA"/>
              </w:rPr>
              <w:t>服务对象</w:t>
            </w:r>
            <w:r>
              <w:rPr>
                <w:rFonts w:ascii="Times New Roman" w:hAnsi="Times New Roman" w:eastAsia="宋体" w:cs="宋体"/>
                <w:snapToGrid w:val="0"/>
                <w:color w:val="000000"/>
                <w:spacing w:val="-2"/>
                <w:kern w:val="0"/>
                <w:sz w:val="21"/>
                <w:szCs w:val="21"/>
                <w:lang w:val="en-US" w:eastAsia="en-US" w:bidi="ar-SA"/>
              </w:rPr>
              <w:t>满意度指标</w:t>
            </w:r>
          </w:p>
        </w:tc>
        <w:tc>
          <w:tcPr>
            <w:tcW w:w="2867" w:type="dxa"/>
            <w:vAlign w:val="top"/>
          </w:tcPr>
          <w:p w14:paraId="7BD0B2E7">
            <w:pPr>
              <w:keepNext w:val="0"/>
              <w:keepLines w:val="0"/>
              <w:pageBreakBefore w:val="0"/>
              <w:kinsoku w:val="0"/>
              <w:wordWrap/>
              <w:overflowPunct/>
              <w:topLinePunct w:val="0"/>
              <w:autoSpaceDE w:val="0"/>
              <w:autoSpaceDN w:val="0"/>
              <w:bidi w:val="0"/>
              <w:adjustRightInd w:val="0"/>
              <w:snapToGrid w:val="0"/>
              <w:spacing w:before="88" w:line="219" w:lineRule="auto"/>
              <w:ind w:left="84"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spacing w:val="1"/>
                <w:kern w:val="0"/>
                <w:sz w:val="21"/>
                <w:szCs w:val="21"/>
                <w:lang w:val="en-US" w:eastAsia="en-US" w:bidi="ar-SA"/>
              </w:rPr>
              <w:t>补助对象对项目实施满意度</w:t>
            </w:r>
          </w:p>
        </w:tc>
        <w:tc>
          <w:tcPr>
            <w:tcW w:w="2332" w:type="dxa"/>
            <w:vAlign w:val="top"/>
          </w:tcPr>
          <w:p w14:paraId="7C513716">
            <w:pPr>
              <w:keepNext w:val="0"/>
              <w:keepLines w:val="0"/>
              <w:pageBreakBefore w:val="0"/>
              <w:kinsoku w:val="0"/>
              <w:wordWrap/>
              <w:overflowPunct/>
              <w:topLinePunct w:val="0"/>
              <w:autoSpaceDE w:val="0"/>
              <w:autoSpaceDN w:val="0"/>
              <w:bidi w:val="0"/>
              <w:adjustRightInd w:val="0"/>
              <w:snapToGrid w:val="0"/>
              <w:spacing w:before="108" w:line="212" w:lineRule="auto"/>
              <w:ind w:left="897" w:firstLine="0" w:firstLineChars="0"/>
              <w:jc w:val="left"/>
              <w:textAlignment w:val="baseline"/>
              <w:rPr>
                <w:rFonts w:ascii="Times New Roman" w:hAnsi="Times New Roman" w:eastAsia="宋体" w:cs="宋体"/>
                <w:snapToGrid w:val="0"/>
                <w:color w:val="000000"/>
                <w:kern w:val="0"/>
                <w:sz w:val="21"/>
                <w:szCs w:val="21"/>
                <w:lang w:val="en-US" w:eastAsia="en-US" w:bidi="ar-SA"/>
              </w:rPr>
            </w:pPr>
            <w:r>
              <w:rPr>
                <w:rFonts w:ascii="Times New Roman" w:hAnsi="Times New Roman" w:eastAsia="宋体" w:cs="宋体"/>
                <w:snapToGrid w:val="0"/>
                <w:color w:val="000000"/>
                <w:spacing w:val="-6"/>
                <w:kern w:val="0"/>
                <w:sz w:val="21"/>
                <w:szCs w:val="21"/>
                <w:lang w:val="en-US" w:eastAsia="en-US" w:bidi="ar-SA"/>
              </w:rPr>
              <w:t>≥90%</w:t>
            </w:r>
          </w:p>
        </w:tc>
      </w:tr>
      <w:tr w14:paraId="0973D4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4" w:hRule="atLeast"/>
        </w:trPr>
        <w:tc>
          <w:tcPr>
            <w:tcW w:w="624" w:type="dxa"/>
            <w:vMerge w:val="continue"/>
            <w:tcBorders>
              <w:top w:val="nil"/>
            </w:tcBorders>
            <w:textDirection w:val="tbRlV"/>
            <w:vAlign w:val="top"/>
          </w:tcPr>
          <w:p w14:paraId="7A6D213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1149" w:type="dxa"/>
            <w:vMerge w:val="continue"/>
            <w:tcBorders>
              <w:top w:val="nil"/>
            </w:tcBorders>
            <w:vAlign w:val="top"/>
          </w:tcPr>
          <w:p w14:paraId="7A627A8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1868" w:type="dxa"/>
            <w:vMerge w:val="continue"/>
            <w:tcBorders>
              <w:top w:val="nil"/>
            </w:tcBorders>
            <w:vAlign w:val="top"/>
          </w:tcPr>
          <w:p w14:paraId="675278B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2867" w:type="dxa"/>
            <w:vAlign w:val="top"/>
          </w:tcPr>
          <w:p w14:paraId="25D072E8">
            <w:pPr>
              <w:keepNext w:val="0"/>
              <w:keepLines w:val="0"/>
              <w:pageBreakBefore w:val="0"/>
              <w:kinsoku w:val="0"/>
              <w:wordWrap/>
              <w:overflowPunct/>
              <w:topLinePunct w:val="0"/>
              <w:autoSpaceDE w:val="0"/>
              <w:autoSpaceDN w:val="0"/>
              <w:bidi w:val="0"/>
              <w:adjustRightInd w:val="0"/>
              <w:snapToGrid w:val="0"/>
              <w:spacing w:before="159" w:line="180" w:lineRule="auto"/>
              <w:jc w:val="left"/>
              <w:textAlignment w:val="baseline"/>
              <w:rPr>
                <w:rFonts w:ascii="Times New Roman" w:hAnsi="Times New Roman" w:eastAsia="宋体" w:cs="宋体"/>
                <w:snapToGrid w:val="0"/>
                <w:color w:val="000000"/>
                <w:kern w:val="0"/>
                <w:sz w:val="21"/>
                <w:szCs w:val="21"/>
                <w:lang w:val="en-US" w:eastAsia="en-US" w:bidi="ar-SA"/>
              </w:rPr>
            </w:pPr>
          </w:p>
        </w:tc>
        <w:tc>
          <w:tcPr>
            <w:tcW w:w="2332" w:type="dxa"/>
            <w:vAlign w:val="top"/>
          </w:tcPr>
          <w:p w14:paraId="5CA6590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r>
    </w:tbl>
    <w:p w14:paraId="2065BC15">
      <w:pPr>
        <w:keepNext w:val="0"/>
        <w:keepLines w:val="0"/>
        <w:pageBreakBefore w:val="0"/>
        <w:widowControl w:val="0"/>
        <w:kinsoku/>
        <w:wordWrap/>
        <w:overflowPunct w:val="0"/>
        <w:topLinePunct/>
        <w:autoSpaceDE/>
        <w:autoSpaceDN/>
        <w:bidi w:val="0"/>
        <w:adjustRightInd/>
        <w:snapToGrid w:val="0"/>
        <w:spacing w:after="0" w:afterLines="0" w:line="360" w:lineRule="auto"/>
        <w:jc w:val="both"/>
        <w:textAlignment w:val="auto"/>
        <w:outlineLvl w:val="0"/>
        <w:rPr>
          <w:rFonts w:hint="eastAsia" w:ascii="Times New Roman" w:hAnsi="Times New Roman" w:eastAsia="黑体" w:cs="黑体"/>
          <w:color w:val="000000"/>
          <w:sz w:val="32"/>
          <w:szCs w:val="32"/>
          <w:highlight w:val="none"/>
        </w:rPr>
        <w:sectPr>
          <w:pgSz w:w="11906" w:h="16838"/>
          <w:pgMar w:top="1587" w:right="1474" w:bottom="1587" w:left="1587" w:header="851" w:footer="1049" w:gutter="0"/>
          <w:pgBorders>
            <w:top w:val="none" w:sz="0" w:space="0"/>
            <w:left w:val="none" w:sz="0" w:space="0"/>
            <w:bottom w:val="none" w:sz="0" w:space="0"/>
            <w:right w:val="none" w:sz="0" w:space="0"/>
          </w:pgBorders>
          <w:pgNumType w:fmt="decimal"/>
          <w:cols w:space="720" w:num="1"/>
          <w:rtlGutter w:val="0"/>
          <w:docGrid w:type="linesAndChars" w:linePitch="592" w:charSpace="1229"/>
        </w:sectPr>
      </w:pPr>
    </w:p>
    <w:p w14:paraId="07396694">
      <w:pPr>
        <w:pStyle w:val="3"/>
        <w:bidi w:val="0"/>
        <w:ind w:left="0" w:leftChars="0" w:firstLine="0" w:firstLineChars="0"/>
        <w:rPr>
          <w:rFonts w:hint="eastAsia" w:ascii="Times New Roman" w:hAnsi="Times New Roman"/>
          <w:lang w:eastAsia="zh-CN"/>
        </w:rPr>
      </w:pPr>
      <w:bookmarkStart w:id="91" w:name="_Toc1717"/>
      <w:bookmarkStart w:id="92" w:name="_Toc11004"/>
      <w:bookmarkStart w:id="93" w:name="_Toc7393"/>
      <w:bookmarkStart w:id="94" w:name="_Toc21502"/>
      <w:r>
        <w:rPr>
          <w:rFonts w:hint="eastAsia" w:ascii="Times New Roman" w:hAnsi="Times New Roman"/>
        </w:rPr>
        <w:t>附件4</w:t>
      </w:r>
      <w:r>
        <w:rPr>
          <w:rFonts w:hint="eastAsia" w:ascii="Times New Roman" w:hAnsi="Times New Roman"/>
          <w:lang w:eastAsia="zh-CN"/>
        </w:rPr>
        <w:t>：</w:t>
      </w:r>
      <w:bookmarkEnd w:id="91"/>
      <w:bookmarkEnd w:id="92"/>
      <w:bookmarkEnd w:id="93"/>
      <w:bookmarkEnd w:id="94"/>
    </w:p>
    <w:p w14:paraId="17996A35">
      <w:pPr>
        <w:keepLines w:val="0"/>
        <w:widowControl/>
        <w:kinsoku w:val="0"/>
        <w:wordWrap/>
        <w:autoSpaceDE w:val="0"/>
        <w:autoSpaceDN w:val="0"/>
        <w:spacing w:before="251" w:line="218" w:lineRule="auto"/>
        <w:jc w:val="center"/>
        <w:textAlignment w:val="baseline"/>
        <w:rPr>
          <w:rFonts w:ascii="Times New Roman" w:hAnsi="Times New Roman" w:eastAsia="宋体" w:cs="宋体"/>
          <w:snapToGrid w:val="0"/>
          <w:color w:val="000000"/>
          <w:kern w:val="0"/>
          <w:sz w:val="44"/>
          <w:szCs w:val="44"/>
          <w:lang w:eastAsia="en-US"/>
        </w:rPr>
      </w:pPr>
      <w:r>
        <w:rPr>
          <w:rFonts w:ascii="Times New Roman" w:hAnsi="Times New Roman" w:eastAsia="宋体" w:cs="宋体"/>
          <w:b/>
          <w:bCs/>
          <w:snapToGrid w:val="0"/>
          <w:color w:val="000000"/>
          <w:spacing w:val="-8"/>
          <w:kern w:val="0"/>
          <w:sz w:val="44"/>
          <w:szCs w:val="44"/>
          <w:lang w:eastAsia="en-US"/>
        </w:rPr>
        <w:t>项目绩效评价自评表</w:t>
      </w:r>
    </w:p>
    <w:p w14:paraId="7BAE41A1">
      <w:pPr>
        <w:kinsoku w:val="0"/>
        <w:autoSpaceDE w:val="0"/>
        <w:autoSpaceDN w:val="0"/>
        <w:adjustRightInd w:val="0"/>
        <w:snapToGrid w:val="0"/>
        <w:spacing w:before="149" w:line="222" w:lineRule="auto"/>
        <w:jc w:val="center"/>
        <w:textAlignment w:val="baseline"/>
        <w:rPr>
          <w:rFonts w:ascii="Times New Roman" w:hAnsi="Times New Roman" w:eastAsia="仿宋" w:cs="仿宋"/>
          <w:snapToGrid w:val="0"/>
          <w:color w:val="000000"/>
          <w:kern w:val="0"/>
          <w:sz w:val="34"/>
          <w:szCs w:val="34"/>
          <w:lang w:val="en-US" w:eastAsia="en-US" w:bidi="ar-SA"/>
        </w:rPr>
      </w:pPr>
      <w:r>
        <w:rPr>
          <w:rFonts w:ascii="Times New Roman" w:hAnsi="Times New Roman" w:eastAsia="仿宋" w:cs="仿宋"/>
          <w:b/>
          <w:bCs/>
          <w:snapToGrid w:val="0"/>
          <w:color w:val="000000"/>
          <w:spacing w:val="2"/>
          <w:kern w:val="0"/>
          <w:sz w:val="34"/>
          <w:szCs w:val="34"/>
          <w:lang w:val="en-US" w:eastAsia="en-US" w:bidi="ar-SA"/>
        </w:rPr>
        <w:t>(2025年度)</w:t>
      </w:r>
    </w:p>
    <w:p w14:paraId="3E75133E">
      <w:pPr>
        <w:pStyle w:val="16"/>
        <w:jc w:val="both"/>
        <w:rPr>
          <w:rFonts w:hint="eastAsia" w:ascii="Times New Roman" w:hAnsi="Times New Roman"/>
        </w:rPr>
      </w:pPr>
      <w:bookmarkStart w:id="95" w:name="_Toc24383"/>
      <w:bookmarkStart w:id="96" w:name="_Toc31004"/>
      <w:bookmarkStart w:id="97" w:name="_Toc20444"/>
    </w:p>
    <w:tbl>
      <w:tblPr>
        <w:tblStyle w:val="21"/>
        <w:tblW w:w="8840"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44"/>
        <w:gridCol w:w="689"/>
        <w:gridCol w:w="1349"/>
        <w:gridCol w:w="10"/>
        <w:gridCol w:w="1369"/>
        <w:gridCol w:w="1219"/>
        <w:gridCol w:w="729"/>
        <w:gridCol w:w="599"/>
        <w:gridCol w:w="629"/>
        <w:gridCol w:w="799"/>
        <w:gridCol w:w="794"/>
        <w:gridCol w:w="10"/>
      </w:tblGrid>
      <w:tr w14:paraId="50C9CA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0" w:type="dxa"/>
          <w:trHeight w:val="465" w:hRule="atLeast"/>
        </w:trPr>
        <w:tc>
          <w:tcPr>
            <w:tcW w:w="1333" w:type="dxa"/>
            <w:gridSpan w:val="2"/>
            <w:vAlign w:val="center"/>
          </w:tcPr>
          <w:p w14:paraId="53968FD5">
            <w:pPr>
              <w:keepNext w:val="0"/>
              <w:keepLines w:val="0"/>
              <w:pageBreakBefore w:val="0"/>
              <w:wordWrap/>
              <w:overflowPunct/>
              <w:topLinePunct w:val="0"/>
              <w:bidi w:val="0"/>
              <w:adjustRightInd w:val="0"/>
              <w:snapToGrid w:val="0"/>
              <w:ind w:left="0" w:right="0" w:firstLine="0" w:firstLineChars="0"/>
              <w:jc w:val="center"/>
              <w:rPr>
                <w:rFonts w:ascii="宋体" w:hAnsi="宋体" w:eastAsia="宋体" w:cs="宋体"/>
                <w:snapToGrid w:val="0"/>
                <w:color w:val="000000"/>
                <w:kern w:val="0"/>
                <w:sz w:val="19"/>
                <w:szCs w:val="19"/>
                <w:lang w:val="en-US" w:eastAsia="en-US" w:bidi="ar-SA"/>
              </w:rPr>
            </w:pPr>
            <w:r>
              <w:rPr>
                <w:rFonts w:hint="eastAsia" w:ascii="Times New Roman" w:hAnsi="Times New Roman"/>
              </w:rPr>
              <w:br w:type="page"/>
            </w:r>
            <w:r>
              <w:rPr>
                <w:rFonts w:ascii="宋体" w:hAnsi="宋体" w:eastAsia="宋体" w:cs="宋体"/>
                <w:snapToGrid w:val="0"/>
                <w:color w:val="000000"/>
                <w:spacing w:val="2"/>
                <w:kern w:val="0"/>
                <w:sz w:val="19"/>
                <w:szCs w:val="19"/>
                <w:lang w:val="en-US" w:eastAsia="en-US" w:bidi="ar-SA"/>
              </w:rPr>
              <w:t>项目名称</w:t>
            </w:r>
          </w:p>
        </w:tc>
        <w:tc>
          <w:tcPr>
            <w:tcW w:w="7497" w:type="dxa"/>
            <w:gridSpan w:val="9"/>
            <w:vAlign w:val="center"/>
          </w:tcPr>
          <w:p w14:paraId="2EECA53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hint="eastAsia" w:ascii="宋体" w:hAnsi="宋体" w:eastAsia="宋体" w:cs="宋体"/>
                <w:snapToGrid w:val="0"/>
                <w:color w:val="000000"/>
                <w:spacing w:val="2"/>
                <w:kern w:val="0"/>
                <w:sz w:val="19"/>
                <w:szCs w:val="19"/>
                <w:lang w:val="en-US" w:eastAsia="en-US" w:bidi="ar-SA"/>
              </w:rPr>
              <w:t>2025年丰润区奶业生产能力提升整县推进项目</w:t>
            </w:r>
          </w:p>
        </w:tc>
      </w:tr>
      <w:tr w14:paraId="387174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0" w:type="dxa"/>
          <w:trHeight w:val="579" w:hRule="atLeast"/>
        </w:trPr>
        <w:tc>
          <w:tcPr>
            <w:tcW w:w="1333" w:type="dxa"/>
            <w:gridSpan w:val="2"/>
            <w:vAlign w:val="center"/>
          </w:tcPr>
          <w:p w14:paraId="449AEDB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3"/>
                <w:kern w:val="0"/>
                <w:sz w:val="19"/>
                <w:szCs w:val="19"/>
                <w:lang w:val="en-US" w:eastAsia="en-US" w:bidi="ar-SA"/>
              </w:rPr>
              <w:t>主管预算部门</w:t>
            </w:r>
          </w:p>
        </w:tc>
        <w:tc>
          <w:tcPr>
            <w:tcW w:w="2728" w:type="dxa"/>
            <w:gridSpan w:val="3"/>
            <w:vAlign w:val="center"/>
          </w:tcPr>
          <w:p w14:paraId="2EFC607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hint="eastAsia" w:ascii="宋体" w:hAnsi="宋体" w:eastAsia="宋体" w:cs="宋体"/>
                <w:snapToGrid w:val="0"/>
                <w:color w:val="000000"/>
                <w:spacing w:val="-1"/>
                <w:kern w:val="0"/>
                <w:sz w:val="19"/>
                <w:szCs w:val="19"/>
                <w:lang w:val="en-US" w:eastAsia="en-US" w:bidi="ar-SA"/>
              </w:rPr>
              <w:t>丰润区财政局</w:t>
            </w:r>
          </w:p>
        </w:tc>
        <w:tc>
          <w:tcPr>
            <w:tcW w:w="1219" w:type="dxa"/>
            <w:vAlign w:val="center"/>
          </w:tcPr>
          <w:p w14:paraId="069D4AE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3"/>
                <w:kern w:val="0"/>
                <w:sz w:val="19"/>
                <w:szCs w:val="19"/>
                <w:lang w:val="en-US" w:eastAsia="en-US" w:bidi="ar-SA"/>
              </w:rPr>
              <w:t>项目实施</w:t>
            </w:r>
            <w:r>
              <w:rPr>
                <w:rFonts w:ascii="宋体" w:hAnsi="宋体" w:eastAsia="宋体" w:cs="宋体"/>
                <w:snapToGrid w:val="0"/>
                <w:color w:val="000000"/>
                <w:kern w:val="0"/>
                <w:sz w:val="19"/>
                <w:szCs w:val="19"/>
                <w:lang w:val="en-US" w:eastAsia="en-US" w:bidi="ar-SA"/>
              </w:rPr>
              <w:t xml:space="preserve"> </w:t>
            </w:r>
            <w:r>
              <w:rPr>
                <w:rFonts w:ascii="宋体" w:hAnsi="宋体" w:eastAsia="宋体" w:cs="宋体"/>
                <w:snapToGrid w:val="0"/>
                <w:color w:val="000000"/>
                <w:spacing w:val="-3"/>
                <w:kern w:val="0"/>
                <w:sz w:val="19"/>
                <w:szCs w:val="19"/>
                <w:lang w:val="en-US" w:eastAsia="en-US" w:bidi="ar-SA"/>
              </w:rPr>
              <w:t>单位</w:t>
            </w:r>
          </w:p>
        </w:tc>
        <w:tc>
          <w:tcPr>
            <w:tcW w:w="3550" w:type="dxa"/>
            <w:gridSpan w:val="5"/>
            <w:vAlign w:val="center"/>
          </w:tcPr>
          <w:p w14:paraId="08C7B20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hint="eastAsia" w:ascii="宋体" w:hAnsi="宋体" w:eastAsia="宋体" w:cs="宋体"/>
                <w:snapToGrid w:val="0"/>
                <w:color w:val="000000"/>
                <w:spacing w:val="-1"/>
                <w:kern w:val="0"/>
                <w:sz w:val="19"/>
                <w:szCs w:val="19"/>
                <w:lang w:val="en-US" w:eastAsia="en-US" w:bidi="ar-SA"/>
              </w:rPr>
              <w:t>丰润区农业农村局</w:t>
            </w:r>
          </w:p>
        </w:tc>
      </w:tr>
      <w:tr w14:paraId="651C88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0" w:type="dxa"/>
          <w:trHeight w:val="1049" w:hRule="atLeast"/>
        </w:trPr>
        <w:tc>
          <w:tcPr>
            <w:tcW w:w="1333" w:type="dxa"/>
            <w:gridSpan w:val="2"/>
            <w:vAlign w:val="center"/>
          </w:tcPr>
          <w:p w14:paraId="243E140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52D3281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1"/>
                <w:kern w:val="0"/>
                <w:sz w:val="19"/>
                <w:szCs w:val="19"/>
                <w:lang w:val="en-US" w:eastAsia="en-US" w:bidi="ar-SA"/>
              </w:rPr>
              <w:t>总体目标</w:t>
            </w:r>
          </w:p>
        </w:tc>
        <w:tc>
          <w:tcPr>
            <w:tcW w:w="7497" w:type="dxa"/>
            <w:gridSpan w:val="9"/>
            <w:vAlign w:val="center"/>
          </w:tcPr>
          <w:p w14:paraId="3B36B27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hint="eastAsia" w:ascii="宋体" w:hAnsi="宋体" w:eastAsia="宋体" w:cs="宋体"/>
                <w:snapToGrid w:val="0"/>
                <w:color w:val="000000"/>
                <w:spacing w:val="-3"/>
                <w:kern w:val="0"/>
                <w:sz w:val="19"/>
                <w:szCs w:val="19"/>
                <w:lang w:val="en-US" w:eastAsia="en-US" w:bidi="ar-SA"/>
              </w:rPr>
              <w:t>通过支持丰润区发展草畜配套、适度规模养殖、智慧牛场建设和自有奶源发展乳制品加工试点，促进奶业一二三产业融合，提效率、降成本，增强奶业核心竞争力，奶牛年均单产水平9.7吨以上，奶牛养殖智能化率达到99%,优质饲草本地化率达到60%,养殖设施装备、智慧化水平和奶业综合生产能力进一步提升。</w:t>
            </w:r>
          </w:p>
        </w:tc>
      </w:tr>
      <w:tr w14:paraId="3C44F4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0" w:type="dxa"/>
          <w:trHeight w:val="1029" w:hRule="atLeast"/>
        </w:trPr>
        <w:tc>
          <w:tcPr>
            <w:tcW w:w="1333" w:type="dxa"/>
            <w:gridSpan w:val="2"/>
            <w:vMerge w:val="restart"/>
            <w:tcBorders>
              <w:bottom w:val="nil"/>
            </w:tcBorders>
            <w:vAlign w:val="center"/>
          </w:tcPr>
          <w:p w14:paraId="2031A09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5CEAD38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3907797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0194912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0183892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项目资金</w:t>
            </w:r>
          </w:p>
          <w:p w14:paraId="539D07F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10"/>
                <w:kern w:val="0"/>
                <w:sz w:val="19"/>
                <w:szCs w:val="19"/>
                <w:lang w:val="en-US" w:eastAsia="en-US" w:bidi="ar-SA"/>
              </w:rPr>
              <w:t>(万元)</w:t>
            </w:r>
          </w:p>
          <w:p w14:paraId="74489F2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8"/>
                <w:kern w:val="0"/>
                <w:sz w:val="19"/>
                <w:szCs w:val="19"/>
                <w:lang w:val="en-US" w:eastAsia="en-US" w:bidi="ar-SA"/>
              </w:rPr>
              <w:t>(10分)</w:t>
            </w:r>
          </w:p>
        </w:tc>
        <w:tc>
          <w:tcPr>
            <w:tcW w:w="1349" w:type="dxa"/>
            <w:vAlign w:val="center"/>
          </w:tcPr>
          <w:p w14:paraId="5CC51AE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379" w:type="dxa"/>
            <w:gridSpan w:val="2"/>
            <w:vAlign w:val="center"/>
          </w:tcPr>
          <w:p w14:paraId="0791594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36B240E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年初预算数</w:t>
            </w:r>
          </w:p>
        </w:tc>
        <w:tc>
          <w:tcPr>
            <w:tcW w:w="1219" w:type="dxa"/>
            <w:vAlign w:val="center"/>
          </w:tcPr>
          <w:p w14:paraId="496F918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163079E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全年预算数</w:t>
            </w:r>
          </w:p>
          <w:p w14:paraId="126ED1D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10"/>
                <w:kern w:val="0"/>
                <w:sz w:val="19"/>
                <w:szCs w:val="19"/>
                <w:lang w:val="en-US" w:eastAsia="en-US" w:bidi="ar-SA"/>
              </w:rPr>
              <w:t>(A)</w:t>
            </w:r>
          </w:p>
        </w:tc>
        <w:tc>
          <w:tcPr>
            <w:tcW w:w="729" w:type="dxa"/>
            <w:vAlign w:val="center"/>
          </w:tcPr>
          <w:p w14:paraId="41286AD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4"/>
                <w:kern w:val="0"/>
                <w:sz w:val="19"/>
                <w:szCs w:val="19"/>
                <w:lang w:val="en-US" w:eastAsia="en-US" w:bidi="ar-SA"/>
              </w:rPr>
              <w:t>全年</w:t>
            </w:r>
            <w:r>
              <w:rPr>
                <w:rFonts w:ascii="宋体" w:hAnsi="宋体" w:eastAsia="宋体" w:cs="宋体"/>
                <w:snapToGrid w:val="0"/>
                <w:color w:val="000000"/>
                <w:kern w:val="0"/>
                <w:sz w:val="19"/>
                <w:szCs w:val="19"/>
                <w:lang w:val="en-US" w:eastAsia="en-US" w:bidi="ar-SA"/>
              </w:rPr>
              <w:t xml:space="preserve">  </w:t>
            </w:r>
            <w:r>
              <w:rPr>
                <w:rFonts w:ascii="宋体" w:hAnsi="宋体" w:eastAsia="宋体" w:cs="宋体"/>
                <w:snapToGrid w:val="0"/>
                <w:color w:val="000000"/>
                <w:spacing w:val="21"/>
                <w:kern w:val="0"/>
                <w:sz w:val="19"/>
                <w:szCs w:val="19"/>
                <w:lang w:val="en-US" w:eastAsia="en-US" w:bidi="ar-SA"/>
              </w:rPr>
              <w:t>执行</w:t>
            </w:r>
            <w:r>
              <w:rPr>
                <w:rFonts w:ascii="宋体" w:hAnsi="宋体" w:eastAsia="宋体" w:cs="宋体"/>
                <w:snapToGrid w:val="0"/>
                <w:color w:val="000000"/>
                <w:kern w:val="0"/>
                <w:sz w:val="19"/>
                <w:szCs w:val="19"/>
                <w:lang w:val="en-US" w:eastAsia="en-US" w:bidi="ar-SA"/>
              </w:rPr>
              <w:t xml:space="preserve">  </w:t>
            </w:r>
            <w:r>
              <w:rPr>
                <w:rFonts w:ascii="宋体" w:hAnsi="宋体" w:eastAsia="宋体" w:cs="宋体"/>
                <w:snapToGrid w:val="0"/>
                <w:color w:val="000000"/>
                <w:spacing w:val="11"/>
                <w:kern w:val="0"/>
                <w:sz w:val="19"/>
                <w:szCs w:val="19"/>
                <w:lang w:val="en-US" w:eastAsia="en-US" w:bidi="ar-SA"/>
              </w:rPr>
              <w:t>数(B)</w:t>
            </w:r>
          </w:p>
        </w:tc>
        <w:tc>
          <w:tcPr>
            <w:tcW w:w="599" w:type="dxa"/>
            <w:vAlign w:val="center"/>
          </w:tcPr>
          <w:p w14:paraId="1B7B6ED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310F923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3"/>
                <w:kern w:val="0"/>
                <w:sz w:val="19"/>
                <w:szCs w:val="19"/>
                <w:lang w:val="en-US" w:eastAsia="en-US" w:bidi="ar-SA"/>
              </w:rPr>
              <w:t>分值</w:t>
            </w:r>
          </w:p>
        </w:tc>
        <w:tc>
          <w:tcPr>
            <w:tcW w:w="629" w:type="dxa"/>
            <w:vAlign w:val="center"/>
          </w:tcPr>
          <w:p w14:paraId="5C95ED5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1F5951F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3"/>
                <w:kern w:val="0"/>
                <w:sz w:val="19"/>
                <w:szCs w:val="19"/>
                <w:lang w:val="en-US" w:eastAsia="en-US" w:bidi="ar-SA"/>
              </w:rPr>
              <w:t>得分</w:t>
            </w:r>
          </w:p>
        </w:tc>
        <w:tc>
          <w:tcPr>
            <w:tcW w:w="799" w:type="dxa"/>
            <w:vAlign w:val="center"/>
          </w:tcPr>
          <w:p w14:paraId="6BE2A01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2EA953B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3"/>
                <w:kern w:val="0"/>
                <w:sz w:val="19"/>
                <w:szCs w:val="19"/>
                <w:lang w:val="en-US" w:eastAsia="en-US" w:bidi="ar-SA"/>
              </w:rPr>
              <w:t>执行率</w:t>
            </w:r>
            <w:r>
              <w:rPr>
                <w:rFonts w:ascii="宋体" w:hAnsi="宋体" w:eastAsia="宋体" w:cs="宋体"/>
                <w:snapToGrid w:val="0"/>
                <w:color w:val="000000"/>
                <w:kern w:val="0"/>
                <w:sz w:val="19"/>
                <w:szCs w:val="19"/>
                <w:lang w:val="en-US" w:eastAsia="en-US" w:bidi="ar-SA"/>
              </w:rPr>
              <w:t xml:space="preserve"> </w:t>
            </w:r>
            <w:r>
              <w:rPr>
                <w:rFonts w:ascii="宋体" w:hAnsi="宋体" w:eastAsia="宋体" w:cs="宋体"/>
                <w:snapToGrid w:val="0"/>
                <w:color w:val="000000"/>
                <w:spacing w:val="-7"/>
                <w:kern w:val="0"/>
                <w:sz w:val="19"/>
                <w:szCs w:val="19"/>
                <w:lang w:val="en-US" w:eastAsia="en-US" w:bidi="ar-SA"/>
              </w:rPr>
              <w:t>(B/A)</w:t>
            </w:r>
          </w:p>
        </w:tc>
        <w:tc>
          <w:tcPr>
            <w:tcW w:w="794" w:type="dxa"/>
            <w:vAlign w:val="center"/>
          </w:tcPr>
          <w:p w14:paraId="1C6FA2A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5"/>
                <w:kern w:val="0"/>
                <w:sz w:val="19"/>
                <w:szCs w:val="19"/>
                <w:lang w:val="en-US" w:eastAsia="en-US" w:bidi="ar-SA"/>
              </w:rPr>
              <w:t>偏差原</w:t>
            </w:r>
            <w:r>
              <w:rPr>
                <w:rFonts w:ascii="宋体" w:hAnsi="宋体" w:eastAsia="宋体" w:cs="宋体"/>
                <w:snapToGrid w:val="0"/>
                <w:color w:val="000000"/>
                <w:kern w:val="0"/>
                <w:sz w:val="19"/>
                <w:szCs w:val="19"/>
                <w:lang w:val="en-US" w:eastAsia="en-US" w:bidi="ar-SA"/>
              </w:rPr>
              <w:t xml:space="preserve"> </w:t>
            </w:r>
            <w:r>
              <w:rPr>
                <w:rFonts w:ascii="宋体" w:hAnsi="宋体" w:eastAsia="宋体" w:cs="宋体"/>
                <w:snapToGrid w:val="0"/>
                <w:color w:val="000000"/>
                <w:spacing w:val="2"/>
                <w:kern w:val="0"/>
                <w:sz w:val="19"/>
                <w:szCs w:val="19"/>
                <w:lang w:val="en-US" w:eastAsia="en-US" w:bidi="ar-SA"/>
              </w:rPr>
              <w:t>因分析</w:t>
            </w:r>
            <w:r>
              <w:rPr>
                <w:rFonts w:ascii="宋体" w:hAnsi="宋体" w:eastAsia="宋体" w:cs="宋体"/>
                <w:snapToGrid w:val="0"/>
                <w:color w:val="000000"/>
                <w:spacing w:val="1"/>
                <w:kern w:val="0"/>
                <w:sz w:val="19"/>
                <w:szCs w:val="19"/>
                <w:lang w:val="en-US" w:eastAsia="en-US" w:bidi="ar-SA"/>
              </w:rPr>
              <w:t xml:space="preserve"> </w:t>
            </w:r>
            <w:r>
              <w:rPr>
                <w:rFonts w:ascii="宋体" w:hAnsi="宋体" w:eastAsia="宋体" w:cs="宋体"/>
                <w:snapToGrid w:val="0"/>
                <w:color w:val="000000"/>
                <w:spacing w:val="-3"/>
                <w:kern w:val="0"/>
                <w:sz w:val="19"/>
                <w:szCs w:val="19"/>
                <w:lang w:val="en-US" w:eastAsia="en-US" w:bidi="ar-SA"/>
              </w:rPr>
              <w:t>及改进</w:t>
            </w:r>
            <w:r>
              <w:rPr>
                <w:rFonts w:ascii="宋体" w:hAnsi="宋体" w:eastAsia="宋体" w:cs="宋体"/>
                <w:snapToGrid w:val="0"/>
                <w:color w:val="000000"/>
                <w:spacing w:val="1"/>
                <w:kern w:val="0"/>
                <w:sz w:val="19"/>
                <w:szCs w:val="19"/>
                <w:lang w:val="en-US" w:eastAsia="en-US" w:bidi="ar-SA"/>
              </w:rPr>
              <w:t xml:space="preserve"> </w:t>
            </w:r>
            <w:r>
              <w:rPr>
                <w:rFonts w:ascii="宋体" w:hAnsi="宋体" w:eastAsia="宋体" w:cs="宋体"/>
                <w:snapToGrid w:val="0"/>
                <w:color w:val="000000"/>
                <w:spacing w:val="41"/>
                <w:kern w:val="0"/>
                <w:sz w:val="19"/>
                <w:szCs w:val="19"/>
                <w:lang w:val="en-US" w:eastAsia="en-US" w:bidi="ar-SA"/>
              </w:rPr>
              <w:t>措施</w:t>
            </w:r>
          </w:p>
        </w:tc>
      </w:tr>
      <w:tr w14:paraId="43EB2E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0" w:type="dxa"/>
          <w:trHeight w:val="470" w:hRule="atLeast"/>
        </w:trPr>
        <w:tc>
          <w:tcPr>
            <w:tcW w:w="1333" w:type="dxa"/>
            <w:gridSpan w:val="2"/>
            <w:vMerge w:val="continue"/>
            <w:tcBorders>
              <w:top w:val="nil"/>
              <w:bottom w:val="nil"/>
            </w:tcBorders>
            <w:vAlign w:val="center"/>
          </w:tcPr>
          <w:p w14:paraId="4DFE10E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349" w:type="dxa"/>
            <w:vAlign w:val="center"/>
          </w:tcPr>
          <w:p w14:paraId="633067D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年度资金总额</w:t>
            </w:r>
          </w:p>
        </w:tc>
        <w:tc>
          <w:tcPr>
            <w:tcW w:w="1379" w:type="dxa"/>
            <w:gridSpan w:val="2"/>
            <w:vAlign w:val="center"/>
          </w:tcPr>
          <w:p w14:paraId="2D34ABA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宋体" w:hAnsi="宋体" w:eastAsia="宋体" w:cs="宋体"/>
                <w:snapToGrid w:val="0"/>
                <w:color w:val="000000"/>
                <w:spacing w:val="-4"/>
                <w:kern w:val="0"/>
                <w:sz w:val="19"/>
                <w:szCs w:val="19"/>
                <w:lang w:val="en-US" w:eastAsia="zh-CN" w:bidi="ar-SA"/>
              </w:rPr>
            </w:pPr>
            <w:r>
              <w:rPr>
                <w:rFonts w:hint="eastAsia" w:ascii="宋体" w:hAnsi="宋体" w:eastAsia="宋体" w:cs="宋体"/>
                <w:snapToGrid w:val="0"/>
                <w:color w:val="000000"/>
                <w:spacing w:val="-4"/>
                <w:kern w:val="0"/>
                <w:sz w:val="19"/>
                <w:szCs w:val="19"/>
                <w:lang w:val="en-US" w:eastAsia="zh-CN" w:bidi="ar-SA"/>
              </w:rPr>
              <w:t>3676.4</w:t>
            </w:r>
            <w:r>
              <w:rPr>
                <w:rFonts w:hint="eastAsia" w:eastAsia="宋体" w:cs="宋体"/>
                <w:snapToGrid w:val="0"/>
                <w:color w:val="000000"/>
                <w:spacing w:val="-4"/>
                <w:kern w:val="0"/>
                <w:sz w:val="19"/>
                <w:szCs w:val="19"/>
                <w:lang w:val="en-US" w:eastAsia="zh-CN" w:bidi="ar-SA"/>
              </w:rPr>
              <w:t>7</w:t>
            </w:r>
          </w:p>
        </w:tc>
        <w:tc>
          <w:tcPr>
            <w:tcW w:w="1219" w:type="dxa"/>
            <w:vAlign w:val="center"/>
          </w:tcPr>
          <w:p w14:paraId="2CB11B0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eastAsia" w:ascii="宋体" w:hAnsi="宋体" w:eastAsia="宋体" w:cs="宋体"/>
                <w:snapToGrid w:val="0"/>
                <w:color w:val="000000"/>
                <w:spacing w:val="-4"/>
                <w:kern w:val="0"/>
                <w:sz w:val="19"/>
                <w:szCs w:val="19"/>
                <w:lang w:val="en-US" w:eastAsia="zh-CN" w:bidi="ar-SA"/>
              </w:rPr>
            </w:pPr>
            <w:r>
              <w:rPr>
                <w:rFonts w:hint="eastAsia" w:ascii="宋体" w:hAnsi="宋体" w:eastAsia="宋体" w:cs="宋体"/>
                <w:snapToGrid w:val="0"/>
                <w:color w:val="000000"/>
                <w:spacing w:val="-4"/>
                <w:kern w:val="0"/>
                <w:sz w:val="19"/>
                <w:szCs w:val="19"/>
                <w:lang w:val="en-US" w:eastAsia="en-US" w:bidi="ar-SA"/>
              </w:rPr>
              <w:t>3676.4</w:t>
            </w:r>
            <w:r>
              <w:rPr>
                <w:rFonts w:hint="eastAsia" w:eastAsia="宋体" w:cs="宋体"/>
                <w:snapToGrid w:val="0"/>
                <w:color w:val="000000"/>
                <w:spacing w:val="-4"/>
                <w:kern w:val="0"/>
                <w:sz w:val="19"/>
                <w:szCs w:val="19"/>
                <w:lang w:val="en-US" w:eastAsia="zh-CN" w:bidi="ar-SA"/>
              </w:rPr>
              <w:t>7</w:t>
            </w:r>
          </w:p>
        </w:tc>
        <w:tc>
          <w:tcPr>
            <w:tcW w:w="729" w:type="dxa"/>
            <w:vAlign w:val="center"/>
          </w:tcPr>
          <w:p w14:paraId="44AFDE4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599" w:type="dxa"/>
            <w:vAlign w:val="center"/>
          </w:tcPr>
          <w:p w14:paraId="5CAD4A2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kern w:val="0"/>
                <w:position w:val="-3"/>
                <w:sz w:val="19"/>
                <w:szCs w:val="19"/>
                <w:lang w:val="en-US" w:eastAsia="en-US" w:bidi="ar-SA"/>
              </w:rPr>
              <w:t>-</w:t>
            </w:r>
          </w:p>
        </w:tc>
        <w:tc>
          <w:tcPr>
            <w:tcW w:w="629" w:type="dxa"/>
            <w:vAlign w:val="center"/>
          </w:tcPr>
          <w:p w14:paraId="058A7AC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799" w:type="dxa"/>
            <w:vAlign w:val="center"/>
          </w:tcPr>
          <w:p w14:paraId="16674CF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794" w:type="dxa"/>
            <w:vMerge w:val="restart"/>
            <w:tcBorders>
              <w:bottom w:val="nil"/>
            </w:tcBorders>
            <w:vAlign w:val="center"/>
          </w:tcPr>
          <w:p w14:paraId="350924A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r>
      <w:tr w14:paraId="304025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0" w:type="dxa"/>
          <w:trHeight w:val="589" w:hRule="atLeast"/>
        </w:trPr>
        <w:tc>
          <w:tcPr>
            <w:tcW w:w="1333" w:type="dxa"/>
            <w:gridSpan w:val="2"/>
            <w:vMerge w:val="continue"/>
            <w:tcBorders>
              <w:top w:val="nil"/>
              <w:bottom w:val="nil"/>
            </w:tcBorders>
            <w:vAlign w:val="center"/>
          </w:tcPr>
          <w:p w14:paraId="34FF862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349" w:type="dxa"/>
            <w:vAlign w:val="center"/>
          </w:tcPr>
          <w:p w14:paraId="063FD3D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1"/>
                <w:kern w:val="0"/>
                <w:sz w:val="19"/>
                <w:szCs w:val="19"/>
                <w:lang w:val="en-US" w:eastAsia="en-US" w:bidi="ar-SA"/>
              </w:rPr>
              <w:t xml:space="preserve">其中： </w:t>
            </w:r>
            <w:r>
              <w:rPr>
                <w:rFonts w:ascii="宋体" w:hAnsi="宋体" w:eastAsia="宋体" w:cs="宋体"/>
                <w:snapToGrid w:val="0"/>
                <w:color w:val="000000"/>
                <w:spacing w:val="2"/>
                <w:kern w:val="0"/>
                <w:sz w:val="19"/>
                <w:szCs w:val="19"/>
                <w:lang w:val="en-US" w:eastAsia="en-US" w:bidi="ar-SA"/>
              </w:rPr>
              <w:t>中央补助</w:t>
            </w:r>
          </w:p>
        </w:tc>
        <w:tc>
          <w:tcPr>
            <w:tcW w:w="1379" w:type="dxa"/>
            <w:gridSpan w:val="2"/>
            <w:vAlign w:val="center"/>
          </w:tcPr>
          <w:p w14:paraId="3743729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宋体" w:hAnsi="宋体" w:eastAsia="宋体" w:cs="宋体"/>
                <w:snapToGrid w:val="0"/>
                <w:color w:val="000000"/>
                <w:spacing w:val="-4"/>
                <w:kern w:val="0"/>
                <w:sz w:val="19"/>
                <w:szCs w:val="19"/>
                <w:lang w:val="en-US" w:eastAsia="zh-CN" w:bidi="ar-SA"/>
              </w:rPr>
            </w:pPr>
            <w:r>
              <w:rPr>
                <w:rFonts w:hint="eastAsia" w:ascii="宋体" w:hAnsi="宋体" w:eastAsia="宋体" w:cs="宋体"/>
                <w:snapToGrid w:val="0"/>
                <w:color w:val="000000"/>
                <w:spacing w:val="-4"/>
                <w:kern w:val="0"/>
                <w:sz w:val="19"/>
                <w:szCs w:val="19"/>
                <w:lang w:val="en-US" w:eastAsia="zh-CN" w:bidi="ar-SA"/>
              </w:rPr>
              <w:t>2500</w:t>
            </w:r>
          </w:p>
        </w:tc>
        <w:tc>
          <w:tcPr>
            <w:tcW w:w="1219" w:type="dxa"/>
            <w:vAlign w:val="center"/>
          </w:tcPr>
          <w:p w14:paraId="2769A67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宋体" w:hAnsi="宋体" w:eastAsia="宋体" w:cs="宋体"/>
                <w:snapToGrid w:val="0"/>
                <w:color w:val="000000"/>
                <w:spacing w:val="-4"/>
                <w:kern w:val="0"/>
                <w:sz w:val="19"/>
                <w:szCs w:val="19"/>
                <w:lang w:val="en-US" w:eastAsia="zh-CN" w:bidi="ar-SA"/>
              </w:rPr>
            </w:pPr>
            <w:r>
              <w:rPr>
                <w:rFonts w:hint="eastAsia" w:ascii="宋体" w:hAnsi="宋体" w:eastAsia="宋体" w:cs="宋体"/>
                <w:snapToGrid w:val="0"/>
                <w:color w:val="000000"/>
                <w:spacing w:val="-4"/>
                <w:kern w:val="0"/>
                <w:sz w:val="19"/>
                <w:szCs w:val="19"/>
                <w:lang w:val="en-US" w:eastAsia="zh-CN" w:bidi="ar-SA"/>
              </w:rPr>
              <w:t>2500</w:t>
            </w:r>
          </w:p>
        </w:tc>
        <w:tc>
          <w:tcPr>
            <w:tcW w:w="729" w:type="dxa"/>
            <w:vAlign w:val="center"/>
          </w:tcPr>
          <w:p w14:paraId="2B4BE8E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599" w:type="dxa"/>
            <w:vAlign w:val="center"/>
          </w:tcPr>
          <w:p w14:paraId="068640D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48BC615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kern w:val="0"/>
                <w:position w:val="-3"/>
                <w:sz w:val="19"/>
                <w:szCs w:val="19"/>
                <w:lang w:val="en-US" w:eastAsia="en-US" w:bidi="ar-SA"/>
              </w:rPr>
              <w:t>-</w:t>
            </w:r>
          </w:p>
        </w:tc>
        <w:tc>
          <w:tcPr>
            <w:tcW w:w="629" w:type="dxa"/>
            <w:vAlign w:val="center"/>
          </w:tcPr>
          <w:p w14:paraId="6BD9532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0DC95DD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8"/>
                <w:szCs w:val="8"/>
                <w:lang w:val="en-US" w:eastAsia="en-US" w:bidi="ar-SA"/>
              </w:rPr>
            </w:pPr>
            <w:r>
              <w:rPr>
                <w:rFonts w:ascii="宋体" w:hAnsi="宋体" w:eastAsia="宋体" w:cs="宋体"/>
                <w:snapToGrid w:val="0"/>
                <w:color w:val="000000"/>
                <w:kern w:val="0"/>
                <w:position w:val="-1"/>
                <w:sz w:val="8"/>
                <w:szCs w:val="8"/>
                <w:lang w:val="en-US" w:eastAsia="en-US" w:bidi="ar-SA"/>
              </w:rPr>
              <w:t>-</w:t>
            </w:r>
          </w:p>
        </w:tc>
        <w:tc>
          <w:tcPr>
            <w:tcW w:w="799" w:type="dxa"/>
            <w:vAlign w:val="center"/>
          </w:tcPr>
          <w:p w14:paraId="79B9C2F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794" w:type="dxa"/>
            <w:vMerge w:val="continue"/>
            <w:tcBorders>
              <w:top w:val="nil"/>
              <w:bottom w:val="nil"/>
            </w:tcBorders>
            <w:vAlign w:val="center"/>
          </w:tcPr>
          <w:p w14:paraId="13596F0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r>
      <w:tr w14:paraId="014B23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0" w:type="dxa"/>
          <w:trHeight w:val="440" w:hRule="atLeast"/>
        </w:trPr>
        <w:tc>
          <w:tcPr>
            <w:tcW w:w="1333" w:type="dxa"/>
            <w:gridSpan w:val="2"/>
            <w:vMerge w:val="continue"/>
            <w:tcBorders>
              <w:top w:val="nil"/>
              <w:bottom w:val="nil"/>
            </w:tcBorders>
            <w:vAlign w:val="center"/>
          </w:tcPr>
          <w:p w14:paraId="530DD68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349" w:type="dxa"/>
            <w:vAlign w:val="center"/>
          </w:tcPr>
          <w:p w14:paraId="1C66A0F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市县资金</w:t>
            </w:r>
          </w:p>
        </w:tc>
        <w:tc>
          <w:tcPr>
            <w:tcW w:w="1379" w:type="dxa"/>
            <w:gridSpan w:val="2"/>
            <w:vAlign w:val="center"/>
          </w:tcPr>
          <w:p w14:paraId="1B5C3BA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eastAsia" w:ascii="宋体" w:hAnsi="宋体" w:eastAsia="宋体" w:cs="宋体"/>
                <w:snapToGrid w:val="0"/>
                <w:color w:val="000000"/>
                <w:spacing w:val="-4"/>
                <w:kern w:val="0"/>
                <w:sz w:val="19"/>
                <w:szCs w:val="19"/>
                <w:lang w:val="en-US" w:eastAsia="en-US" w:bidi="ar-SA"/>
              </w:rPr>
            </w:pPr>
          </w:p>
        </w:tc>
        <w:tc>
          <w:tcPr>
            <w:tcW w:w="1219" w:type="dxa"/>
            <w:vAlign w:val="center"/>
          </w:tcPr>
          <w:p w14:paraId="175E719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eastAsia" w:ascii="宋体" w:hAnsi="宋体" w:eastAsia="宋体" w:cs="宋体"/>
                <w:snapToGrid w:val="0"/>
                <w:color w:val="000000"/>
                <w:spacing w:val="-4"/>
                <w:kern w:val="0"/>
                <w:sz w:val="19"/>
                <w:szCs w:val="19"/>
                <w:lang w:val="en-US" w:eastAsia="en-US" w:bidi="ar-SA"/>
              </w:rPr>
            </w:pPr>
          </w:p>
        </w:tc>
        <w:tc>
          <w:tcPr>
            <w:tcW w:w="729" w:type="dxa"/>
            <w:vAlign w:val="center"/>
          </w:tcPr>
          <w:p w14:paraId="46AAFE4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599" w:type="dxa"/>
            <w:vAlign w:val="center"/>
          </w:tcPr>
          <w:p w14:paraId="7931D3E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kern w:val="0"/>
                <w:position w:val="-3"/>
                <w:sz w:val="19"/>
                <w:szCs w:val="19"/>
                <w:lang w:val="en-US" w:eastAsia="en-US" w:bidi="ar-SA"/>
              </w:rPr>
              <w:t>-</w:t>
            </w:r>
          </w:p>
        </w:tc>
        <w:tc>
          <w:tcPr>
            <w:tcW w:w="629" w:type="dxa"/>
            <w:vAlign w:val="center"/>
          </w:tcPr>
          <w:p w14:paraId="76D3B42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8"/>
                <w:szCs w:val="8"/>
                <w:lang w:val="en-US" w:eastAsia="en-US" w:bidi="ar-SA"/>
              </w:rPr>
            </w:pPr>
            <w:r>
              <w:rPr>
                <w:rFonts w:ascii="宋体" w:hAnsi="宋体" w:eastAsia="宋体" w:cs="宋体"/>
                <w:snapToGrid w:val="0"/>
                <w:color w:val="000000"/>
                <w:kern w:val="0"/>
                <w:position w:val="-1"/>
                <w:sz w:val="8"/>
                <w:szCs w:val="8"/>
                <w:lang w:val="en-US" w:eastAsia="en-US" w:bidi="ar-SA"/>
              </w:rPr>
              <w:t>-</w:t>
            </w:r>
          </w:p>
        </w:tc>
        <w:tc>
          <w:tcPr>
            <w:tcW w:w="799" w:type="dxa"/>
            <w:vAlign w:val="center"/>
          </w:tcPr>
          <w:p w14:paraId="314BEF7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794" w:type="dxa"/>
            <w:vMerge w:val="continue"/>
            <w:tcBorders>
              <w:top w:val="nil"/>
              <w:bottom w:val="nil"/>
            </w:tcBorders>
            <w:vAlign w:val="center"/>
          </w:tcPr>
          <w:p w14:paraId="633E6B3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r>
      <w:tr w14:paraId="057131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0" w:type="dxa"/>
          <w:trHeight w:val="460" w:hRule="atLeast"/>
        </w:trPr>
        <w:tc>
          <w:tcPr>
            <w:tcW w:w="1333" w:type="dxa"/>
            <w:gridSpan w:val="2"/>
            <w:vMerge w:val="continue"/>
            <w:tcBorders>
              <w:top w:val="nil"/>
            </w:tcBorders>
            <w:vAlign w:val="center"/>
          </w:tcPr>
          <w:p w14:paraId="18FDFC2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349" w:type="dxa"/>
            <w:vAlign w:val="center"/>
          </w:tcPr>
          <w:p w14:paraId="7A110FA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其他资金</w:t>
            </w:r>
          </w:p>
        </w:tc>
        <w:tc>
          <w:tcPr>
            <w:tcW w:w="1379" w:type="dxa"/>
            <w:gridSpan w:val="2"/>
            <w:vAlign w:val="center"/>
          </w:tcPr>
          <w:p w14:paraId="48C7A7A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宋体" w:hAnsi="宋体" w:eastAsia="宋体" w:cs="宋体"/>
                <w:snapToGrid w:val="0"/>
                <w:color w:val="000000"/>
                <w:spacing w:val="-4"/>
                <w:kern w:val="0"/>
                <w:sz w:val="19"/>
                <w:szCs w:val="19"/>
                <w:lang w:val="en-US" w:eastAsia="zh-CN" w:bidi="ar-SA"/>
              </w:rPr>
            </w:pPr>
            <w:r>
              <w:rPr>
                <w:rFonts w:hint="eastAsia" w:eastAsia="宋体" w:cs="宋体"/>
                <w:snapToGrid w:val="0"/>
                <w:color w:val="000000"/>
                <w:spacing w:val="-4"/>
                <w:kern w:val="0"/>
                <w:sz w:val="19"/>
                <w:szCs w:val="19"/>
                <w:lang w:val="en-US" w:eastAsia="zh-CN" w:bidi="ar-SA"/>
              </w:rPr>
              <w:t>1176.47</w:t>
            </w:r>
          </w:p>
        </w:tc>
        <w:tc>
          <w:tcPr>
            <w:tcW w:w="1219" w:type="dxa"/>
            <w:vAlign w:val="center"/>
          </w:tcPr>
          <w:p w14:paraId="6F0520B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宋体" w:hAnsi="宋体" w:eastAsia="宋体" w:cs="宋体"/>
                <w:snapToGrid w:val="0"/>
                <w:color w:val="000000"/>
                <w:spacing w:val="-4"/>
                <w:kern w:val="0"/>
                <w:sz w:val="19"/>
                <w:szCs w:val="19"/>
                <w:lang w:val="en-US" w:eastAsia="zh-CN" w:bidi="ar-SA"/>
              </w:rPr>
            </w:pPr>
            <w:r>
              <w:rPr>
                <w:rFonts w:hint="eastAsia" w:eastAsia="宋体" w:cs="宋体"/>
                <w:snapToGrid w:val="0"/>
                <w:color w:val="000000"/>
                <w:spacing w:val="-4"/>
                <w:kern w:val="0"/>
                <w:sz w:val="19"/>
                <w:szCs w:val="19"/>
                <w:lang w:val="en-US" w:eastAsia="zh-CN" w:bidi="ar-SA"/>
              </w:rPr>
              <w:t>1176.47</w:t>
            </w:r>
          </w:p>
        </w:tc>
        <w:tc>
          <w:tcPr>
            <w:tcW w:w="729" w:type="dxa"/>
            <w:vAlign w:val="center"/>
          </w:tcPr>
          <w:p w14:paraId="7257A6A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599" w:type="dxa"/>
            <w:vAlign w:val="center"/>
          </w:tcPr>
          <w:p w14:paraId="69549B1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kern w:val="0"/>
                <w:position w:val="-3"/>
                <w:sz w:val="19"/>
                <w:szCs w:val="19"/>
                <w:lang w:val="en-US" w:eastAsia="en-US" w:bidi="ar-SA"/>
              </w:rPr>
              <w:t>-</w:t>
            </w:r>
          </w:p>
        </w:tc>
        <w:tc>
          <w:tcPr>
            <w:tcW w:w="629" w:type="dxa"/>
            <w:vAlign w:val="center"/>
          </w:tcPr>
          <w:p w14:paraId="4C94E69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8"/>
                <w:szCs w:val="8"/>
                <w:lang w:val="en-US" w:eastAsia="en-US" w:bidi="ar-SA"/>
              </w:rPr>
            </w:pPr>
            <w:r>
              <w:rPr>
                <w:rFonts w:ascii="宋体" w:hAnsi="宋体" w:eastAsia="宋体" w:cs="宋体"/>
                <w:snapToGrid w:val="0"/>
                <w:color w:val="000000"/>
                <w:kern w:val="0"/>
                <w:position w:val="-1"/>
                <w:sz w:val="8"/>
                <w:szCs w:val="8"/>
                <w:lang w:val="en-US" w:eastAsia="en-US" w:bidi="ar-SA"/>
              </w:rPr>
              <w:t>-</w:t>
            </w:r>
          </w:p>
        </w:tc>
        <w:tc>
          <w:tcPr>
            <w:tcW w:w="799" w:type="dxa"/>
            <w:vAlign w:val="center"/>
          </w:tcPr>
          <w:p w14:paraId="3DB21E5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794" w:type="dxa"/>
            <w:vMerge w:val="continue"/>
            <w:tcBorders>
              <w:top w:val="nil"/>
            </w:tcBorders>
            <w:vAlign w:val="center"/>
          </w:tcPr>
          <w:p w14:paraId="6F1D7E9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r>
      <w:tr w14:paraId="2BD550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0" w:type="dxa"/>
          <w:trHeight w:val="799" w:hRule="atLeast"/>
        </w:trPr>
        <w:tc>
          <w:tcPr>
            <w:tcW w:w="644" w:type="dxa"/>
            <w:vMerge w:val="restart"/>
            <w:tcBorders>
              <w:bottom w:val="nil"/>
            </w:tcBorders>
            <w:vAlign w:val="center"/>
          </w:tcPr>
          <w:p w14:paraId="1F0F5FD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06C47BF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75B1244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049F642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17835E0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5987B31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20FF275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3DE38CF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24E7F31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04F4BF7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spacing w:val="-6"/>
                <w:kern w:val="0"/>
                <w:sz w:val="19"/>
                <w:szCs w:val="19"/>
                <w:lang w:val="en-US" w:eastAsia="en-US" w:bidi="ar-SA"/>
              </w:rPr>
            </w:pPr>
            <w:r>
              <w:rPr>
                <w:rFonts w:ascii="宋体" w:hAnsi="宋体" w:eastAsia="宋体" w:cs="宋体"/>
                <w:snapToGrid w:val="0"/>
                <w:color w:val="000000"/>
                <w:spacing w:val="-6"/>
                <w:kern w:val="0"/>
                <w:sz w:val="19"/>
                <w:szCs w:val="19"/>
                <w:lang w:val="en-US" w:eastAsia="en-US" w:bidi="ar-SA"/>
              </w:rPr>
              <w:t>绩效</w:t>
            </w:r>
          </w:p>
          <w:p w14:paraId="288B53C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5"/>
                <w:kern w:val="0"/>
                <w:sz w:val="19"/>
                <w:szCs w:val="19"/>
                <w:lang w:val="en-US" w:eastAsia="en-US" w:bidi="ar-SA"/>
              </w:rPr>
              <w:t>指标</w:t>
            </w:r>
          </w:p>
        </w:tc>
        <w:tc>
          <w:tcPr>
            <w:tcW w:w="689" w:type="dxa"/>
            <w:vAlign w:val="center"/>
          </w:tcPr>
          <w:p w14:paraId="022E711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5"/>
                <w:kern w:val="0"/>
                <w:sz w:val="19"/>
                <w:szCs w:val="19"/>
                <w:lang w:val="en-US" w:eastAsia="en-US" w:bidi="ar-SA"/>
              </w:rPr>
              <w:t>一级</w:t>
            </w:r>
            <w:r>
              <w:rPr>
                <w:rFonts w:ascii="宋体" w:hAnsi="宋体" w:eastAsia="宋体" w:cs="宋体"/>
                <w:snapToGrid w:val="0"/>
                <w:color w:val="000000"/>
                <w:kern w:val="0"/>
                <w:sz w:val="19"/>
                <w:szCs w:val="19"/>
                <w:lang w:val="en-US" w:eastAsia="en-US" w:bidi="ar-SA"/>
              </w:rPr>
              <w:t xml:space="preserve"> </w:t>
            </w:r>
            <w:r>
              <w:rPr>
                <w:rFonts w:ascii="宋体" w:hAnsi="宋体" w:eastAsia="宋体" w:cs="宋体"/>
                <w:snapToGrid w:val="0"/>
                <w:color w:val="000000"/>
                <w:spacing w:val="-3"/>
                <w:kern w:val="0"/>
                <w:sz w:val="19"/>
                <w:szCs w:val="19"/>
                <w:lang w:val="en-US" w:eastAsia="en-US" w:bidi="ar-SA"/>
              </w:rPr>
              <w:t>指标</w:t>
            </w:r>
          </w:p>
        </w:tc>
        <w:tc>
          <w:tcPr>
            <w:tcW w:w="1349" w:type="dxa"/>
            <w:vAlign w:val="center"/>
          </w:tcPr>
          <w:p w14:paraId="145E54C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480CC00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二级指标</w:t>
            </w:r>
          </w:p>
        </w:tc>
        <w:tc>
          <w:tcPr>
            <w:tcW w:w="1379" w:type="dxa"/>
            <w:gridSpan w:val="2"/>
            <w:vAlign w:val="center"/>
          </w:tcPr>
          <w:p w14:paraId="706EE74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1E3CEE5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三级指标</w:t>
            </w:r>
          </w:p>
        </w:tc>
        <w:tc>
          <w:tcPr>
            <w:tcW w:w="1219" w:type="dxa"/>
            <w:vAlign w:val="center"/>
          </w:tcPr>
          <w:p w14:paraId="7E3C02F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年度指标值</w:t>
            </w:r>
          </w:p>
          <w:p w14:paraId="57E7192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10"/>
                <w:kern w:val="0"/>
                <w:sz w:val="19"/>
                <w:szCs w:val="19"/>
                <w:lang w:val="en-US" w:eastAsia="en-US" w:bidi="ar-SA"/>
              </w:rPr>
              <w:t>(A)</w:t>
            </w:r>
          </w:p>
        </w:tc>
        <w:tc>
          <w:tcPr>
            <w:tcW w:w="729" w:type="dxa"/>
            <w:vAlign w:val="center"/>
          </w:tcPr>
          <w:p w14:paraId="1BEF632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4"/>
                <w:kern w:val="0"/>
                <w:sz w:val="19"/>
                <w:szCs w:val="19"/>
                <w:lang w:val="en-US" w:eastAsia="en-US" w:bidi="ar-SA"/>
              </w:rPr>
              <w:t>实际</w:t>
            </w:r>
            <w:r>
              <w:rPr>
                <w:rFonts w:ascii="宋体" w:hAnsi="宋体" w:eastAsia="宋体" w:cs="宋体"/>
                <w:snapToGrid w:val="0"/>
                <w:color w:val="000000"/>
                <w:kern w:val="0"/>
                <w:sz w:val="19"/>
                <w:szCs w:val="19"/>
                <w:lang w:val="en-US" w:eastAsia="en-US" w:bidi="ar-SA"/>
              </w:rPr>
              <w:t xml:space="preserve">  </w:t>
            </w:r>
            <w:r>
              <w:rPr>
                <w:rFonts w:ascii="宋体" w:hAnsi="宋体" w:eastAsia="宋体" w:cs="宋体"/>
                <w:snapToGrid w:val="0"/>
                <w:color w:val="000000"/>
                <w:spacing w:val="35"/>
                <w:kern w:val="0"/>
                <w:sz w:val="19"/>
                <w:szCs w:val="19"/>
                <w:lang w:val="en-US" w:eastAsia="en-US" w:bidi="ar-SA"/>
              </w:rPr>
              <w:t>完成</w:t>
            </w:r>
            <w:r>
              <w:rPr>
                <w:rFonts w:ascii="宋体" w:hAnsi="宋体" w:eastAsia="宋体" w:cs="宋体"/>
                <w:snapToGrid w:val="0"/>
                <w:color w:val="000000"/>
                <w:kern w:val="0"/>
                <w:sz w:val="19"/>
                <w:szCs w:val="19"/>
                <w:lang w:val="en-US" w:eastAsia="en-US" w:bidi="ar-SA"/>
              </w:rPr>
              <w:t xml:space="preserve"> </w:t>
            </w:r>
            <w:r>
              <w:rPr>
                <w:rFonts w:ascii="宋体" w:hAnsi="宋体" w:eastAsia="宋体" w:cs="宋体"/>
                <w:snapToGrid w:val="0"/>
                <w:color w:val="000000"/>
                <w:spacing w:val="11"/>
                <w:kern w:val="0"/>
                <w:sz w:val="19"/>
                <w:szCs w:val="19"/>
                <w:lang w:val="en-US" w:eastAsia="en-US" w:bidi="ar-SA"/>
              </w:rPr>
              <w:t>值(B)</w:t>
            </w:r>
          </w:p>
        </w:tc>
        <w:tc>
          <w:tcPr>
            <w:tcW w:w="599" w:type="dxa"/>
            <w:vAlign w:val="center"/>
          </w:tcPr>
          <w:p w14:paraId="3E57599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3607AD5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3"/>
                <w:kern w:val="0"/>
                <w:sz w:val="19"/>
                <w:szCs w:val="19"/>
                <w:lang w:val="en-US" w:eastAsia="en-US" w:bidi="ar-SA"/>
              </w:rPr>
              <w:t>分值</w:t>
            </w:r>
          </w:p>
        </w:tc>
        <w:tc>
          <w:tcPr>
            <w:tcW w:w="629" w:type="dxa"/>
            <w:vAlign w:val="center"/>
          </w:tcPr>
          <w:p w14:paraId="345A0D4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3053DEC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3"/>
                <w:kern w:val="0"/>
                <w:sz w:val="19"/>
                <w:szCs w:val="19"/>
                <w:lang w:val="en-US" w:eastAsia="en-US" w:bidi="ar-SA"/>
              </w:rPr>
              <w:t>得分</w:t>
            </w:r>
          </w:p>
        </w:tc>
        <w:tc>
          <w:tcPr>
            <w:tcW w:w="1593" w:type="dxa"/>
            <w:gridSpan w:val="2"/>
            <w:vAlign w:val="center"/>
          </w:tcPr>
          <w:p w14:paraId="709C391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偏差原因分析及</w:t>
            </w:r>
            <w:r>
              <w:rPr>
                <w:rFonts w:ascii="宋体" w:hAnsi="宋体" w:eastAsia="宋体" w:cs="宋体"/>
                <w:snapToGrid w:val="0"/>
                <w:color w:val="000000"/>
                <w:spacing w:val="5"/>
                <w:kern w:val="0"/>
                <w:sz w:val="19"/>
                <w:szCs w:val="19"/>
                <w:lang w:val="en-US" w:eastAsia="en-US" w:bidi="ar-SA"/>
              </w:rPr>
              <w:t xml:space="preserve"> </w:t>
            </w:r>
            <w:r>
              <w:rPr>
                <w:rFonts w:ascii="宋体" w:hAnsi="宋体" w:eastAsia="宋体" w:cs="宋体"/>
                <w:snapToGrid w:val="0"/>
                <w:color w:val="000000"/>
                <w:spacing w:val="2"/>
                <w:kern w:val="0"/>
                <w:sz w:val="19"/>
                <w:szCs w:val="19"/>
                <w:lang w:val="en-US" w:eastAsia="en-US" w:bidi="ar-SA"/>
              </w:rPr>
              <w:t>改进措施</w:t>
            </w:r>
          </w:p>
        </w:tc>
      </w:tr>
      <w:tr w14:paraId="0141D0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0" w:type="dxa"/>
          <w:trHeight w:val="549" w:hRule="atLeast"/>
        </w:trPr>
        <w:tc>
          <w:tcPr>
            <w:tcW w:w="644" w:type="dxa"/>
            <w:vMerge w:val="continue"/>
            <w:tcBorders>
              <w:top w:val="nil"/>
              <w:bottom w:val="nil"/>
            </w:tcBorders>
            <w:vAlign w:val="center"/>
          </w:tcPr>
          <w:p w14:paraId="793D07C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689" w:type="dxa"/>
            <w:vMerge w:val="restart"/>
            <w:tcBorders>
              <w:bottom w:val="nil"/>
            </w:tcBorders>
            <w:vAlign w:val="center"/>
          </w:tcPr>
          <w:p w14:paraId="299FA3D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73204B8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0F973B8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50B5F9E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5E7B168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7A4A590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19D7931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6A99D90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11"/>
                <w:kern w:val="0"/>
                <w:sz w:val="19"/>
                <w:szCs w:val="19"/>
                <w:lang w:val="en-US" w:eastAsia="en-US" w:bidi="ar-SA"/>
              </w:rPr>
              <w:t>产出</w:t>
            </w:r>
            <w:r>
              <w:rPr>
                <w:rFonts w:ascii="宋体" w:hAnsi="宋体" w:eastAsia="宋体" w:cs="宋体"/>
                <w:snapToGrid w:val="0"/>
                <w:color w:val="000000"/>
                <w:kern w:val="0"/>
                <w:sz w:val="19"/>
                <w:szCs w:val="19"/>
                <w:lang w:val="en-US" w:eastAsia="en-US" w:bidi="ar-SA"/>
              </w:rPr>
              <w:t xml:space="preserve"> </w:t>
            </w:r>
            <w:r>
              <w:rPr>
                <w:rFonts w:ascii="宋体" w:hAnsi="宋体" w:eastAsia="宋体" w:cs="宋体"/>
                <w:snapToGrid w:val="0"/>
                <w:color w:val="000000"/>
                <w:spacing w:val="-5"/>
                <w:kern w:val="0"/>
                <w:sz w:val="19"/>
                <w:szCs w:val="19"/>
                <w:lang w:val="en-US" w:eastAsia="en-US" w:bidi="ar-SA"/>
              </w:rPr>
              <w:t>指标</w:t>
            </w:r>
            <w:r>
              <w:rPr>
                <w:rFonts w:ascii="宋体" w:hAnsi="宋体" w:eastAsia="宋体" w:cs="宋体"/>
                <w:snapToGrid w:val="0"/>
                <w:color w:val="000000"/>
                <w:kern w:val="0"/>
                <w:sz w:val="19"/>
                <w:szCs w:val="19"/>
                <w:lang w:val="en-US" w:eastAsia="en-US" w:bidi="ar-SA"/>
              </w:rPr>
              <w:t xml:space="preserve"> </w:t>
            </w:r>
            <w:r>
              <w:rPr>
                <w:rFonts w:ascii="宋体" w:hAnsi="宋体" w:eastAsia="宋体" w:cs="宋体"/>
                <w:snapToGrid w:val="0"/>
                <w:color w:val="000000"/>
                <w:spacing w:val="-1"/>
                <w:kern w:val="0"/>
                <w:sz w:val="19"/>
                <w:szCs w:val="19"/>
                <w:lang w:val="en-US" w:eastAsia="en-US" w:bidi="ar-SA"/>
              </w:rPr>
              <w:t>(60</w:t>
            </w:r>
            <w:r>
              <w:rPr>
                <w:rFonts w:ascii="宋体" w:hAnsi="宋体" w:eastAsia="宋体" w:cs="宋体"/>
                <w:snapToGrid w:val="0"/>
                <w:color w:val="000000"/>
                <w:kern w:val="0"/>
                <w:sz w:val="19"/>
                <w:szCs w:val="19"/>
                <w:lang w:val="en-US" w:eastAsia="en-US" w:bidi="ar-SA"/>
              </w:rPr>
              <w:t xml:space="preserve">  </w:t>
            </w:r>
            <w:r>
              <w:rPr>
                <w:rFonts w:ascii="宋体" w:hAnsi="宋体" w:eastAsia="宋体" w:cs="宋体"/>
                <w:snapToGrid w:val="0"/>
                <w:color w:val="000000"/>
                <w:spacing w:val="15"/>
                <w:kern w:val="0"/>
                <w:sz w:val="19"/>
                <w:szCs w:val="19"/>
                <w:lang w:val="en-US" w:eastAsia="en-US" w:bidi="ar-SA"/>
              </w:rPr>
              <w:t>分</w:t>
            </w:r>
            <w:r>
              <w:rPr>
                <w:rFonts w:ascii="宋体" w:hAnsi="宋体" w:eastAsia="宋体" w:cs="宋体"/>
                <w:snapToGrid w:val="0"/>
                <w:color w:val="000000"/>
                <w:spacing w:val="-31"/>
                <w:kern w:val="0"/>
                <w:sz w:val="19"/>
                <w:szCs w:val="19"/>
                <w:lang w:val="en-US" w:eastAsia="en-US" w:bidi="ar-SA"/>
              </w:rPr>
              <w:t xml:space="preserve"> </w:t>
            </w:r>
            <w:r>
              <w:rPr>
                <w:rFonts w:ascii="宋体" w:hAnsi="宋体" w:eastAsia="宋体" w:cs="宋体"/>
                <w:snapToGrid w:val="0"/>
                <w:color w:val="000000"/>
                <w:spacing w:val="15"/>
                <w:kern w:val="0"/>
                <w:sz w:val="19"/>
                <w:szCs w:val="19"/>
                <w:lang w:val="en-US" w:eastAsia="en-US" w:bidi="ar-SA"/>
              </w:rPr>
              <w:t>)</w:t>
            </w:r>
          </w:p>
        </w:tc>
        <w:tc>
          <w:tcPr>
            <w:tcW w:w="1349" w:type="dxa"/>
            <w:vMerge w:val="restart"/>
            <w:tcBorders>
              <w:bottom w:val="nil"/>
            </w:tcBorders>
            <w:vAlign w:val="center"/>
          </w:tcPr>
          <w:p w14:paraId="04B22BB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2F09468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50AAD5E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3930FCE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6112A4E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287908D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数量指标</w:t>
            </w:r>
          </w:p>
        </w:tc>
        <w:tc>
          <w:tcPr>
            <w:tcW w:w="1379" w:type="dxa"/>
            <w:gridSpan w:val="2"/>
            <w:vAlign w:val="center"/>
          </w:tcPr>
          <w:p w14:paraId="183B4D9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完成引进设备</w:t>
            </w:r>
          </w:p>
        </w:tc>
        <w:tc>
          <w:tcPr>
            <w:tcW w:w="1219" w:type="dxa"/>
            <w:vAlign w:val="center"/>
          </w:tcPr>
          <w:p w14:paraId="014DFD5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hint="eastAsia" w:ascii="宋体" w:hAnsi="宋体" w:eastAsia="宋体" w:cs="宋体"/>
                <w:snapToGrid w:val="0"/>
                <w:color w:val="000000"/>
                <w:spacing w:val="-4"/>
                <w:kern w:val="0"/>
                <w:position w:val="-2"/>
                <w:sz w:val="19"/>
                <w:szCs w:val="19"/>
                <w:lang w:val="en-US" w:eastAsia="zh-CN" w:bidi="ar-SA"/>
              </w:rPr>
              <w:t>26</w:t>
            </w:r>
            <w:r>
              <w:rPr>
                <w:rFonts w:ascii="宋体" w:hAnsi="宋体" w:eastAsia="宋体" w:cs="宋体"/>
                <w:snapToGrid w:val="0"/>
                <w:color w:val="000000"/>
                <w:spacing w:val="1"/>
                <w:kern w:val="0"/>
                <w:sz w:val="19"/>
                <w:szCs w:val="19"/>
                <w:lang w:val="en-US" w:eastAsia="en-US" w:bidi="ar-SA"/>
              </w:rPr>
              <w:t>台/套/个</w:t>
            </w:r>
          </w:p>
        </w:tc>
        <w:tc>
          <w:tcPr>
            <w:tcW w:w="729" w:type="dxa"/>
            <w:vAlign w:val="center"/>
          </w:tcPr>
          <w:p w14:paraId="316FFFB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599" w:type="dxa"/>
            <w:vAlign w:val="center"/>
          </w:tcPr>
          <w:p w14:paraId="6165060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kern w:val="0"/>
                <w:sz w:val="19"/>
                <w:szCs w:val="19"/>
                <w:lang w:val="en-US" w:eastAsia="en-US" w:bidi="ar-SA"/>
              </w:rPr>
              <w:t>6</w:t>
            </w:r>
          </w:p>
        </w:tc>
        <w:tc>
          <w:tcPr>
            <w:tcW w:w="629" w:type="dxa"/>
            <w:vAlign w:val="center"/>
          </w:tcPr>
          <w:p w14:paraId="17B0B78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593" w:type="dxa"/>
            <w:gridSpan w:val="2"/>
            <w:vAlign w:val="center"/>
          </w:tcPr>
          <w:p w14:paraId="6D3A612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r>
      <w:tr w14:paraId="39D762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0" w:type="dxa"/>
          <w:trHeight w:val="589" w:hRule="atLeast"/>
        </w:trPr>
        <w:tc>
          <w:tcPr>
            <w:tcW w:w="644" w:type="dxa"/>
            <w:vMerge w:val="continue"/>
            <w:tcBorders>
              <w:top w:val="nil"/>
              <w:bottom w:val="nil"/>
            </w:tcBorders>
            <w:vAlign w:val="center"/>
          </w:tcPr>
          <w:p w14:paraId="7AD0F6C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689" w:type="dxa"/>
            <w:vMerge w:val="continue"/>
            <w:tcBorders>
              <w:top w:val="nil"/>
              <w:bottom w:val="nil"/>
            </w:tcBorders>
            <w:vAlign w:val="center"/>
          </w:tcPr>
          <w:p w14:paraId="33E1DE0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349" w:type="dxa"/>
            <w:vMerge w:val="continue"/>
            <w:tcBorders>
              <w:top w:val="nil"/>
              <w:bottom w:val="nil"/>
            </w:tcBorders>
            <w:vAlign w:val="center"/>
          </w:tcPr>
          <w:p w14:paraId="267DFF3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379" w:type="dxa"/>
            <w:gridSpan w:val="2"/>
            <w:vAlign w:val="center"/>
          </w:tcPr>
          <w:p w14:paraId="2635BF4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spacing w:val="3"/>
                <w:kern w:val="0"/>
                <w:sz w:val="19"/>
                <w:szCs w:val="19"/>
                <w:lang w:val="en-US" w:eastAsia="en-US" w:bidi="ar-SA"/>
              </w:rPr>
            </w:pPr>
            <w:r>
              <w:rPr>
                <w:rFonts w:ascii="宋体" w:hAnsi="宋体" w:eastAsia="宋体" w:cs="宋体"/>
                <w:snapToGrid w:val="0"/>
                <w:color w:val="000000"/>
                <w:spacing w:val="3"/>
                <w:kern w:val="0"/>
                <w:sz w:val="19"/>
                <w:szCs w:val="19"/>
                <w:lang w:val="en-US" w:eastAsia="en-US" w:bidi="ar-SA"/>
              </w:rPr>
              <w:t>奶牛平均</w:t>
            </w:r>
          </w:p>
          <w:p w14:paraId="137EC48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单产量</w:t>
            </w:r>
          </w:p>
        </w:tc>
        <w:tc>
          <w:tcPr>
            <w:tcW w:w="1219" w:type="dxa"/>
            <w:vAlign w:val="center"/>
          </w:tcPr>
          <w:p w14:paraId="571B901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4"/>
                <w:kern w:val="0"/>
                <w:sz w:val="19"/>
                <w:szCs w:val="19"/>
                <w:lang w:val="en-US" w:eastAsia="en-US" w:bidi="ar-SA"/>
              </w:rPr>
              <w:t>9.7吨</w:t>
            </w:r>
          </w:p>
        </w:tc>
        <w:tc>
          <w:tcPr>
            <w:tcW w:w="729" w:type="dxa"/>
            <w:vAlign w:val="center"/>
          </w:tcPr>
          <w:p w14:paraId="64139C5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599" w:type="dxa"/>
            <w:vAlign w:val="center"/>
          </w:tcPr>
          <w:p w14:paraId="2B26FC1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kern w:val="0"/>
                <w:sz w:val="19"/>
                <w:szCs w:val="19"/>
                <w:lang w:val="en-US" w:eastAsia="en-US" w:bidi="ar-SA"/>
              </w:rPr>
              <w:t>6</w:t>
            </w:r>
          </w:p>
        </w:tc>
        <w:tc>
          <w:tcPr>
            <w:tcW w:w="629" w:type="dxa"/>
            <w:vAlign w:val="center"/>
          </w:tcPr>
          <w:p w14:paraId="49C7936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593" w:type="dxa"/>
            <w:gridSpan w:val="2"/>
            <w:vAlign w:val="center"/>
          </w:tcPr>
          <w:p w14:paraId="5819E29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r>
      <w:tr w14:paraId="09AC67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0" w:type="dxa"/>
          <w:trHeight w:val="819" w:hRule="atLeast"/>
        </w:trPr>
        <w:tc>
          <w:tcPr>
            <w:tcW w:w="644" w:type="dxa"/>
            <w:vMerge w:val="continue"/>
            <w:tcBorders>
              <w:top w:val="nil"/>
              <w:bottom w:val="nil"/>
            </w:tcBorders>
            <w:vAlign w:val="center"/>
          </w:tcPr>
          <w:p w14:paraId="165B33D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689" w:type="dxa"/>
            <w:vMerge w:val="continue"/>
            <w:tcBorders>
              <w:top w:val="nil"/>
              <w:bottom w:val="nil"/>
            </w:tcBorders>
            <w:vAlign w:val="center"/>
          </w:tcPr>
          <w:p w14:paraId="407F586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349" w:type="dxa"/>
            <w:vMerge w:val="continue"/>
            <w:tcBorders>
              <w:top w:val="nil"/>
              <w:bottom w:val="nil"/>
            </w:tcBorders>
            <w:vAlign w:val="center"/>
          </w:tcPr>
          <w:p w14:paraId="5CC43C4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379" w:type="dxa"/>
            <w:gridSpan w:val="2"/>
            <w:vAlign w:val="center"/>
          </w:tcPr>
          <w:p w14:paraId="0E42F3A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提升改造智慧</w:t>
            </w:r>
            <w:r>
              <w:rPr>
                <w:rFonts w:ascii="宋体" w:hAnsi="宋体" w:eastAsia="宋体" w:cs="宋体"/>
                <w:snapToGrid w:val="0"/>
                <w:color w:val="000000"/>
                <w:spacing w:val="2"/>
                <w:kern w:val="0"/>
                <w:sz w:val="19"/>
                <w:szCs w:val="19"/>
                <w:lang w:val="en-US" w:eastAsia="en-US" w:bidi="ar-SA"/>
              </w:rPr>
              <w:t xml:space="preserve"> </w:t>
            </w:r>
            <w:r>
              <w:rPr>
                <w:rFonts w:ascii="宋体" w:hAnsi="宋体" w:eastAsia="宋体" w:cs="宋体"/>
                <w:snapToGrid w:val="0"/>
                <w:color w:val="000000"/>
                <w:spacing w:val="1"/>
                <w:kern w:val="0"/>
                <w:sz w:val="19"/>
                <w:szCs w:val="19"/>
                <w:lang w:val="en-US" w:eastAsia="en-US" w:bidi="ar-SA"/>
              </w:rPr>
              <w:t>牛场和草配套</w:t>
            </w:r>
            <w:r>
              <w:rPr>
                <w:rFonts w:ascii="宋体" w:hAnsi="宋体" w:eastAsia="宋体" w:cs="宋体"/>
                <w:snapToGrid w:val="0"/>
                <w:color w:val="000000"/>
                <w:spacing w:val="2"/>
                <w:kern w:val="0"/>
                <w:sz w:val="19"/>
                <w:szCs w:val="19"/>
                <w:lang w:val="en-US" w:eastAsia="en-US" w:bidi="ar-SA"/>
              </w:rPr>
              <w:t xml:space="preserve"> </w:t>
            </w:r>
            <w:r>
              <w:rPr>
                <w:rFonts w:ascii="宋体" w:hAnsi="宋体" w:eastAsia="宋体" w:cs="宋体"/>
                <w:snapToGrid w:val="0"/>
                <w:color w:val="000000"/>
                <w:spacing w:val="-2"/>
                <w:kern w:val="0"/>
                <w:sz w:val="19"/>
                <w:szCs w:val="19"/>
                <w:lang w:val="en-US" w:eastAsia="en-US" w:bidi="ar-SA"/>
              </w:rPr>
              <w:t>经营主体数量</w:t>
            </w:r>
          </w:p>
        </w:tc>
        <w:tc>
          <w:tcPr>
            <w:tcW w:w="1219" w:type="dxa"/>
            <w:vAlign w:val="center"/>
          </w:tcPr>
          <w:p w14:paraId="7C8C4A0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2C30945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3"/>
                <w:kern w:val="0"/>
                <w:sz w:val="19"/>
                <w:szCs w:val="19"/>
                <w:lang w:val="en-US" w:eastAsia="en-US" w:bidi="ar-SA"/>
              </w:rPr>
              <w:t>5家</w:t>
            </w:r>
          </w:p>
        </w:tc>
        <w:tc>
          <w:tcPr>
            <w:tcW w:w="729" w:type="dxa"/>
            <w:vAlign w:val="center"/>
          </w:tcPr>
          <w:p w14:paraId="29139EE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599" w:type="dxa"/>
            <w:vAlign w:val="center"/>
          </w:tcPr>
          <w:p w14:paraId="1AF2A56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3EE6D95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kern w:val="0"/>
                <w:sz w:val="19"/>
                <w:szCs w:val="19"/>
                <w:lang w:val="en-US" w:eastAsia="en-US" w:bidi="ar-SA"/>
              </w:rPr>
              <w:t>6</w:t>
            </w:r>
          </w:p>
        </w:tc>
        <w:tc>
          <w:tcPr>
            <w:tcW w:w="629" w:type="dxa"/>
            <w:vAlign w:val="center"/>
          </w:tcPr>
          <w:p w14:paraId="71A4AE1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593" w:type="dxa"/>
            <w:gridSpan w:val="2"/>
            <w:vAlign w:val="center"/>
          </w:tcPr>
          <w:p w14:paraId="676E460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r>
      <w:tr w14:paraId="13F804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0" w:type="dxa"/>
          <w:trHeight w:val="819" w:hRule="atLeast"/>
        </w:trPr>
        <w:tc>
          <w:tcPr>
            <w:tcW w:w="644" w:type="dxa"/>
            <w:vMerge w:val="continue"/>
            <w:tcBorders>
              <w:top w:val="nil"/>
              <w:bottom w:val="nil"/>
            </w:tcBorders>
            <w:vAlign w:val="center"/>
          </w:tcPr>
          <w:p w14:paraId="1C0324C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689" w:type="dxa"/>
            <w:vMerge w:val="continue"/>
            <w:tcBorders>
              <w:top w:val="nil"/>
              <w:bottom w:val="nil"/>
            </w:tcBorders>
            <w:vAlign w:val="center"/>
          </w:tcPr>
          <w:p w14:paraId="2080034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349" w:type="dxa"/>
            <w:vMerge w:val="continue"/>
            <w:tcBorders>
              <w:top w:val="nil"/>
            </w:tcBorders>
            <w:vAlign w:val="center"/>
          </w:tcPr>
          <w:p w14:paraId="5D6832A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379" w:type="dxa"/>
            <w:gridSpan w:val="2"/>
            <w:vAlign w:val="center"/>
          </w:tcPr>
          <w:p w14:paraId="0B5062C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奶业生产能力</w:t>
            </w:r>
          </w:p>
          <w:p w14:paraId="2B2322B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提升整县推进</w:t>
            </w:r>
          </w:p>
          <w:p w14:paraId="0CBB547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3"/>
                <w:kern w:val="0"/>
                <w:sz w:val="19"/>
                <w:szCs w:val="19"/>
                <w:lang w:val="en-US" w:eastAsia="en-US" w:bidi="ar-SA"/>
              </w:rPr>
              <w:t>数量</w:t>
            </w:r>
          </w:p>
        </w:tc>
        <w:tc>
          <w:tcPr>
            <w:tcW w:w="1219" w:type="dxa"/>
            <w:vAlign w:val="center"/>
          </w:tcPr>
          <w:p w14:paraId="71CB5A3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1D5B1AC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hint="eastAsia" w:ascii="宋体" w:hAnsi="宋体" w:eastAsia="宋体" w:cs="宋体"/>
                <w:snapToGrid w:val="0"/>
                <w:color w:val="000000"/>
                <w:spacing w:val="-2"/>
                <w:kern w:val="0"/>
                <w:sz w:val="19"/>
                <w:szCs w:val="19"/>
                <w:lang w:val="en-US" w:eastAsia="zh-CN" w:bidi="ar-SA"/>
              </w:rPr>
              <w:t>1</w:t>
            </w:r>
            <w:r>
              <w:rPr>
                <w:rFonts w:ascii="宋体" w:hAnsi="宋体" w:eastAsia="宋体" w:cs="宋体"/>
                <w:snapToGrid w:val="0"/>
                <w:color w:val="000000"/>
                <w:spacing w:val="-2"/>
                <w:kern w:val="0"/>
                <w:sz w:val="19"/>
                <w:szCs w:val="19"/>
                <w:lang w:val="en-US" w:eastAsia="en-US" w:bidi="ar-SA"/>
              </w:rPr>
              <w:t>个</w:t>
            </w:r>
          </w:p>
        </w:tc>
        <w:tc>
          <w:tcPr>
            <w:tcW w:w="729" w:type="dxa"/>
            <w:vAlign w:val="center"/>
          </w:tcPr>
          <w:p w14:paraId="7CCCF24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599" w:type="dxa"/>
            <w:vAlign w:val="center"/>
          </w:tcPr>
          <w:p w14:paraId="44F58EB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264C2E3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kern w:val="0"/>
                <w:sz w:val="19"/>
                <w:szCs w:val="19"/>
                <w:lang w:val="en-US" w:eastAsia="en-US" w:bidi="ar-SA"/>
              </w:rPr>
              <w:t>6</w:t>
            </w:r>
          </w:p>
        </w:tc>
        <w:tc>
          <w:tcPr>
            <w:tcW w:w="629" w:type="dxa"/>
            <w:vAlign w:val="center"/>
          </w:tcPr>
          <w:p w14:paraId="44E0A25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593" w:type="dxa"/>
            <w:gridSpan w:val="2"/>
            <w:vAlign w:val="center"/>
          </w:tcPr>
          <w:p w14:paraId="26F364F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r>
      <w:tr w14:paraId="12EF1E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0" w:type="dxa"/>
          <w:trHeight w:val="569" w:hRule="atLeast"/>
        </w:trPr>
        <w:tc>
          <w:tcPr>
            <w:tcW w:w="644" w:type="dxa"/>
            <w:vMerge w:val="continue"/>
            <w:tcBorders>
              <w:top w:val="nil"/>
              <w:bottom w:val="nil"/>
            </w:tcBorders>
            <w:vAlign w:val="center"/>
          </w:tcPr>
          <w:p w14:paraId="221550D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689" w:type="dxa"/>
            <w:vMerge w:val="continue"/>
            <w:tcBorders>
              <w:top w:val="nil"/>
              <w:bottom w:val="nil"/>
            </w:tcBorders>
            <w:vAlign w:val="center"/>
          </w:tcPr>
          <w:p w14:paraId="15620D8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349" w:type="dxa"/>
            <w:vMerge w:val="restart"/>
            <w:tcBorders>
              <w:bottom w:val="nil"/>
            </w:tcBorders>
            <w:vAlign w:val="center"/>
          </w:tcPr>
          <w:p w14:paraId="4113F20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27E6384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00CE0C4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521219B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质量指标</w:t>
            </w:r>
          </w:p>
        </w:tc>
        <w:tc>
          <w:tcPr>
            <w:tcW w:w="1379" w:type="dxa"/>
            <w:gridSpan w:val="2"/>
            <w:vAlign w:val="center"/>
          </w:tcPr>
          <w:p w14:paraId="5FA67CC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财政补助资金</w:t>
            </w:r>
            <w:r>
              <w:rPr>
                <w:rFonts w:ascii="宋体" w:hAnsi="宋体" w:eastAsia="宋体" w:cs="宋体"/>
                <w:snapToGrid w:val="0"/>
                <w:color w:val="000000"/>
                <w:spacing w:val="2"/>
                <w:kern w:val="0"/>
                <w:sz w:val="19"/>
                <w:szCs w:val="19"/>
                <w:lang w:val="en-US" w:eastAsia="en-US" w:bidi="ar-SA"/>
              </w:rPr>
              <w:t xml:space="preserve"> </w:t>
            </w:r>
            <w:r>
              <w:rPr>
                <w:rFonts w:ascii="宋体" w:hAnsi="宋体" w:eastAsia="宋体" w:cs="宋体"/>
                <w:snapToGrid w:val="0"/>
                <w:color w:val="000000"/>
                <w:spacing w:val="-2"/>
                <w:kern w:val="0"/>
                <w:sz w:val="19"/>
                <w:szCs w:val="19"/>
                <w:lang w:val="en-US" w:eastAsia="en-US" w:bidi="ar-SA"/>
              </w:rPr>
              <w:t>使用率</w:t>
            </w:r>
          </w:p>
        </w:tc>
        <w:tc>
          <w:tcPr>
            <w:tcW w:w="1219" w:type="dxa"/>
            <w:vAlign w:val="center"/>
          </w:tcPr>
          <w:p w14:paraId="66B9D91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5"/>
                <w:kern w:val="0"/>
                <w:sz w:val="19"/>
                <w:szCs w:val="19"/>
                <w:lang w:val="en-US" w:eastAsia="en-US" w:bidi="ar-SA"/>
              </w:rPr>
              <w:t>100%</w:t>
            </w:r>
          </w:p>
        </w:tc>
        <w:tc>
          <w:tcPr>
            <w:tcW w:w="729" w:type="dxa"/>
            <w:vAlign w:val="center"/>
          </w:tcPr>
          <w:p w14:paraId="227FCAA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599" w:type="dxa"/>
            <w:vAlign w:val="center"/>
          </w:tcPr>
          <w:p w14:paraId="33566EA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kern w:val="0"/>
                <w:sz w:val="19"/>
                <w:szCs w:val="19"/>
                <w:lang w:val="en-US" w:eastAsia="en-US" w:bidi="ar-SA"/>
              </w:rPr>
              <w:t>4</w:t>
            </w:r>
          </w:p>
        </w:tc>
        <w:tc>
          <w:tcPr>
            <w:tcW w:w="629" w:type="dxa"/>
            <w:vAlign w:val="center"/>
          </w:tcPr>
          <w:p w14:paraId="5E1AE67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593" w:type="dxa"/>
            <w:gridSpan w:val="2"/>
            <w:vAlign w:val="center"/>
          </w:tcPr>
          <w:p w14:paraId="7BE61BB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r>
      <w:tr w14:paraId="4B4556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0" w:type="dxa"/>
          <w:trHeight w:val="590" w:hRule="atLeast"/>
        </w:trPr>
        <w:tc>
          <w:tcPr>
            <w:tcW w:w="644" w:type="dxa"/>
            <w:vMerge w:val="continue"/>
            <w:tcBorders>
              <w:top w:val="nil"/>
              <w:bottom w:val="nil"/>
            </w:tcBorders>
            <w:vAlign w:val="center"/>
          </w:tcPr>
          <w:p w14:paraId="0198CC8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689" w:type="dxa"/>
            <w:vMerge w:val="continue"/>
            <w:tcBorders>
              <w:top w:val="nil"/>
              <w:bottom w:val="nil"/>
            </w:tcBorders>
            <w:vAlign w:val="center"/>
          </w:tcPr>
          <w:p w14:paraId="77B39CA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349" w:type="dxa"/>
            <w:vMerge w:val="continue"/>
            <w:tcBorders>
              <w:top w:val="nil"/>
              <w:bottom w:val="nil"/>
            </w:tcBorders>
            <w:vAlign w:val="center"/>
          </w:tcPr>
          <w:p w14:paraId="0193F0E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379" w:type="dxa"/>
            <w:gridSpan w:val="2"/>
            <w:vAlign w:val="center"/>
          </w:tcPr>
          <w:p w14:paraId="1954BAB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spacing w:val="2"/>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自筹资金</w:t>
            </w:r>
          </w:p>
          <w:p w14:paraId="70A34ED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配备率</w:t>
            </w:r>
          </w:p>
        </w:tc>
        <w:tc>
          <w:tcPr>
            <w:tcW w:w="1219" w:type="dxa"/>
            <w:vAlign w:val="center"/>
          </w:tcPr>
          <w:p w14:paraId="5920FB4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5"/>
                <w:kern w:val="0"/>
                <w:sz w:val="19"/>
                <w:szCs w:val="19"/>
                <w:lang w:val="en-US" w:eastAsia="en-US" w:bidi="ar-SA"/>
              </w:rPr>
              <w:t>100%</w:t>
            </w:r>
          </w:p>
        </w:tc>
        <w:tc>
          <w:tcPr>
            <w:tcW w:w="729" w:type="dxa"/>
            <w:vAlign w:val="center"/>
          </w:tcPr>
          <w:p w14:paraId="58B9A03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599" w:type="dxa"/>
            <w:vAlign w:val="center"/>
          </w:tcPr>
          <w:p w14:paraId="634FCD7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kern w:val="0"/>
                <w:sz w:val="19"/>
                <w:szCs w:val="19"/>
                <w:lang w:val="en-US" w:eastAsia="en-US" w:bidi="ar-SA"/>
              </w:rPr>
              <w:t>4</w:t>
            </w:r>
          </w:p>
        </w:tc>
        <w:tc>
          <w:tcPr>
            <w:tcW w:w="629" w:type="dxa"/>
            <w:vAlign w:val="center"/>
          </w:tcPr>
          <w:p w14:paraId="31C90F9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593" w:type="dxa"/>
            <w:gridSpan w:val="2"/>
            <w:vAlign w:val="center"/>
          </w:tcPr>
          <w:p w14:paraId="65528B1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r>
      <w:tr w14:paraId="536CA4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0" w:type="dxa"/>
          <w:trHeight w:val="594" w:hRule="atLeast"/>
        </w:trPr>
        <w:tc>
          <w:tcPr>
            <w:tcW w:w="644" w:type="dxa"/>
            <w:vMerge w:val="continue"/>
            <w:tcBorders>
              <w:top w:val="nil"/>
            </w:tcBorders>
            <w:vAlign w:val="center"/>
          </w:tcPr>
          <w:p w14:paraId="56EEBFD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689" w:type="dxa"/>
            <w:vMerge w:val="continue"/>
            <w:tcBorders>
              <w:top w:val="nil"/>
            </w:tcBorders>
            <w:vAlign w:val="center"/>
          </w:tcPr>
          <w:p w14:paraId="66587D2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349" w:type="dxa"/>
            <w:vMerge w:val="continue"/>
            <w:tcBorders>
              <w:top w:val="nil"/>
            </w:tcBorders>
            <w:vAlign w:val="center"/>
          </w:tcPr>
          <w:p w14:paraId="50B3565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379" w:type="dxa"/>
            <w:gridSpan w:val="2"/>
            <w:vAlign w:val="center"/>
          </w:tcPr>
          <w:p w14:paraId="6745AB5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spacing w:val="2"/>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自筹资金</w:t>
            </w:r>
          </w:p>
          <w:p w14:paraId="61B2EA4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使用率</w:t>
            </w:r>
          </w:p>
        </w:tc>
        <w:tc>
          <w:tcPr>
            <w:tcW w:w="1219" w:type="dxa"/>
            <w:vAlign w:val="center"/>
          </w:tcPr>
          <w:p w14:paraId="76DE59B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5"/>
                <w:kern w:val="0"/>
                <w:sz w:val="19"/>
                <w:szCs w:val="19"/>
                <w:lang w:val="en-US" w:eastAsia="en-US" w:bidi="ar-SA"/>
              </w:rPr>
              <w:t>100%</w:t>
            </w:r>
          </w:p>
        </w:tc>
        <w:tc>
          <w:tcPr>
            <w:tcW w:w="729" w:type="dxa"/>
            <w:vAlign w:val="center"/>
          </w:tcPr>
          <w:p w14:paraId="30748ED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599" w:type="dxa"/>
            <w:vAlign w:val="center"/>
          </w:tcPr>
          <w:p w14:paraId="7BE0B23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kern w:val="0"/>
                <w:sz w:val="19"/>
                <w:szCs w:val="19"/>
                <w:lang w:val="en-US" w:eastAsia="en-US" w:bidi="ar-SA"/>
              </w:rPr>
              <w:t>4</w:t>
            </w:r>
          </w:p>
        </w:tc>
        <w:tc>
          <w:tcPr>
            <w:tcW w:w="629" w:type="dxa"/>
            <w:vAlign w:val="center"/>
          </w:tcPr>
          <w:p w14:paraId="1A5E9AD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593" w:type="dxa"/>
            <w:gridSpan w:val="2"/>
            <w:vAlign w:val="center"/>
          </w:tcPr>
          <w:p w14:paraId="44F2D66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r>
      <w:tr w14:paraId="21B8D1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4" w:hRule="atLeast"/>
        </w:trPr>
        <w:tc>
          <w:tcPr>
            <w:tcW w:w="644" w:type="dxa"/>
            <w:vMerge w:val="restart"/>
            <w:tcBorders>
              <w:bottom w:val="nil"/>
            </w:tcBorders>
            <w:vAlign w:val="center"/>
          </w:tcPr>
          <w:p w14:paraId="3A953FE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689" w:type="dxa"/>
            <w:vMerge w:val="restart"/>
            <w:tcBorders>
              <w:bottom w:val="nil"/>
            </w:tcBorders>
            <w:vAlign w:val="center"/>
          </w:tcPr>
          <w:p w14:paraId="2BCDBB4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359" w:type="dxa"/>
            <w:gridSpan w:val="2"/>
            <w:vAlign w:val="center"/>
          </w:tcPr>
          <w:p w14:paraId="5A3EB3A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369" w:type="dxa"/>
            <w:vAlign w:val="center"/>
          </w:tcPr>
          <w:p w14:paraId="4A29653D">
            <w:pPr>
              <w:keepNext w:val="0"/>
              <w:keepLines w:val="0"/>
              <w:pageBreakBefore w:val="0"/>
              <w:kinsoku w:val="0"/>
              <w:wordWrap/>
              <w:overflowPunct/>
              <w:topLinePunct w:val="0"/>
              <w:autoSpaceDE w:val="0"/>
              <w:autoSpaceDN w:val="0"/>
              <w:bidi w:val="0"/>
              <w:adjustRightInd w:val="0"/>
              <w:snapToGrid w:val="0"/>
              <w:spacing w:before="91" w:line="226"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优质饲草</w:t>
            </w:r>
            <w:r>
              <w:rPr>
                <w:rFonts w:ascii="宋体" w:hAnsi="宋体" w:eastAsia="宋体" w:cs="宋体"/>
                <w:snapToGrid w:val="0"/>
                <w:color w:val="000000"/>
                <w:spacing w:val="-3"/>
                <w:kern w:val="0"/>
                <w:sz w:val="19"/>
                <w:szCs w:val="19"/>
                <w:lang w:val="en-US" w:eastAsia="en-US" w:bidi="ar-SA"/>
              </w:rPr>
              <w:t>本地化率</w:t>
            </w:r>
          </w:p>
        </w:tc>
        <w:tc>
          <w:tcPr>
            <w:tcW w:w="1219" w:type="dxa"/>
            <w:vAlign w:val="center"/>
          </w:tcPr>
          <w:p w14:paraId="54BA47DC">
            <w:pPr>
              <w:keepNext w:val="0"/>
              <w:keepLines w:val="0"/>
              <w:pageBreakBefore w:val="0"/>
              <w:kinsoku w:val="0"/>
              <w:wordWrap/>
              <w:overflowPunct/>
              <w:topLinePunct w:val="0"/>
              <w:autoSpaceDE w:val="0"/>
              <w:autoSpaceDN w:val="0"/>
              <w:bidi w:val="0"/>
              <w:adjustRightInd w:val="0"/>
              <w:snapToGrid w:val="0"/>
              <w:spacing w:before="241" w:line="183"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60%</w:t>
            </w:r>
          </w:p>
        </w:tc>
        <w:tc>
          <w:tcPr>
            <w:tcW w:w="729" w:type="dxa"/>
            <w:vAlign w:val="center"/>
          </w:tcPr>
          <w:p w14:paraId="551F2A6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599" w:type="dxa"/>
            <w:vAlign w:val="center"/>
          </w:tcPr>
          <w:p w14:paraId="6B9BC2E1">
            <w:pPr>
              <w:keepNext w:val="0"/>
              <w:keepLines w:val="0"/>
              <w:pageBreakBefore w:val="0"/>
              <w:kinsoku w:val="0"/>
              <w:wordWrap/>
              <w:overflowPunct/>
              <w:topLinePunct w:val="0"/>
              <w:autoSpaceDE w:val="0"/>
              <w:autoSpaceDN w:val="0"/>
              <w:bidi w:val="0"/>
              <w:adjustRightInd w:val="0"/>
              <w:snapToGrid w:val="0"/>
              <w:spacing w:before="241" w:line="183"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kern w:val="0"/>
                <w:sz w:val="19"/>
                <w:szCs w:val="19"/>
                <w:lang w:val="en-US" w:eastAsia="en-US" w:bidi="ar-SA"/>
              </w:rPr>
              <w:t>4</w:t>
            </w:r>
          </w:p>
        </w:tc>
        <w:tc>
          <w:tcPr>
            <w:tcW w:w="629" w:type="dxa"/>
            <w:vAlign w:val="center"/>
          </w:tcPr>
          <w:p w14:paraId="4F147A1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603" w:type="dxa"/>
            <w:gridSpan w:val="3"/>
            <w:vAlign w:val="center"/>
          </w:tcPr>
          <w:p w14:paraId="765FFC4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r>
      <w:tr w14:paraId="4B0A77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9" w:hRule="atLeast"/>
        </w:trPr>
        <w:tc>
          <w:tcPr>
            <w:tcW w:w="644" w:type="dxa"/>
            <w:vMerge w:val="continue"/>
            <w:tcBorders>
              <w:top w:val="nil"/>
              <w:bottom w:val="nil"/>
            </w:tcBorders>
            <w:vAlign w:val="center"/>
          </w:tcPr>
          <w:p w14:paraId="5CAB38D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689" w:type="dxa"/>
            <w:vMerge w:val="continue"/>
            <w:tcBorders>
              <w:top w:val="nil"/>
              <w:bottom w:val="nil"/>
            </w:tcBorders>
            <w:vAlign w:val="center"/>
          </w:tcPr>
          <w:p w14:paraId="4C17CE5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359" w:type="dxa"/>
            <w:gridSpan w:val="2"/>
            <w:vMerge w:val="restart"/>
            <w:tcBorders>
              <w:bottom w:val="nil"/>
            </w:tcBorders>
            <w:vAlign w:val="center"/>
          </w:tcPr>
          <w:p w14:paraId="305371DA">
            <w:pPr>
              <w:keepNext w:val="0"/>
              <w:keepLines w:val="0"/>
              <w:pageBreakBefore w:val="0"/>
              <w:widowControl/>
              <w:kinsoku w:val="0"/>
              <w:wordWrap/>
              <w:overflowPunct/>
              <w:topLinePunct w:val="0"/>
              <w:autoSpaceDE w:val="0"/>
              <w:autoSpaceDN w:val="0"/>
              <w:bidi w:val="0"/>
              <w:adjustRightInd w:val="0"/>
              <w:snapToGrid w:val="0"/>
              <w:spacing w:line="305"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301611E4">
            <w:pPr>
              <w:keepNext w:val="0"/>
              <w:keepLines w:val="0"/>
              <w:pageBreakBefore w:val="0"/>
              <w:kinsoku w:val="0"/>
              <w:wordWrap/>
              <w:overflowPunct/>
              <w:topLinePunct w:val="0"/>
              <w:autoSpaceDE w:val="0"/>
              <w:autoSpaceDN w:val="0"/>
              <w:bidi w:val="0"/>
              <w:adjustRightInd w:val="0"/>
              <w:snapToGrid w:val="0"/>
              <w:spacing w:before="62" w:line="22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1"/>
                <w:kern w:val="0"/>
                <w:sz w:val="19"/>
                <w:szCs w:val="19"/>
                <w:lang w:val="en-US" w:eastAsia="en-US" w:bidi="ar-SA"/>
              </w:rPr>
              <w:t>时效指标</w:t>
            </w:r>
          </w:p>
        </w:tc>
        <w:tc>
          <w:tcPr>
            <w:tcW w:w="1369" w:type="dxa"/>
            <w:vAlign w:val="center"/>
          </w:tcPr>
          <w:p w14:paraId="28478AC1">
            <w:pPr>
              <w:keepNext w:val="0"/>
              <w:keepLines w:val="0"/>
              <w:pageBreakBefore w:val="0"/>
              <w:kinsoku w:val="0"/>
              <w:wordWrap/>
              <w:overflowPunct/>
              <w:topLinePunct w:val="0"/>
              <w:autoSpaceDE w:val="0"/>
              <w:autoSpaceDN w:val="0"/>
              <w:bidi w:val="0"/>
              <w:adjustRightInd w:val="0"/>
              <w:snapToGrid w:val="0"/>
              <w:spacing w:before="148" w:line="219"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1"/>
                <w:kern w:val="0"/>
                <w:sz w:val="19"/>
                <w:szCs w:val="19"/>
                <w:lang w:val="en-US" w:eastAsia="en-US" w:bidi="ar-SA"/>
              </w:rPr>
              <w:t>项目完成时限</w:t>
            </w:r>
          </w:p>
        </w:tc>
        <w:tc>
          <w:tcPr>
            <w:tcW w:w="1219" w:type="dxa"/>
            <w:vAlign w:val="center"/>
          </w:tcPr>
          <w:p w14:paraId="3E9F1866">
            <w:pPr>
              <w:keepNext w:val="0"/>
              <w:keepLines w:val="0"/>
              <w:pageBreakBefore w:val="0"/>
              <w:kinsoku w:val="0"/>
              <w:wordWrap/>
              <w:overflowPunct/>
              <w:topLinePunct w:val="0"/>
              <w:autoSpaceDE w:val="0"/>
              <w:autoSpaceDN w:val="0"/>
              <w:bidi w:val="0"/>
              <w:adjustRightInd w:val="0"/>
              <w:snapToGrid w:val="0"/>
              <w:spacing w:before="148" w:line="219"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4"/>
                <w:kern w:val="0"/>
                <w:sz w:val="19"/>
                <w:szCs w:val="19"/>
                <w:lang w:val="en-US" w:eastAsia="en-US" w:bidi="ar-SA"/>
              </w:rPr>
              <w:t>2025年12月</w:t>
            </w:r>
          </w:p>
        </w:tc>
        <w:tc>
          <w:tcPr>
            <w:tcW w:w="729" w:type="dxa"/>
            <w:vAlign w:val="center"/>
          </w:tcPr>
          <w:p w14:paraId="7B8C74A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599" w:type="dxa"/>
            <w:vAlign w:val="center"/>
          </w:tcPr>
          <w:p w14:paraId="63F3E13F">
            <w:pPr>
              <w:keepNext w:val="0"/>
              <w:keepLines w:val="0"/>
              <w:pageBreakBefore w:val="0"/>
              <w:kinsoku w:val="0"/>
              <w:wordWrap/>
              <w:overflowPunct/>
              <w:topLinePunct w:val="0"/>
              <w:autoSpaceDE w:val="0"/>
              <w:autoSpaceDN w:val="0"/>
              <w:bidi w:val="0"/>
              <w:adjustRightInd w:val="0"/>
              <w:snapToGrid w:val="0"/>
              <w:spacing w:before="198" w:line="182"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kern w:val="0"/>
                <w:sz w:val="19"/>
                <w:szCs w:val="19"/>
                <w:lang w:val="en-US" w:eastAsia="en-US" w:bidi="ar-SA"/>
              </w:rPr>
              <w:t>5</w:t>
            </w:r>
          </w:p>
        </w:tc>
        <w:tc>
          <w:tcPr>
            <w:tcW w:w="629" w:type="dxa"/>
            <w:vAlign w:val="center"/>
          </w:tcPr>
          <w:p w14:paraId="2E732C6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603" w:type="dxa"/>
            <w:gridSpan w:val="3"/>
            <w:vAlign w:val="center"/>
          </w:tcPr>
          <w:p w14:paraId="6291074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r>
      <w:tr w14:paraId="6B0A9A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0" w:hRule="atLeast"/>
        </w:trPr>
        <w:tc>
          <w:tcPr>
            <w:tcW w:w="644" w:type="dxa"/>
            <w:vMerge w:val="continue"/>
            <w:tcBorders>
              <w:top w:val="nil"/>
              <w:bottom w:val="nil"/>
            </w:tcBorders>
            <w:vAlign w:val="center"/>
          </w:tcPr>
          <w:p w14:paraId="7FD9B59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689" w:type="dxa"/>
            <w:vMerge w:val="continue"/>
            <w:tcBorders>
              <w:top w:val="nil"/>
              <w:bottom w:val="nil"/>
            </w:tcBorders>
            <w:vAlign w:val="center"/>
          </w:tcPr>
          <w:p w14:paraId="5DD1198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359" w:type="dxa"/>
            <w:gridSpan w:val="2"/>
            <w:vMerge w:val="continue"/>
            <w:tcBorders>
              <w:top w:val="nil"/>
            </w:tcBorders>
            <w:vAlign w:val="center"/>
          </w:tcPr>
          <w:p w14:paraId="03A091B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369" w:type="dxa"/>
            <w:vAlign w:val="center"/>
          </w:tcPr>
          <w:p w14:paraId="50EB3766">
            <w:pPr>
              <w:keepNext w:val="0"/>
              <w:keepLines w:val="0"/>
              <w:pageBreakBefore w:val="0"/>
              <w:kinsoku w:val="0"/>
              <w:wordWrap/>
              <w:overflowPunct/>
              <w:topLinePunct w:val="0"/>
              <w:autoSpaceDE w:val="0"/>
              <w:autoSpaceDN w:val="0"/>
              <w:bidi w:val="0"/>
              <w:adjustRightInd w:val="0"/>
              <w:snapToGrid w:val="0"/>
              <w:spacing w:before="119" w:line="219"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1"/>
                <w:kern w:val="0"/>
                <w:sz w:val="19"/>
                <w:szCs w:val="19"/>
                <w:lang w:val="en-US" w:eastAsia="en-US" w:bidi="ar-SA"/>
              </w:rPr>
              <w:t>投入使用时限</w:t>
            </w:r>
          </w:p>
        </w:tc>
        <w:tc>
          <w:tcPr>
            <w:tcW w:w="1219" w:type="dxa"/>
            <w:vAlign w:val="center"/>
          </w:tcPr>
          <w:p w14:paraId="6516C43A">
            <w:pPr>
              <w:keepNext w:val="0"/>
              <w:keepLines w:val="0"/>
              <w:pageBreakBefore w:val="0"/>
              <w:kinsoku w:val="0"/>
              <w:wordWrap/>
              <w:overflowPunct/>
              <w:topLinePunct w:val="0"/>
              <w:autoSpaceDE w:val="0"/>
              <w:autoSpaceDN w:val="0"/>
              <w:bidi w:val="0"/>
              <w:adjustRightInd w:val="0"/>
              <w:snapToGrid w:val="0"/>
              <w:spacing w:before="119" w:line="219"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4"/>
                <w:kern w:val="0"/>
                <w:sz w:val="19"/>
                <w:szCs w:val="19"/>
                <w:lang w:val="en-US" w:eastAsia="en-US" w:bidi="ar-SA"/>
              </w:rPr>
              <w:t>2026年1月</w:t>
            </w:r>
          </w:p>
        </w:tc>
        <w:tc>
          <w:tcPr>
            <w:tcW w:w="729" w:type="dxa"/>
            <w:vAlign w:val="center"/>
          </w:tcPr>
          <w:p w14:paraId="638843B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599" w:type="dxa"/>
            <w:vAlign w:val="center"/>
          </w:tcPr>
          <w:p w14:paraId="2AD00C61">
            <w:pPr>
              <w:keepNext w:val="0"/>
              <w:keepLines w:val="0"/>
              <w:pageBreakBefore w:val="0"/>
              <w:kinsoku w:val="0"/>
              <w:wordWrap/>
              <w:overflowPunct/>
              <w:topLinePunct w:val="0"/>
              <w:autoSpaceDE w:val="0"/>
              <w:autoSpaceDN w:val="0"/>
              <w:bidi w:val="0"/>
              <w:adjustRightInd w:val="0"/>
              <w:snapToGrid w:val="0"/>
              <w:spacing w:before="169" w:line="182"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kern w:val="0"/>
                <w:sz w:val="19"/>
                <w:szCs w:val="19"/>
                <w:lang w:val="en-US" w:eastAsia="en-US" w:bidi="ar-SA"/>
              </w:rPr>
              <w:t>5</w:t>
            </w:r>
          </w:p>
        </w:tc>
        <w:tc>
          <w:tcPr>
            <w:tcW w:w="629" w:type="dxa"/>
            <w:vAlign w:val="center"/>
          </w:tcPr>
          <w:p w14:paraId="2DAC852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603" w:type="dxa"/>
            <w:gridSpan w:val="3"/>
            <w:vAlign w:val="center"/>
          </w:tcPr>
          <w:p w14:paraId="364AD25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r>
      <w:tr w14:paraId="25B733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76" w:hRule="atLeast"/>
        </w:trPr>
        <w:tc>
          <w:tcPr>
            <w:tcW w:w="644" w:type="dxa"/>
            <w:vMerge w:val="continue"/>
            <w:tcBorders>
              <w:top w:val="nil"/>
              <w:bottom w:val="nil"/>
            </w:tcBorders>
            <w:vAlign w:val="center"/>
          </w:tcPr>
          <w:p w14:paraId="21EE10B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689" w:type="dxa"/>
            <w:vMerge w:val="continue"/>
            <w:tcBorders>
              <w:top w:val="nil"/>
              <w:bottom w:val="nil"/>
            </w:tcBorders>
            <w:vAlign w:val="center"/>
          </w:tcPr>
          <w:p w14:paraId="3194F18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359" w:type="dxa"/>
            <w:gridSpan w:val="2"/>
            <w:vMerge w:val="restart"/>
            <w:tcBorders>
              <w:bottom w:val="nil"/>
            </w:tcBorders>
            <w:vAlign w:val="center"/>
          </w:tcPr>
          <w:p w14:paraId="32589764">
            <w:pPr>
              <w:keepNext w:val="0"/>
              <w:keepLines w:val="0"/>
              <w:pageBreakBefore w:val="0"/>
              <w:widowControl/>
              <w:kinsoku w:val="0"/>
              <w:wordWrap/>
              <w:overflowPunct/>
              <w:topLinePunct w:val="0"/>
              <w:autoSpaceDE w:val="0"/>
              <w:autoSpaceDN w:val="0"/>
              <w:bidi w:val="0"/>
              <w:adjustRightInd w:val="0"/>
              <w:snapToGrid w:val="0"/>
              <w:spacing w:line="424"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54C99E8E">
            <w:pPr>
              <w:keepNext w:val="0"/>
              <w:keepLines w:val="0"/>
              <w:pageBreakBefore w:val="0"/>
              <w:kinsoku w:val="0"/>
              <w:wordWrap/>
              <w:overflowPunct/>
              <w:topLinePunct w:val="0"/>
              <w:autoSpaceDE w:val="0"/>
              <w:autoSpaceDN w:val="0"/>
              <w:bidi w:val="0"/>
              <w:adjustRightInd w:val="0"/>
              <w:snapToGrid w:val="0"/>
              <w:spacing w:before="62" w:line="219"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成本指标</w:t>
            </w:r>
          </w:p>
        </w:tc>
        <w:tc>
          <w:tcPr>
            <w:tcW w:w="1369" w:type="dxa"/>
            <w:vAlign w:val="center"/>
          </w:tcPr>
          <w:p w14:paraId="468CEB2F">
            <w:pPr>
              <w:keepNext w:val="0"/>
              <w:keepLines w:val="0"/>
              <w:pageBreakBefore w:val="0"/>
              <w:kinsoku w:val="0"/>
              <w:wordWrap/>
              <w:overflowPunct/>
              <w:topLinePunct w:val="0"/>
              <w:autoSpaceDE w:val="0"/>
              <w:autoSpaceDN w:val="0"/>
              <w:bidi w:val="0"/>
              <w:adjustRightInd w:val="0"/>
              <w:snapToGrid w:val="0"/>
              <w:spacing w:before="100" w:line="226"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1"/>
                <w:kern w:val="0"/>
                <w:sz w:val="19"/>
                <w:szCs w:val="19"/>
                <w:lang w:val="en-US" w:eastAsia="en-US" w:bidi="ar-SA"/>
              </w:rPr>
              <w:t>中央财政补贴 资金使用金额</w:t>
            </w:r>
          </w:p>
        </w:tc>
        <w:tc>
          <w:tcPr>
            <w:tcW w:w="1219" w:type="dxa"/>
            <w:vAlign w:val="center"/>
          </w:tcPr>
          <w:p w14:paraId="2EFB2526">
            <w:pPr>
              <w:keepNext w:val="0"/>
              <w:keepLines w:val="0"/>
              <w:pageBreakBefore w:val="0"/>
              <w:kinsoku w:val="0"/>
              <w:wordWrap/>
              <w:overflowPunct/>
              <w:topLinePunct w:val="0"/>
              <w:autoSpaceDE w:val="0"/>
              <w:autoSpaceDN w:val="0"/>
              <w:bidi w:val="0"/>
              <w:adjustRightInd w:val="0"/>
              <w:snapToGrid w:val="0"/>
              <w:spacing w:before="200" w:line="220" w:lineRule="auto"/>
              <w:ind w:left="0" w:leftChars="0" w:right="0" w:firstLine="0" w:firstLineChars="0"/>
              <w:jc w:val="both"/>
              <w:textAlignment w:val="baseline"/>
              <w:rPr>
                <w:rFonts w:ascii="宋体" w:hAnsi="宋体" w:eastAsia="宋体" w:cs="宋体"/>
                <w:snapToGrid w:val="0"/>
                <w:color w:val="000000"/>
                <w:kern w:val="0"/>
                <w:sz w:val="19"/>
                <w:szCs w:val="19"/>
                <w:lang w:val="en-US" w:eastAsia="en-US" w:bidi="ar-SA"/>
              </w:rPr>
            </w:pPr>
            <w:r>
              <w:rPr>
                <w:rFonts w:hint="eastAsia" w:ascii="宋体" w:hAnsi="宋体" w:eastAsia="宋体" w:cs="宋体"/>
                <w:snapToGrid w:val="0"/>
                <w:color w:val="000000"/>
                <w:kern w:val="0"/>
                <w:sz w:val="19"/>
                <w:szCs w:val="19"/>
                <w:lang w:val="en-US" w:eastAsia="zh-CN" w:bidi="ar-SA"/>
              </w:rPr>
              <w:t>2500</w:t>
            </w:r>
            <w:r>
              <w:rPr>
                <w:rFonts w:ascii="宋体" w:hAnsi="宋体" w:eastAsia="宋体" w:cs="宋体"/>
                <w:snapToGrid w:val="0"/>
                <w:color w:val="000000"/>
                <w:kern w:val="0"/>
                <w:sz w:val="19"/>
                <w:szCs w:val="19"/>
                <w:lang w:val="en-US" w:eastAsia="en-US" w:bidi="ar-SA"/>
              </w:rPr>
              <w:t>万元</w:t>
            </w:r>
          </w:p>
        </w:tc>
        <w:tc>
          <w:tcPr>
            <w:tcW w:w="729" w:type="dxa"/>
            <w:vAlign w:val="center"/>
          </w:tcPr>
          <w:p w14:paraId="70E2872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599" w:type="dxa"/>
            <w:vAlign w:val="center"/>
          </w:tcPr>
          <w:p w14:paraId="7C3B833A">
            <w:pPr>
              <w:keepNext w:val="0"/>
              <w:keepLines w:val="0"/>
              <w:pageBreakBefore w:val="0"/>
              <w:kinsoku w:val="0"/>
              <w:wordWrap/>
              <w:overflowPunct/>
              <w:topLinePunct w:val="0"/>
              <w:autoSpaceDE w:val="0"/>
              <w:autoSpaceDN w:val="0"/>
              <w:bidi w:val="0"/>
              <w:adjustRightInd w:val="0"/>
              <w:snapToGrid w:val="0"/>
              <w:spacing w:before="249" w:line="182"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kern w:val="0"/>
                <w:sz w:val="19"/>
                <w:szCs w:val="19"/>
                <w:lang w:val="en-US" w:eastAsia="en-US" w:bidi="ar-SA"/>
              </w:rPr>
              <w:t>5</w:t>
            </w:r>
          </w:p>
        </w:tc>
        <w:tc>
          <w:tcPr>
            <w:tcW w:w="629" w:type="dxa"/>
            <w:vAlign w:val="center"/>
          </w:tcPr>
          <w:p w14:paraId="1A8E480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603" w:type="dxa"/>
            <w:gridSpan w:val="3"/>
            <w:vAlign w:val="center"/>
          </w:tcPr>
          <w:p w14:paraId="7ED1FD5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r>
      <w:tr w14:paraId="622B1D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9" w:hRule="atLeast"/>
        </w:trPr>
        <w:tc>
          <w:tcPr>
            <w:tcW w:w="644" w:type="dxa"/>
            <w:vMerge w:val="continue"/>
            <w:tcBorders>
              <w:top w:val="nil"/>
              <w:bottom w:val="nil"/>
            </w:tcBorders>
            <w:vAlign w:val="center"/>
          </w:tcPr>
          <w:p w14:paraId="7E60D11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689" w:type="dxa"/>
            <w:vMerge w:val="continue"/>
            <w:tcBorders>
              <w:top w:val="nil"/>
            </w:tcBorders>
            <w:vAlign w:val="center"/>
          </w:tcPr>
          <w:p w14:paraId="52D49C3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359" w:type="dxa"/>
            <w:gridSpan w:val="2"/>
            <w:vMerge w:val="continue"/>
            <w:tcBorders>
              <w:top w:val="nil"/>
            </w:tcBorders>
            <w:vAlign w:val="center"/>
          </w:tcPr>
          <w:p w14:paraId="196C350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369" w:type="dxa"/>
            <w:vAlign w:val="center"/>
          </w:tcPr>
          <w:p w14:paraId="0A652A33">
            <w:pPr>
              <w:keepNext w:val="0"/>
              <w:keepLines w:val="0"/>
              <w:pageBreakBefore w:val="0"/>
              <w:kinsoku w:val="0"/>
              <w:wordWrap/>
              <w:overflowPunct/>
              <w:topLinePunct w:val="0"/>
              <w:autoSpaceDE w:val="0"/>
              <w:autoSpaceDN w:val="0"/>
              <w:bidi w:val="0"/>
              <w:adjustRightInd w:val="0"/>
              <w:snapToGrid w:val="0"/>
              <w:spacing w:before="101" w:line="221" w:lineRule="auto"/>
              <w:ind w:left="0" w:right="0" w:firstLine="0" w:firstLineChars="0"/>
              <w:jc w:val="center"/>
              <w:textAlignment w:val="baseline"/>
              <w:rPr>
                <w:rFonts w:ascii="宋体" w:hAnsi="宋体" w:eastAsia="宋体" w:cs="宋体"/>
                <w:snapToGrid w:val="0"/>
                <w:color w:val="000000"/>
                <w:spacing w:val="2"/>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自筹资</w:t>
            </w:r>
          </w:p>
          <w:p w14:paraId="18E70CD4">
            <w:pPr>
              <w:keepNext w:val="0"/>
              <w:keepLines w:val="0"/>
              <w:pageBreakBefore w:val="0"/>
              <w:kinsoku w:val="0"/>
              <w:wordWrap/>
              <w:overflowPunct/>
              <w:topLinePunct w:val="0"/>
              <w:autoSpaceDE w:val="0"/>
              <w:autoSpaceDN w:val="0"/>
              <w:bidi w:val="0"/>
              <w:adjustRightInd w:val="0"/>
              <w:snapToGrid w:val="0"/>
              <w:spacing w:before="101" w:line="221"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使用金额</w:t>
            </w:r>
          </w:p>
        </w:tc>
        <w:tc>
          <w:tcPr>
            <w:tcW w:w="1219" w:type="dxa"/>
            <w:vAlign w:val="center"/>
          </w:tcPr>
          <w:p w14:paraId="191D5BE9">
            <w:pPr>
              <w:keepNext w:val="0"/>
              <w:keepLines w:val="0"/>
              <w:pageBreakBefore w:val="0"/>
              <w:kinsoku w:val="0"/>
              <w:wordWrap/>
              <w:overflowPunct/>
              <w:topLinePunct w:val="0"/>
              <w:autoSpaceDE w:val="0"/>
              <w:autoSpaceDN w:val="0"/>
              <w:bidi w:val="0"/>
              <w:adjustRightInd w:val="0"/>
              <w:snapToGrid w:val="0"/>
              <w:spacing w:before="201" w:line="220" w:lineRule="auto"/>
              <w:ind w:left="0" w:leftChars="0" w:right="0" w:firstLine="0" w:firstLineChars="0"/>
              <w:jc w:val="both"/>
              <w:textAlignment w:val="baseline"/>
              <w:rPr>
                <w:rFonts w:ascii="宋体" w:hAnsi="宋体" w:eastAsia="宋体" w:cs="宋体"/>
                <w:snapToGrid w:val="0"/>
                <w:color w:val="000000"/>
                <w:kern w:val="0"/>
                <w:sz w:val="19"/>
                <w:szCs w:val="19"/>
                <w:lang w:val="en-US" w:eastAsia="en-US" w:bidi="ar-SA"/>
              </w:rPr>
            </w:pPr>
            <w:r>
              <w:rPr>
                <w:rFonts w:hint="eastAsia" w:ascii="宋体" w:hAnsi="宋体" w:eastAsia="宋体" w:cs="宋体"/>
                <w:snapToGrid w:val="0"/>
                <w:color w:val="000000"/>
                <w:spacing w:val="1"/>
                <w:kern w:val="0"/>
                <w:sz w:val="19"/>
                <w:szCs w:val="19"/>
                <w:lang w:val="en-US" w:eastAsia="zh-CN" w:bidi="ar-SA"/>
              </w:rPr>
              <w:t>1176.4</w:t>
            </w:r>
            <w:r>
              <w:rPr>
                <w:rFonts w:hint="eastAsia" w:eastAsia="宋体" w:cs="宋体"/>
                <w:snapToGrid w:val="0"/>
                <w:color w:val="000000"/>
                <w:spacing w:val="1"/>
                <w:kern w:val="0"/>
                <w:sz w:val="19"/>
                <w:szCs w:val="19"/>
                <w:lang w:val="en-US" w:eastAsia="zh-CN" w:bidi="ar-SA"/>
              </w:rPr>
              <w:t>7</w:t>
            </w:r>
            <w:r>
              <w:rPr>
                <w:rFonts w:ascii="宋体" w:hAnsi="宋体" w:eastAsia="宋体" w:cs="宋体"/>
                <w:snapToGrid w:val="0"/>
                <w:color w:val="000000"/>
                <w:spacing w:val="1"/>
                <w:kern w:val="0"/>
                <w:sz w:val="19"/>
                <w:szCs w:val="19"/>
                <w:lang w:val="en-US" w:eastAsia="en-US" w:bidi="ar-SA"/>
              </w:rPr>
              <w:t>万元</w:t>
            </w:r>
          </w:p>
        </w:tc>
        <w:tc>
          <w:tcPr>
            <w:tcW w:w="729" w:type="dxa"/>
            <w:vAlign w:val="center"/>
          </w:tcPr>
          <w:p w14:paraId="664E61F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599" w:type="dxa"/>
            <w:vAlign w:val="center"/>
          </w:tcPr>
          <w:p w14:paraId="38C3E56C">
            <w:pPr>
              <w:keepNext w:val="0"/>
              <w:keepLines w:val="0"/>
              <w:pageBreakBefore w:val="0"/>
              <w:widowControl/>
              <w:kinsoku w:val="0"/>
              <w:wordWrap/>
              <w:overflowPunct/>
              <w:topLinePunct w:val="0"/>
              <w:autoSpaceDE w:val="0"/>
              <w:autoSpaceDN w:val="0"/>
              <w:bidi w:val="0"/>
              <w:adjustRightInd w:val="0"/>
              <w:snapToGrid w:val="0"/>
              <w:spacing w:before="250" w:line="182"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kern w:val="0"/>
                <w:sz w:val="19"/>
                <w:szCs w:val="19"/>
                <w:lang w:val="en-US" w:eastAsia="en-US" w:bidi="ar-SA"/>
              </w:rPr>
              <w:t>5</w:t>
            </w:r>
          </w:p>
        </w:tc>
        <w:tc>
          <w:tcPr>
            <w:tcW w:w="629" w:type="dxa"/>
            <w:vAlign w:val="center"/>
          </w:tcPr>
          <w:p w14:paraId="0B39D60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603" w:type="dxa"/>
            <w:gridSpan w:val="3"/>
            <w:vAlign w:val="center"/>
          </w:tcPr>
          <w:p w14:paraId="041627B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r>
      <w:tr w14:paraId="4F806F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0" w:hRule="atLeast"/>
        </w:trPr>
        <w:tc>
          <w:tcPr>
            <w:tcW w:w="644" w:type="dxa"/>
            <w:vMerge w:val="continue"/>
            <w:tcBorders>
              <w:top w:val="nil"/>
              <w:bottom w:val="nil"/>
            </w:tcBorders>
            <w:vAlign w:val="center"/>
          </w:tcPr>
          <w:p w14:paraId="2973E1F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689" w:type="dxa"/>
            <w:vMerge w:val="restart"/>
            <w:tcBorders>
              <w:bottom w:val="nil"/>
            </w:tcBorders>
            <w:vAlign w:val="center"/>
          </w:tcPr>
          <w:p w14:paraId="609D9ED0">
            <w:pPr>
              <w:keepNext w:val="0"/>
              <w:keepLines w:val="0"/>
              <w:pageBreakBefore w:val="0"/>
              <w:widowControl/>
              <w:kinsoku w:val="0"/>
              <w:wordWrap/>
              <w:overflowPunct/>
              <w:topLinePunct w:val="0"/>
              <w:autoSpaceDE w:val="0"/>
              <w:autoSpaceDN w:val="0"/>
              <w:bidi w:val="0"/>
              <w:adjustRightInd w:val="0"/>
              <w:snapToGrid w:val="0"/>
              <w:spacing w:line="269"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20437FC5">
            <w:pPr>
              <w:keepNext w:val="0"/>
              <w:keepLines w:val="0"/>
              <w:pageBreakBefore w:val="0"/>
              <w:kinsoku w:val="0"/>
              <w:wordWrap/>
              <w:overflowPunct/>
              <w:topLinePunct w:val="0"/>
              <w:autoSpaceDE w:val="0"/>
              <w:autoSpaceDN w:val="0"/>
              <w:bidi w:val="0"/>
              <w:adjustRightInd w:val="0"/>
              <w:snapToGrid w:val="0"/>
              <w:spacing w:before="62" w:line="225"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4"/>
                <w:kern w:val="0"/>
                <w:sz w:val="19"/>
                <w:szCs w:val="19"/>
                <w:lang w:val="en-US" w:eastAsia="en-US" w:bidi="ar-SA"/>
              </w:rPr>
              <w:t>效益</w:t>
            </w:r>
            <w:r>
              <w:rPr>
                <w:rFonts w:ascii="宋体" w:hAnsi="宋体" w:eastAsia="宋体" w:cs="宋体"/>
                <w:snapToGrid w:val="0"/>
                <w:color w:val="000000"/>
                <w:kern w:val="0"/>
                <w:sz w:val="19"/>
                <w:szCs w:val="19"/>
                <w:lang w:val="en-US" w:eastAsia="en-US" w:bidi="ar-SA"/>
              </w:rPr>
              <w:t xml:space="preserve"> </w:t>
            </w:r>
            <w:r>
              <w:rPr>
                <w:rFonts w:ascii="宋体" w:hAnsi="宋体" w:eastAsia="宋体" w:cs="宋体"/>
                <w:snapToGrid w:val="0"/>
                <w:color w:val="000000"/>
                <w:spacing w:val="-5"/>
                <w:kern w:val="0"/>
                <w:sz w:val="19"/>
                <w:szCs w:val="19"/>
                <w:lang w:val="en-US" w:eastAsia="en-US" w:bidi="ar-SA"/>
              </w:rPr>
              <w:t>指标</w:t>
            </w:r>
            <w:r>
              <w:rPr>
                <w:rFonts w:ascii="宋体" w:hAnsi="宋体" w:eastAsia="宋体" w:cs="宋体"/>
                <w:snapToGrid w:val="0"/>
                <w:color w:val="000000"/>
                <w:kern w:val="0"/>
                <w:sz w:val="19"/>
                <w:szCs w:val="19"/>
                <w:lang w:val="en-US" w:eastAsia="en-US" w:bidi="ar-SA"/>
              </w:rPr>
              <w:t xml:space="preserve"> </w:t>
            </w:r>
            <w:r>
              <w:rPr>
                <w:rFonts w:ascii="宋体" w:hAnsi="宋体" w:eastAsia="宋体" w:cs="宋体"/>
                <w:snapToGrid w:val="0"/>
                <w:color w:val="000000"/>
                <w:spacing w:val="3"/>
                <w:kern w:val="0"/>
                <w:sz w:val="19"/>
                <w:szCs w:val="19"/>
                <w:lang w:val="en-US" w:eastAsia="en-US" w:bidi="ar-SA"/>
              </w:rPr>
              <w:t>(20</w:t>
            </w:r>
            <w:r>
              <w:rPr>
                <w:rFonts w:ascii="宋体" w:hAnsi="宋体" w:eastAsia="宋体" w:cs="宋体"/>
                <w:snapToGrid w:val="0"/>
                <w:color w:val="000000"/>
                <w:kern w:val="0"/>
                <w:sz w:val="19"/>
                <w:szCs w:val="19"/>
                <w:lang w:val="en-US" w:eastAsia="en-US" w:bidi="ar-SA"/>
              </w:rPr>
              <w:t xml:space="preserve">  </w:t>
            </w:r>
            <w:r>
              <w:rPr>
                <w:rFonts w:ascii="宋体" w:hAnsi="宋体" w:eastAsia="宋体" w:cs="宋体"/>
                <w:snapToGrid w:val="0"/>
                <w:color w:val="000000"/>
                <w:spacing w:val="20"/>
                <w:kern w:val="0"/>
                <w:sz w:val="19"/>
                <w:szCs w:val="19"/>
                <w:lang w:val="en-US" w:eastAsia="en-US" w:bidi="ar-SA"/>
              </w:rPr>
              <w:t>分</w:t>
            </w:r>
            <w:r>
              <w:rPr>
                <w:rFonts w:ascii="宋体" w:hAnsi="宋体" w:eastAsia="宋体" w:cs="宋体"/>
                <w:snapToGrid w:val="0"/>
                <w:color w:val="000000"/>
                <w:spacing w:val="-41"/>
                <w:kern w:val="0"/>
                <w:sz w:val="19"/>
                <w:szCs w:val="19"/>
                <w:lang w:val="en-US" w:eastAsia="en-US" w:bidi="ar-SA"/>
              </w:rPr>
              <w:t xml:space="preserve"> </w:t>
            </w:r>
            <w:r>
              <w:rPr>
                <w:rFonts w:ascii="宋体" w:hAnsi="宋体" w:eastAsia="宋体" w:cs="宋体"/>
                <w:snapToGrid w:val="0"/>
                <w:color w:val="000000"/>
                <w:spacing w:val="20"/>
                <w:kern w:val="0"/>
                <w:sz w:val="19"/>
                <w:szCs w:val="19"/>
                <w:lang w:val="en-US" w:eastAsia="en-US" w:bidi="ar-SA"/>
              </w:rPr>
              <w:t>)</w:t>
            </w:r>
          </w:p>
        </w:tc>
        <w:tc>
          <w:tcPr>
            <w:tcW w:w="1359" w:type="dxa"/>
            <w:gridSpan w:val="2"/>
            <w:vAlign w:val="center"/>
          </w:tcPr>
          <w:p w14:paraId="5B9A84B9">
            <w:pPr>
              <w:keepNext w:val="0"/>
              <w:keepLines w:val="0"/>
              <w:pageBreakBefore w:val="0"/>
              <w:kinsoku w:val="0"/>
              <w:wordWrap/>
              <w:overflowPunct/>
              <w:topLinePunct w:val="0"/>
              <w:autoSpaceDE w:val="0"/>
              <w:autoSpaceDN w:val="0"/>
              <w:bidi w:val="0"/>
              <w:adjustRightInd w:val="0"/>
              <w:snapToGrid w:val="0"/>
              <w:spacing w:before="152" w:line="22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经济效益指标</w:t>
            </w:r>
          </w:p>
        </w:tc>
        <w:tc>
          <w:tcPr>
            <w:tcW w:w="1369" w:type="dxa"/>
            <w:vAlign w:val="center"/>
          </w:tcPr>
          <w:p w14:paraId="6CB0F541">
            <w:pPr>
              <w:keepNext w:val="0"/>
              <w:keepLines w:val="0"/>
              <w:pageBreakBefore w:val="0"/>
              <w:kinsoku w:val="0"/>
              <w:wordWrap/>
              <w:overflowPunct/>
              <w:topLinePunct w:val="0"/>
              <w:autoSpaceDE w:val="0"/>
              <w:autoSpaceDN w:val="0"/>
              <w:bidi w:val="0"/>
              <w:adjustRightInd w:val="0"/>
              <w:snapToGrid w:val="0"/>
              <w:spacing w:before="152" w:line="22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综合效益提升</w:t>
            </w:r>
          </w:p>
        </w:tc>
        <w:tc>
          <w:tcPr>
            <w:tcW w:w="1219" w:type="dxa"/>
            <w:vAlign w:val="center"/>
          </w:tcPr>
          <w:p w14:paraId="6A98C477">
            <w:pPr>
              <w:keepNext w:val="0"/>
              <w:keepLines w:val="0"/>
              <w:pageBreakBefore w:val="0"/>
              <w:kinsoku w:val="0"/>
              <w:wordWrap/>
              <w:overflowPunct/>
              <w:topLinePunct w:val="0"/>
              <w:autoSpaceDE w:val="0"/>
              <w:autoSpaceDN w:val="0"/>
              <w:bidi w:val="0"/>
              <w:adjustRightInd w:val="0"/>
              <w:snapToGrid w:val="0"/>
              <w:spacing w:before="152" w:line="22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hint="eastAsia" w:ascii="宋体" w:hAnsi="宋体" w:eastAsia="宋体" w:cs="宋体"/>
                <w:snapToGrid w:val="0"/>
                <w:color w:val="000000"/>
                <w:spacing w:val="1"/>
                <w:kern w:val="0"/>
                <w:sz w:val="19"/>
                <w:szCs w:val="19"/>
                <w:lang w:val="en-US" w:eastAsia="zh-CN" w:bidi="ar-SA"/>
              </w:rPr>
              <w:t>150</w:t>
            </w:r>
            <w:r>
              <w:rPr>
                <w:rFonts w:ascii="宋体" w:hAnsi="宋体" w:eastAsia="宋体" w:cs="宋体"/>
                <w:snapToGrid w:val="0"/>
                <w:color w:val="000000"/>
                <w:spacing w:val="1"/>
                <w:kern w:val="0"/>
                <w:sz w:val="19"/>
                <w:szCs w:val="19"/>
                <w:lang w:val="en-US" w:eastAsia="en-US" w:bidi="ar-SA"/>
              </w:rPr>
              <w:t>万元</w:t>
            </w:r>
          </w:p>
        </w:tc>
        <w:tc>
          <w:tcPr>
            <w:tcW w:w="729" w:type="dxa"/>
            <w:vAlign w:val="center"/>
          </w:tcPr>
          <w:p w14:paraId="18DF966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599" w:type="dxa"/>
            <w:vAlign w:val="center"/>
          </w:tcPr>
          <w:p w14:paraId="3664F054">
            <w:pPr>
              <w:keepNext w:val="0"/>
              <w:keepLines w:val="0"/>
              <w:pageBreakBefore w:val="0"/>
              <w:widowControl/>
              <w:kinsoku w:val="0"/>
              <w:wordWrap/>
              <w:overflowPunct/>
              <w:topLinePunct w:val="0"/>
              <w:autoSpaceDE w:val="0"/>
              <w:autoSpaceDN w:val="0"/>
              <w:bidi w:val="0"/>
              <w:adjustRightInd w:val="0"/>
              <w:snapToGrid w:val="0"/>
              <w:spacing w:before="199" w:line="184"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6"/>
                <w:kern w:val="0"/>
                <w:sz w:val="19"/>
                <w:szCs w:val="19"/>
                <w:lang w:val="en-US" w:eastAsia="en-US" w:bidi="ar-SA"/>
              </w:rPr>
              <w:t>10</w:t>
            </w:r>
          </w:p>
        </w:tc>
        <w:tc>
          <w:tcPr>
            <w:tcW w:w="629" w:type="dxa"/>
            <w:vAlign w:val="center"/>
          </w:tcPr>
          <w:p w14:paraId="30333D6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603" w:type="dxa"/>
            <w:gridSpan w:val="3"/>
            <w:vAlign w:val="center"/>
          </w:tcPr>
          <w:p w14:paraId="1AF7F4B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r>
      <w:tr w14:paraId="1BCCE2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039" w:hRule="atLeast"/>
        </w:trPr>
        <w:tc>
          <w:tcPr>
            <w:tcW w:w="644" w:type="dxa"/>
            <w:vMerge w:val="continue"/>
            <w:tcBorders>
              <w:top w:val="nil"/>
              <w:bottom w:val="nil"/>
            </w:tcBorders>
            <w:vAlign w:val="center"/>
          </w:tcPr>
          <w:p w14:paraId="6304DDC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689" w:type="dxa"/>
            <w:vMerge w:val="continue"/>
            <w:tcBorders>
              <w:top w:val="nil"/>
            </w:tcBorders>
            <w:vAlign w:val="center"/>
          </w:tcPr>
          <w:p w14:paraId="6505CED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359" w:type="dxa"/>
            <w:gridSpan w:val="2"/>
            <w:vAlign w:val="center"/>
          </w:tcPr>
          <w:p w14:paraId="20EEA088">
            <w:pPr>
              <w:keepNext w:val="0"/>
              <w:keepLines w:val="0"/>
              <w:pageBreakBefore w:val="0"/>
              <w:widowControl/>
              <w:kinsoku w:val="0"/>
              <w:wordWrap/>
              <w:overflowPunct/>
              <w:topLinePunct w:val="0"/>
              <w:autoSpaceDE w:val="0"/>
              <w:autoSpaceDN w:val="0"/>
              <w:bidi w:val="0"/>
              <w:adjustRightInd w:val="0"/>
              <w:snapToGrid w:val="0"/>
              <w:spacing w:line="366"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5B55ED9C">
            <w:pPr>
              <w:keepNext w:val="0"/>
              <w:keepLines w:val="0"/>
              <w:pageBreakBefore w:val="0"/>
              <w:kinsoku w:val="0"/>
              <w:wordWrap/>
              <w:overflowPunct/>
              <w:topLinePunct w:val="0"/>
              <w:autoSpaceDE w:val="0"/>
              <w:autoSpaceDN w:val="0"/>
              <w:bidi w:val="0"/>
              <w:adjustRightInd w:val="0"/>
              <w:snapToGrid w:val="0"/>
              <w:spacing w:before="62" w:line="219"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社会效益指标</w:t>
            </w:r>
          </w:p>
        </w:tc>
        <w:tc>
          <w:tcPr>
            <w:tcW w:w="1369" w:type="dxa"/>
            <w:vAlign w:val="center"/>
          </w:tcPr>
          <w:p w14:paraId="458A845A">
            <w:pPr>
              <w:keepNext w:val="0"/>
              <w:keepLines w:val="0"/>
              <w:pageBreakBefore w:val="0"/>
              <w:kinsoku w:val="0"/>
              <w:wordWrap/>
              <w:overflowPunct/>
              <w:topLinePunct w:val="0"/>
              <w:autoSpaceDE w:val="0"/>
              <w:autoSpaceDN w:val="0"/>
              <w:bidi w:val="0"/>
              <w:adjustRightInd w:val="0"/>
              <w:snapToGrid w:val="0"/>
              <w:spacing w:before="91" w:line="219"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奶牛养殖、草</w:t>
            </w:r>
          </w:p>
          <w:p w14:paraId="6E455064">
            <w:pPr>
              <w:keepNext w:val="0"/>
              <w:keepLines w:val="0"/>
              <w:pageBreakBefore w:val="0"/>
              <w:kinsoku w:val="0"/>
              <w:wordWrap/>
              <w:overflowPunct/>
              <w:topLinePunct w:val="0"/>
              <w:autoSpaceDE w:val="0"/>
              <w:autoSpaceDN w:val="0"/>
              <w:bidi w:val="0"/>
              <w:adjustRightInd w:val="0"/>
              <w:snapToGrid w:val="0"/>
              <w:spacing w:before="4" w:line="219"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1"/>
                <w:kern w:val="0"/>
                <w:sz w:val="19"/>
                <w:szCs w:val="19"/>
                <w:lang w:val="en-US" w:eastAsia="en-US" w:bidi="ar-SA"/>
              </w:rPr>
              <w:t>畜配套数字</w:t>
            </w:r>
          </w:p>
          <w:p w14:paraId="4AE4CA5D">
            <w:pPr>
              <w:keepNext w:val="0"/>
              <w:keepLines w:val="0"/>
              <w:pageBreakBefore w:val="0"/>
              <w:kinsoku w:val="0"/>
              <w:wordWrap/>
              <w:overflowPunct/>
              <w:topLinePunct w:val="0"/>
              <w:autoSpaceDE w:val="0"/>
              <w:autoSpaceDN w:val="0"/>
              <w:bidi w:val="0"/>
              <w:adjustRightInd w:val="0"/>
              <w:snapToGrid w:val="0"/>
              <w:spacing w:before="4" w:line="219"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化、智能化水</w:t>
            </w:r>
          </w:p>
          <w:p w14:paraId="64290685">
            <w:pPr>
              <w:keepNext w:val="0"/>
              <w:keepLines w:val="0"/>
              <w:pageBreakBefore w:val="0"/>
              <w:kinsoku w:val="0"/>
              <w:wordWrap/>
              <w:overflowPunct/>
              <w:topLinePunct w:val="0"/>
              <w:autoSpaceDE w:val="0"/>
              <w:autoSpaceDN w:val="0"/>
              <w:bidi w:val="0"/>
              <w:adjustRightInd w:val="0"/>
              <w:snapToGrid w:val="0"/>
              <w:spacing w:before="15" w:line="22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平提升</w:t>
            </w:r>
          </w:p>
        </w:tc>
        <w:tc>
          <w:tcPr>
            <w:tcW w:w="1219" w:type="dxa"/>
            <w:vAlign w:val="center"/>
          </w:tcPr>
          <w:p w14:paraId="40415131">
            <w:pPr>
              <w:keepNext w:val="0"/>
              <w:keepLines w:val="0"/>
              <w:pageBreakBefore w:val="0"/>
              <w:kinsoku w:val="0"/>
              <w:wordWrap/>
              <w:overflowPunct/>
              <w:topLinePunct w:val="0"/>
              <w:autoSpaceDE w:val="0"/>
              <w:autoSpaceDN w:val="0"/>
              <w:bidi w:val="0"/>
              <w:adjustRightInd w:val="0"/>
              <w:snapToGrid w:val="0"/>
              <w:spacing w:before="62" w:line="219" w:lineRule="auto"/>
              <w:ind w:left="0" w:right="0"/>
              <w:jc w:val="both"/>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6"/>
                <w:kern w:val="0"/>
                <w:sz w:val="19"/>
                <w:szCs w:val="19"/>
                <w:lang w:val="en-US" w:eastAsia="en-US" w:bidi="ar-SA"/>
              </w:rPr>
              <w:t>明显</w:t>
            </w:r>
          </w:p>
        </w:tc>
        <w:tc>
          <w:tcPr>
            <w:tcW w:w="729" w:type="dxa"/>
            <w:vAlign w:val="center"/>
          </w:tcPr>
          <w:p w14:paraId="611C38D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599" w:type="dxa"/>
            <w:vAlign w:val="center"/>
          </w:tcPr>
          <w:p w14:paraId="737F42A3">
            <w:pPr>
              <w:keepNext w:val="0"/>
              <w:keepLines w:val="0"/>
              <w:pageBreakBefore w:val="0"/>
              <w:widowControl/>
              <w:kinsoku w:val="0"/>
              <w:wordWrap/>
              <w:overflowPunct/>
              <w:topLinePunct w:val="0"/>
              <w:autoSpaceDE w:val="0"/>
              <w:autoSpaceDN w:val="0"/>
              <w:bidi w:val="0"/>
              <w:adjustRightInd w:val="0"/>
              <w:snapToGrid w:val="0"/>
              <w:spacing w:line="415"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7054F8F0">
            <w:pPr>
              <w:keepNext w:val="0"/>
              <w:keepLines w:val="0"/>
              <w:pageBreakBefore w:val="0"/>
              <w:widowControl/>
              <w:kinsoku w:val="0"/>
              <w:wordWrap/>
              <w:overflowPunct/>
              <w:topLinePunct w:val="0"/>
              <w:autoSpaceDE w:val="0"/>
              <w:autoSpaceDN w:val="0"/>
              <w:bidi w:val="0"/>
              <w:adjustRightInd w:val="0"/>
              <w:snapToGrid w:val="0"/>
              <w:spacing w:before="62" w:line="184"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6"/>
                <w:kern w:val="0"/>
                <w:sz w:val="19"/>
                <w:szCs w:val="19"/>
                <w:lang w:val="en-US" w:eastAsia="en-US" w:bidi="ar-SA"/>
              </w:rPr>
              <w:t>10</w:t>
            </w:r>
          </w:p>
        </w:tc>
        <w:tc>
          <w:tcPr>
            <w:tcW w:w="629" w:type="dxa"/>
            <w:vAlign w:val="center"/>
          </w:tcPr>
          <w:p w14:paraId="02B95E3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603" w:type="dxa"/>
            <w:gridSpan w:val="3"/>
            <w:vAlign w:val="center"/>
          </w:tcPr>
          <w:p w14:paraId="31FBE48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r>
      <w:tr w14:paraId="073494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79" w:hRule="atLeast"/>
        </w:trPr>
        <w:tc>
          <w:tcPr>
            <w:tcW w:w="644" w:type="dxa"/>
            <w:vMerge w:val="continue"/>
            <w:tcBorders>
              <w:top w:val="nil"/>
              <w:bottom w:val="nil"/>
            </w:tcBorders>
            <w:vAlign w:val="center"/>
          </w:tcPr>
          <w:p w14:paraId="2972F03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689" w:type="dxa"/>
            <w:vMerge w:val="restart"/>
            <w:tcBorders>
              <w:bottom w:val="nil"/>
            </w:tcBorders>
            <w:vAlign w:val="center"/>
          </w:tcPr>
          <w:p w14:paraId="40279780">
            <w:pPr>
              <w:keepNext w:val="0"/>
              <w:keepLines w:val="0"/>
              <w:pageBreakBefore w:val="0"/>
              <w:kinsoku w:val="0"/>
              <w:wordWrap/>
              <w:overflowPunct/>
              <w:topLinePunct w:val="0"/>
              <w:autoSpaceDE w:val="0"/>
              <w:autoSpaceDN w:val="0"/>
              <w:bidi w:val="0"/>
              <w:adjustRightInd w:val="0"/>
              <w:snapToGrid w:val="0"/>
              <w:spacing w:before="142" w:line="219"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满意</w:t>
            </w:r>
          </w:p>
          <w:p w14:paraId="09C398B8">
            <w:pPr>
              <w:keepNext w:val="0"/>
              <w:keepLines w:val="0"/>
              <w:pageBreakBefore w:val="0"/>
              <w:kinsoku w:val="0"/>
              <w:wordWrap/>
              <w:overflowPunct/>
              <w:topLinePunct w:val="0"/>
              <w:autoSpaceDE w:val="0"/>
              <w:autoSpaceDN w:val="0"/>
              <w:bidi w:val="0"/>
              <w:adjustRightInd w:val="0"/>
              <w:snapToGrid w:val="0"/>
              <w:spacing w:before="25" w:line="22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度指</w:t>
            </w:r>
          </w:p>
          <w:p w14:paraId="378874FA">
            <w:pPr>
              <w:keepNext w:val="0"/>
              <w:keepLines w:val="0"/>
              <w:pageBreakBefore w:val="0"/>
              <w:kinsoku w:val="0"/>
              <w:wordWrap/>
              <w:overflowPunct/>
              <w:topLinePunct w:val="0"/>
              <w:autoSpaceDE w:val="0"/>
              <w:autoSpaceDN w:val="0"/>
              <w:bidi w:val="0"/>
              <w:adjustRightInd w:val="0"/>
              <w:snapToGrid w:val="0"/>
              <w:spacing w:before="3" w:line="22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3"/>
                <w:kern w:val="0"/>
                <w:sz w:val="19"/>
                <w:szCs w:val="19"/>
                <w:lang w:val="en-US" w:eastAsia="en-US" w:bidi="ar-SA"/>
              </w:rPr>
              <w:t>标(20</w:t>
            </w:r>
          </w:p>
          <w:p w14:paraId="274DE0A0">
            <w:pPr>
              <w:keepNext w:val="0"/>
              <w:keepLines w:val="0"/>
              <w:pageBreakBefore w:val="0"/>
              <w:kinsoku w:val="0"/>
              <w:wordWrap/>
              <w:overflowPunct/>
              <w:topLinePunct w:val="0"/>
              <w:autoSpaceDE w:val="0"/>
              <w:autoSpaceDN w:val="0"/>
              <w:bidi w:val="0"/>
              <w:adjustRightInd w:val="0"/>
              <w:snapToGrid w:val="0"/>
              <w:spacing w:before="3" w:line="22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5"/>
                <w:kern w:val="0"/>
                <w:sz w:val="19"/>
                <w:szCs w:val="19"/>
                <w:lang w:val="en-US" w:eastAsia="en-US" w:bidi="ar-SA"/>
              </w:rPr>
              <w:t>分</w:t>
            </w:r>
            <w:r>
              <w:rPr>
                <w:rFonts w:ascii="宋体" w:hAnsi="宋体" w:eastAsia="宋体" w:cs="宋体"/>
                <w:snapToGrid w:val="0"/>
                <w:color w:val="000000"/>
                <w:spacing w:val="-41"/>
                <w:kern w:val="0"/>
                <w:sz w:val="19"/>
                <w:szCs w:val="19"/>
                <w:lang w:val="en-US" w:eastAsia="en-US" w:bidi="ar-SA"/>
              </w:rPr>
              <w:t xml:space="preserve"> </w:t>
            </w:r>
            <w:r>
              <w:rPr>
                <w:rFonts w:ascii="宋体" w:hAnsi="宋体" w:eastAsia="宋体" w:cs="宋体"/>
                <w:snapToGrid w:val="0"/>
                <w:color w:val="000000"/>
                <w:spacing w:val="-5"/>
                <w:kern w:val="0"/>
                <w:sz w:val="19"/>
                <w:szCs w:val="19"/>
                <w:lang w:val="en-US" w:eastAsia="en-US" w:bidi="ar-SA"/>
              </w:rPr>
              <w:t>)</w:t>
            </w:r>
          </w:p>
        </w:tc>
        <w:tc>
          <w:tcPr>
            <w:tcW w:w="1359" w:type="dxa"/>
            <w:gridSpan w:val="2"/>
            <w:vMerge w:val="restart"/>
            <w:tcBorders>
              <w:bottom w:val="nil"/>
            </w:tcBorders>
            <w:vAlign w:val="center"/>
          </w:tcPr>
          <w:p w14:paraId="797ADAA8">
            <w:pPr>
              <w:keepNext w:val="0"/>
              <w:keepLines w:val="0"/>
              <w:pageBreakBefore w:val="0"/>
              <w:widowControl/>
              <w:kinsoku w:val="0"/>
              <w:wordWrap/>
              <w:overflowPunct/>
              <w:topLinePunct w:val="0"/>
              <w:autoSpaceDE w:val="0"/>
              <w:autoSpaceDN w:val="0"/>
              <w:bidi w:val="0"/>
              <w:adjustRightInd w:val="0"/>
              <w:snapToGrid w:val="0"/>
              <w:spacing w:line="329" w:lineRule="auto"/>
              <w:ind w:left="0" w:right="0" w:firstLine="0" w:firstLineChars="0"/>
              <w:jc w:val="center"/>
              <w:textAlignment w:val="baseline"/>
              <w:rPr>
                <w:rFonts w:ascii="Arial" w:hAnsi="Arial" w:eastAsia="Arial" w:cs="Arial"/>
                <w:snapToGrid w:val="0"/>
                <w:color w:val="000000"/>
                <w:kern w:val="0"/>
                <w:sz w:val="21"/>
                <w:szCs w:val="21"/>
                <w:lang w:eastAsia="en-US"/>
              </w:rPr>
            </w:pPr>
          </w:p>
          <w:p w14:paraId="5EC96E32">
            <w:pPr>
              <w:keepNext w:val="0"/>
              <w:keepLines w:val="0"/>
              <w:pageBreakBefore w:val="0"/>
              <w:kinsoku w:val="0"/>
              <w:wordWrap/>
              <w:overflowPunct/>
              <w:topLinePunct w:val="0"/>
              <w:autoSpaceDE w:val="0"/>
              <w:autoSpaceDN w:val="0"/>
              <w:bidi w:val="0"/>
              <w:adjustRightInd w:val="0"/>
              <w:snapToGrid w:val="0"/>
              <w:spacing w:before="62" w:line="221"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服务对象</w:t>
            </w:r>
            <w:r>
              <w:rPr>
                <w:rFonts w:ascii="宋体" w:hAnsi="宋体" w:eastAsia="宋体" w:cs="宋体"/>
                <w:snapToGrid w:val="0"/>
                <w:color w:val="000000"/>
                <w:kern w:val="0"/>
                <w:sz w:val="19"/>
                <w:szCs w:val="19"/>
                <w:lang w:val="en-US" w:eastAsia="en-US" w:bidi="ar-SA"/>
              </w:rPr>
              <w:t xml:space="preserve">  </w:t>
            </w:r>
            <w:r>
              <w:rPr>
                <w:rFonts w:ascii="宋体" w:hAnsi="宋体" w:eastAsia="宋体" w:cs="宋体"/>
                <w:snapToGrid w:val="0"/>
                <w:color w:val="000000"/>
                <w:spacing w:val="-2"/>
                <w:kern w:val="0"/>
                <w:sz w:val="19"/>
                <w:szCs w:val="19"/>
                <w:lang w:val="en-US" w:eastAsia="en-US" w:bidi="ar-SA"/>
              </w:rPr>
              <w:t>满意度指标</w:t>
            </w:r>
          </w:p>
        </w:tc>
        <w:tc>
          <w:tcPr>
            <w:tcW w:w="1369" w:type="dxa"/>
            <w:vAlign w:val="center"/>
          </w:tcPr>
          <w:p w14:paraId="3406916B">
            <w:pPr>
              <w:keepNext w:val="0"/>
              <w:keepLines w:val="0"/>
              <w:pageBreakBefore w:val="0"/>
              <w:kinsoku w:val="0"/>
              <w:wordWrap/>
              <w:overflowPunct/>
              <w:topLinePunct w:val="0"/>
              <w:autoSpaceDE w:val="0"/>
              <w:autoSpaceDN w:val="0"/>
              <w:bidi w:val="0"/>
              <w:adjustRightInd w:val="0"/>
              <w:snapToGrid w:val="0"/>
              <w:spacing w:before="103" w:line="221"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2"/>
                <w:kern w:val="0"/>
                <w:sz w:val="19"/>
                <w:szCs w:val="19"/>
                <w:lang w:val="en-US" w:eastAsia="en-US" w:bidi="ar-SA"/>
              </w:rPr>
              <w:t>补助对象对项</w:t>
            </w:r>
            <w:r>
              <w:rPr>
                <w:rFonts w:ascii="宋体" w:hAnsi="宋体" w:eastAsia="宋体" w:cs="宋体"/>
                <w:snapToGrid w:val="0"/>
                <w:color w:val="000000"/>
                <w:spacing w:val="3"/>
                <w:kern w:val="0"/>
                <w:sz w:val="19"/>
                <w:szCs w:val="19"/>
                <w:lang w:val="en-US" w:eastAsia="en-US" w:bidi="ar-SA"/>
              </w:rPr>
              <w:t xml:space="preserve"> </w:t>
            </w:r>
            <w:r>
              <w:rPr>
                <w:rFonts w:ascii="宋体" w:hAnsi="宋体" w:eastAsia="宋体" w:cs="宋体"/>
                <w:snapToGrid w:val="0"/>
                <w:color w:val="000000"/>
                <w:spacing w:val="1"/>
                <w:kern w:val="0"/>
                <w:sz w:val="19"/>
                <w:szCs w:val="19"/>
                <w:lang w:val="en-US" w:eastAsia="en-US" w:bidi="ar-SA"/>
              </w:rPr>
              <w:t>目实施满意度</w:t>
            </w:r>
          </w:p>
        </w:tc>
        <w:tc>
          <w:tcPr>
            <w:tcW w:w="1219" w:type="dxa"/>
            <w:vAlign w:val="center"/>
          </w:tcPr>
          <w:p w14:paraId="4B3B5D76">
            <w:pPr>
              <w:keepNext w:val="0"/>
              <w:keepLines w:val="0"/>
              <w:pageBreakBefore w:val="0"/>
              <w:kinsoku w:val="0"/>
              <w:wordWrap/>
              <w:overflowPunct/>
              <w:topLinePunct w:val="0"/>
              <w:autoSpaceDE w:val="0"/>
              <w:autoSpaceDN w:val="0"/>
              <w:bidi w:val="0"/>
              <w:adjustRightInd w:val="0"/>
              <w:snapToGrid w:val="0"/>
              <w:spacing w:before="221" w:line="237" w:lineRule="auto"/>
              <w:ind w:left="0" w:right="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6"/>
                <w:kern w:val="0"/>
                <w:sz w:val="19"/>
                <w:szCs w:val="19"/>
                <w:lang w:val="en-US" w:eastAsia="en-US" w:bidi="ar-SA"/>
              </w:rPr>
              <w:t>≥90%</w:t>
            </w:r>
          </w:p>
        </w:tc>
        <w:tc>
          <w:tcPr>
            <w:tcW w:w="729" w:type="dxa"/>
            <w:vAlign w:val="center"/>
          </w:tcPr>
          <w:p w14:paraId="0CBC2BA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599" w:type="dxa"/>
            <w:vAlign w:val="center"/>
          </w:tcPr>
          <w:p w14:paraId="47F5B0A3">
            <w:pPr>
              <w:keepNext w:val="0"/>
              <w:keepLines w:val="0"/>
              <w:pageBreakBefore w:val="0"/>
              <w:widowControl/>
              <w:kinsoku w:val="0"/>
              <w:wordWrap/>
              <w:overflowPunct/>
              <w:topLinePunct w:val="0"/>
              <w:autoSpaceDE w:val="0"/>
              <w:autoSpaceDN w:val="0"/>
              <w:bidi w:val="0"/>
              <w:adjustRightInd w:val="0"/>
              <w:snapToGrid w:val="0"/>
              <w:spacing w:before="250" w:line="184"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6"/>
                <w:kern w:val="0"/>
                <w:sz w:val="19"/>
                <w:szCs w:val="19"/>
                <w:lang w:val="en-US" w:eastAsia="en-US" w:bidi="ar-SA"/>
              </w:rPr>
              <w:t>10</w:t>
            </w:r>
          </w:p>
        </w:tc>
        <w:tc>
          <w:tcPr>
            <w:tcW w:w="629" w:type="dxa"/>
            <w:vAlign w:val="center"/>
          </w:tcPr>
          <w:p w14:paraId="7E34281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603" w:type="dxa"/>
            <w:gridSpan w:val="3"/>
            <w:vAlign w:val="center"/>
          </w:tcPr>
          <w:p w14:paraId="799AC82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r>
      <w:tr w14:paraId="6F7B2D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9" w:hRule="atLeast"/>
        </w:trPr>
        <w:tc>
          <w:tcPr>
            <w:tcW w:w="644" w:type="dxa"/>
            <w:vMerge w:val="continue"/>
            <w:tcBorders>
              <w:top w:val="nil"/>
            </w:tcBorders>
            <w:vAlign w:val="center"/>
          </w:tcPr>
          <w:p w14:paraId="7A18FE1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689" w:type="dxa"/>
            <w:vMerge w:val="continue"/>
            <w:tcBorders>
              <w:top w:val="nil"/>
            </w:tcBorders>
            <w:vAlign w:val="center"/>
          </w:tcPr>
          <w:p w14:paraId="38CB6D4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359" w:type="dxa"/>
            <w:gridSpan w:val="2"/>
            <w:vMerge w:val="continue"/>
            <w:tcBorders>
              <w:top w:val="nil"/>
            </w:tcBorders>
            <w:vAlign w:val="center"/>
          </w:tcPr>
          <w:p w14:paraId="118D181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369" w:type="dxa"/>
            <w:vAlign w:val="center"/>
          </w:tcPr>
          <w:p w14:paraId="344A70AD">
            <w:pPr>
              <w:keepNext w:val="0"/>
              <w:keepLines w:val="0"/>
              <w:pageBreakBefore w:val="0"/>
              <w:kinsoku w:val="0"/>
              <w:wordWrap/>
              <w:overflowPunct/>
              <w:topLinePunct w:val="0"/>
              <w:autoSpaceDE w:val="0"/>
              <w:autoSpaceDN w:val="0"/>
              <w:bidi w:val="0"/>
              <w:adjustRightInd w:val="0"/>
              <w:snapToGrid w:val="0"/>
              <w:spacing w:before="94" w:line="221"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6"/>
                <w:kern w:val="0"/>
                <w:sz w:val="19"/>
                <w:szCs w:val="19"/>
                <w:lang w:val="en-US" w:eastAsia="en-US" w:bidi="ar-SA"/>
              </w:rPr>
              <w:t>带动农户</w:t>
            </w:r>
            <w:r>
              <w:rPr>
                <w:rFonts w:ascii="宋体" w:hAnsi="宋体" w:eastAsia="宋体" w:cs="宋体"/>
                <w:snapToGrid w:val="0"/>
                <w:color w:val="000000"/>
                <w:spacing w:val="1"/>
                <w:kern w:val="0"/>
                <w:sz w:val="19"/>
                <w:szCs w:val="19"/>
                <w:lang w:val="en-US" w:eastAsia="en-US" w:bidi="ar-SA"/>
              </w:rPr>
              <w:t xml:space="preserve"> </w:t>
            </w:r>
            <w:r>
              <w:rPr>
                <w:rFonts w:ascii="宋体" w:hAnsi="宋体" w:eastAsia="宋体" w:cs="宋体"/>
                <w:snapToGrid w:val="0"/>
                <w:color w:val="000000"/>
                <w:spacing w:val="-2"/>
                <w:kern w:val="0"/>
                <w:sz w:val="19"/>
                <w:szCs w:val="19"/>
                <w:lang w:val="en-US" w:eastAsia="en-US" w:bidi="ar-SA"/>
              </w:rPr>
              <w:t>满意度</w:t>
            </w:r>
          </w:p>
        </w:tc>
        <w:tc>
          <w:tcPr>
            <w:tcW w:w="1219" w:type="dxa"/>
            <w:vAlign w:val="center"/>
          </w:tcPr>
          <w:p w14:paraId="4A8583F8">
            <w:pPr>
              <w:keepNext w:val="0"/>
              <w:keepLines w:val="0"/>
              <w:pageBreakBefore w:val="0"/>
              <w:kinsoku w:val="0"/>
              <w:wordWrap/>
              <w:overflowPunct/>
              <w:topLinePunct w:val="0"/>
              <w:autoSpaceDE w:val="0"/>
              <w:autoSpaceDN w:val="0"/>
              <w:bidi w:val="0"/>
              <w:adjustRightInd w:val="0"/>
              <w:snapToGrid w:val="0"/>
              <w:spacing w:before="222" w:line="237"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6"/>
                <w:kern w:val="0"/>
                <w:sz w:val="19"/>
                <w:szCs w:val="19"/>
                <w:lang w:val="en-US" w:eastAsia="en-US" w:bidi="ar-SA"/>
              </w:rPr>
              <w:t>≥80%</w:t>
            </w:r>
          </w:p>
        </w:tc>
        <w:tc>
          <w:tcPr>
            <w:tcW w:w="729" w:type="dxa"/>
            <w:vAlign w:val="center"/>
          </w:tcPr>
          <w:p w14:paraId="3023F05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599" w:type="dxa"/>
            <w:vAlign w:val="center"/>
          </w:tcPr>
          <w:p w14:paraId="7B243DFC">
            <w:pPr>
              <w:keepNext w:val="0"/>
              <w:keepLines w:val="0"/>
              <w:pageBreakBefore w:val="0"/>
              <w:widowControl/>
              <w:kinsoku w:val="0"/>
              <w:wordWrap/>
              <w:overflowPunct/>
              <w:topLinePunct w:val="0"/>
              <w:autoSpaceDE w:val="0"/>
              <w:autoSpaceDN w:val="0"/>
              <w:bidi w:val="0"/>
              <w:adjustRightInd w:val="0"/>
              <w:snapToGrid w:val="0"/>
              <w:spacing w:before="251" w:line="184"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6"/>
                <w:kern w:val="0"/>
                <w:sz w:val="19"/>
                <w:szCs w:val="19"/>
                <w:lang w:val="en-US" w:eastAsia="en-US" w:bidi="ar-SA"/>
              </w:rPr>
              <w:t>10</w:t>
            </w:r>
          </w:p>
        </w:tc>
        <w:tc>
          <w:tcPr>
            <w:tcW w:w="629" w:type="dxa"/>
            <w:vAlign w:val="center"/>
          </w:tcPr>
          <w:p w14:paraId="08D58FA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603" w:type="dxa"/>
            <w:gridSpan w:val="3"/>
            <w:vAlign w:val="center"/>
          </w:tcPr>
          <w:p w14:paraId="0C8A808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r>
      <w:tr w14:paraId="001C38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9" w:hRule="atLeast"/>
        </w:trPr>
        <w:tc>
          <w:tcPr>
            <w:tcW w:w="6009" w:type="dxa"/>
            <w:gridSpan w:val="7"/>
            <w:vAlign w:val="center"/>
          </w:tcPr>
          <w:p w14:paraId="04FE9648">
            <w:pPr>
              <w:keepNext w:val="0"/>
              <w:keepLines w:val="0"/>
              <w:pageBreakBefore w:val="0"/>
              <w:kinsoku w:val="0"/>
              <w:wordWrap/>
              <w:overflowPunct/>
              <w:topLinePunct w:val="0"/>
              <w:autoSpaceDE w:val="0"/>
              <w:autoSpaceDN w:val="0"/>
              <w:bidi w:val="0"/>
              <w:adjustRightInd w:val="0"/>
              <w:snapToGrid w:val="0"/>
              <w:spacing w:before="132" w:line="220"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b/>
                <w:bCs/>
                <w:snapToGrid w:val="0"/>
                <w:color w:val="000000"/>
                <w:spacing w:val="-6"/>
                <w:kern w:val="0"/>
                <w:sz w:val="19"/>
                <w:szCs w:val="19"/>
                <w:lang w:val="en-US" w:eastAsia="en-US" w:bidi="ar-SA"/>
              </w:rPr>
              <w:t>总分</w:t>
            </w:r>
          </w:p>
        </w:tc>
        <w:tc>
          <w:tcPr>
            <w:tcW w:w="599" w:type="dxa"/>
            <w:vAlign w:val="center"/>
          </w:tcPr>
          <w:p w14:paraId="2D3578B5">
            <w:pPr>
              <w:keepNext w:val="0"/>
              <w:keepLines w:val="0"/>
              <w:pageBreakBefore w:val="0"/>
              <w:widowControl/>
              <w:kinsoku w:val="0"/>
              <w:wordWrap/>
              <w:overflowPunct/>
              <w:topLinePunct w:val="0"/>
              <w:autoSpaceDE w:val="0"/>
              <w:autoSpaceDN w:val="0"/>
              <w:bidi w:val="0"/>
              <w:adjustRightInd w:val="0"/>
              <w:snapToGrid w:val="0"/>
              <w:spacing w:before="182" w:line="184"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5"/>
                <w:kern w:val="0"/>
                <w:sz w:val="19"/>
                <w:szCs w:val="19"/>
                <w:lang w:val="en-US" w:eastAsia="en-US" w:bidi="ar-SA"/>
              </w:rPr>
              <w:t>100</w:t>
            </w:r>
          </w:p>
        </w:tc>
        <w:tc>
          <w:tcPr>
            <w:tcW w:w="629" w:type="dxa"/>
            <w:vAlign w:val="center"/>
          </w:tcPr>
          <w:p w14:paraId="4958C22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1603" w:type="dxa"/>
            <w:gridSpan w:val="3"/>
            <w:vAlign w:val="center"/>
          </w:tcPr>
          <w:p w14:paraId="4A228C1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r>
      <w:tr w14:paraId="4D40BC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0" w:hRule="atLeast"/>
        </w:trPr>
        <w:tc>
          <w:tcPr>
            <w:tcW w:w="644" w:type="dxa"/>
            <w:vMerge w:val="restart"/>
            <w:tcBorders>
              <w:bottom w:val="nil"/>
            </w:tcBorders>
            <w:vAlign w:val="center"/>
          </w:tcPr>
          <w:p w14:paraId="09BE0054">
            <w:pPr>
              <w:keepNext w:val="0"/>
              <w:keepLines w:val="0"/>
              <w:pageBreakBefore w:val="0"/>
              <w:kinsoku w:val="0"/>
              <w:wordWrap/>
              <w:overflowPunct/>
              <w:topLinePunct w:val="0"/>
              <w:autoSpaceDE w:val="0"/>
              <w:autoSpaceDN w:val="0"/>
              <w:bidi w:val="0"/>
              <w:adjustRightInd w:val="0"/>
              <w:snapToGrid w:val="0"/>
              <w:spacing w:before="147" w:line="228"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3"/>
                <w:kern w:val="0"/>
                <w:sz w:val="19"/>
                <w:szCs w:val="19"/>
                <w:lang w:val="en-US" w:eastAsia="en-US" w:bidi="ar-SA"/>
              </w:rPr>
              <w:t>自评</w:t>
            </w:r>
            <w:r>
              <w:rPr>
                <w:rFonts w:ascii="宋体" w:hAnsi="宋体" w:eastAsia="宋体" w:cs="宋体"/>
                <w:snapToGrid w:val="0"/>
                <w:color w:val="000000"/>
                <w:kern w:val="0"/>
                <w:sz w:val="19"/>
                <w:szCs w:val="19"/>
                <w:lang w:val="en-US" w:eastAsia="en-US" w:bidi="ar-SA"/>
              </w:rPr>
              <w:t xml:space="preserve"> </w:t>
            </w:r>
            <w:r>
              <w:rPr>
                <w:rFonts w:ascii="宋体" w:hAnsi="宋体" w:eastAsia="宋体" w:cs="宋体"/>
                <w:snapToGrid w:val="0"/>
                <w:color w:val="000000"/>
                <w:spacing w:val="12"/>
                <w:kern w:val="0"/>
                <w:sz w:val="19"/>
                <w:szCs w:val="19"/>
                <w:lang w:val="en-US" w:eastAsia="en-US" w:bidi="ar-SA"/>
              </w:rPr>
              <w:t>人员</w:t>
            </w:r>
            <w:r>
              <w:rPr>
                <w:rFonts w:ascii="宋体" w:hAnsi="宋体" w:eastAsia="宋体" w:cs="宋体"/>
                <w:snapToGrid w:val="0"/>
                <w:color w:val="000000"/>
                <w:kern w:val="0"/>
                <w:sz w:val="19"/>
                <w:szCs w:val="19"/>
                <w:lang w:val="en-US" w:eastAsia="en-US" w:bidi="ar-SA"/>
              </w:rPr>
              <w:t xml:space="preserve"> </w:t>
            </w:r>
            <w:r>
              <w:rPr>
                <w:rFonts w:ascii="宋体" w:hAnsi="宋体" w:eastAsia="宋体" w:cs="宋体"/>
                <w:snapToGrid w:val="0"/>
                <w:color w:val="000000"/>
                <w:spacing w:val="7"/>
                <w:kern w:val="0"/>
                <w:sz w:val="19"/>
                <w:szCs w:val="19"/>
                <w:lang w:val="en-US" w:eastAsia="en-US" w:bidi="ar-SA"/>
              </w:rPr>
              <w:t>信息</w:t>
            </w:r>
          </w:p>
        </w:tc>
        <w:tc>
          <w:tcPr>
            <w:tcW w:w="2048" w:type="dxa"/>
            <w:gridSpan w:val="3"/>
            <w:vAlign w:val="center"/>
          </w:tcPr>
          <w:p w14:paraId="4B5F8F04">
            <w:pPr>
              <w:keepNext w:val="0"/>
              <w:keepLines w:val="0"/>
              <w:pageBreakBefore w:val="0"/>
              <w:kinsoku w:val="0"/>
              <w:wordWrap/>
              <w:overflowPunct/>
              <w:topLinePunct w:val="0"/>
              <w:autoSpaceDE w:val="0"/>
              <w:autoSpaceDN w:val="0"/>
              <w:bidi w:val="0"/>
              <w:adjustRightInd w:val="0"/>
              <w:snapToGrid w:val="0"/>
              <w:spacing w:before="135" w:line="219"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12"/>
                <w:kern w:val="0"/>
                <w:sz w:val="19"/>
                <w:szCs w:val="19"/>
                <w:lang w:val="en-US" w:eastAsia="en-US" w:bidi="ar-SA"/>
              </w:rPr>
              <w:t>姓名</w:t>
            </w:r>
          </w:p>
        </w:tc>
        <w:tc>
          <w:tcPr>
            <w:tcW w:w="3317" w:type="dxa"/>
            <w:gridSpan w:val="3"/>
            <w:vAlign w:val="center"/>
          </w:tcPr>
          <w:p w14:paraId="3131CC55">
            <w:pPr>
              <w:keepNext w:val="0"/>
              <w:keepLines w:val="0"/>
              <w:pageBreakBefore w:val="0"/>
              <w:kinsoku w:val="0"/>
              <w:wordWrap/>
              <w:overflowPunct/>
              <w:topLinePunct w:val="0"/>
              <w:autoSpaceDE w:val="0"/>
              <w:autoSpaceDN w:val="0"/>
              <w:bidi w:val="0"/>
              <w:adjustRightInd w:val="0"/>
              <w:snapToGrid w:val="0"/>
              <w:spacing w:before="135" w:line="219"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3"/>
                <w:kern w:val="0"/>
                <w:sz w:val="19"/>
                <w:szCs w:val="19"/>
                <w:lang w:val="en-US" w:eastAsia="en-US" w:bidi="ar-SA"/>
              </w:rPr>
              <w:t>职务</w:t>
            </w:r>
          </w:p>
        </w:tc>
        <w:tc>
          <w:tcPr>
            <w:tcW w:w="2831" w:type="dxa"/>
            <w:gridSpan w:val="5"/>
            <w:vAlign w:val="center"/>
          </w:tcPr>
          <w:p w14:paraId="28FECAFC">
            <w:pPr>
              <w:keepNext w:val="0"/>
              <w:keepLines w:val="0"/>
              <w:pageBreakBefore w:val="0"/>
              <w:kinsoku w:val="0"/>
              <w:wordWrap/>
              <w:overflowPunct/>
              <w:topLinePunct w:val="0"/>
              <w:autoSpaceDE w:val="0"/>
              <w:autoSpaceDN w:val="0"/>
              <w:bidi w:val="0"/>
              <w:adjustRightInd w:val="0"/>
              <w:snapToGrid w:val="0"/>
              <w:spacing w:before="135" w:line="219"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3"/>
                <w:kern w:val="0"/>
                <w:sz w:val="19"/>
                <w:szCs w:val="19"/>
                <w:lang w:val="en-US" w:eastAsia="en-US" w:bidi="ar-SA"/>
              </w:rPr>
              <w:t>工作单位及部门</w:t>
            </w:r>
          </w:p>
        </w:tc>
      </w:tr>
      <w:tr w14:paraId="2CF4E8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644" w:type="dxa"/>
            <w:vMerge w:val="continue"/>
            <w:tcBorders>
              <w:top w:val="nil"/>
            </w:tcBorders>
            <w:vAlign w:val="center"/>
          </w:tcPr>
          <w:p w14:paraId="6CEF76F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2048" w:type="dxa"/>
            <w:gridSpan w:val="3"/>
            <w:vAlign w:val="center"/>
          </w:tcPr>
          <w:p w14:paraId="539D4E4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3317" w:type="dxa"/>
            <w:gridSpan w:val="3"/>
            <w:vAlign w:val="center"/>
          </w:tcPr>
          <w:p w14:paraId="25501D9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c>
          <w:tcPr>
            <w:tcW w:w="2831" w:type="dxa"/>
            <w:gridSpan w:val="5"/>
            <w:vAlign w:val="center"/>
          </w:tcPr>
          <w:p w14:paraId="417A25F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hAnsi="Arial" w:eastAsia="Arial" w:cs="Arial"/>
                <w:snapToGrid w:val="0"/>
                <w:color w:val="000000"/>
                <w:kern w:val="0"/>
                <w:sz w:val="21"/>
                <w:szCs w:val="21"/>
                <w:lang w:eastAsia="en-US"/>
              </w:rPr>
            </w:pPr>
          </w:p>
        </w:tc>
      </w:tr>
      <w:tr w14:paraId="17081B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32" w:hRule="atLeast"/>
        </w:trPr>
        <w:tc>
          <w:tcPr>
            <w:tcW w:w="1333" w:type="dxa"/>
            <w:gridSpan w:val="2"/>
            <w:vAlign w:val="center"/>
          </w:tcPr>
          <w:p w14:paraId="6C792AC3">
            <w:pPr>
              <w:keepNext w:val="0"/>
              <w:keepLines w:val="0"/>
              <w:pageBreakBefore w:val="0"/>
              <w:kinsoku w:val="0"/>
              <w:wordWrap/>
              <w:overflowPunct/>
              <w:topLinePunct w:val="0"/>
              <w:autoSpaceDE w:val="0"/>
              <w:autoSpaceDN w:val="0"/>
              <w:bidi w:val="0"/>
              <w:adjustRightInd w:val="0"/>
              <w:snapToGrid w:val="0"/>
              <w:spacing w:before="197" w:line="221"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3"/>
                <w:kern w:val="0"/>
                <w:sz w:val="19"/>
                <w:szCs w:val="19"/>
                <w:lang w:val="en-US" w:eastAsia="en-US" w:bidi="ar-SA"/>
              </w:rPr>
              <w:t>主管预算部门</w:t>
            </w:r>
            <w:r>
              <w:rPr>
                <w:rFonts w:ascii="宋体" w:hAnsi="宋体" w:eastAsia="宋体" w:cs="宋体"/>
                <w:snapToGrid w:val="0"/>
                <w:color w:val="000000"/>
                <w:spacing w:val="2"/>
                <w:kern w:val="0"/>
                <w:sz w:val="19"/>
                <w:szCs w:val="19"/>
                <w:lang w:val="en-US" w:eastAsia="en-US" w:bidi="ar-SA"/>
              </w:rPr>
              <w:t xml:space="preserve"> 审核意见</w:t>
            </w:r>
          </w:p>
        </w:tc>
        <w:tc>
          <w:tcPr>
            <w:tcW w:w="7507" w:type="dxa"/>
            <w:gridSpan w:val="10"/>
            <w:vAlign w:val="center"/>
          </w:tcPr>
          <w:p w14:paraId="6FB87D95">
            <w:pPr>
              <w:keepNext w:val="0"/>
              <w:keepLines w:val="0"/>
              <w:pageBreakBefore w:val="0"/>
              <w:kinsoku w:val="0"/>
              <w:wordWrap/>
              <w:overflowPunct/>
              <w:topLinePunct w:val="0"/>
              <w:autoSpaceDE w:val="0"/>
              <w:autoSpaceDN w:val="0"/>
              <w:bidi w:val="0"/>
              <w:adjustRightInd w:val="0"/>
              <w:snapToGrid w:val="0"/>
              <w:spacing w:before="286" w:line="231" w:lineRule="auto"/>
              <w:ind w:left="0" w:right="0" w:firstLine="0" w:firstLineChars="0"/>
              <w:jc w:val="center"/>
              <w:textAlignment w:val="baseline"/>
              <w:rPr>
                <w:rFonts w:ascii="宋体" w:hAnsi="宋体" w:eastAsia="宋体" w:cs="宋体"/>
                <w:snapToGrid w:val="0"/>
                <w:color w:val="000000"/>
                <w:kern w:val="0"/>
                <w:sz w:val="19"/>
                <w:szCs w:val="19"/>
                <w:lang w:val="en-US" w:eastAsia="en-US" w:bidi="ar-SA"/>
              </w:rPr>
            </w:pPr>
            <w:r>
              <w:rPr>
                <w:rFonts w:ascii="宋体" w:hAnsi="宋体" w:eastAsia="宋体" w:cs="宋体"/>
                <w:snapToGrid w:val="0"/>
                <w:color w:val="000000"/>
                <w:spacing w:val="10"/>
                <w:kern w:val="0"/>
                <w:sz w:val="19"/>
                <w:szCs w:val="19"/>
                <w:lang w:val="en-US" w:eastAsia="en-US" w:bidi="ar-SA"/>
              </w:rPr>
              <w:t>(盖章)</w:t>
            </w:r>
            <w:r>
              <w:rPr>
                <w:rFonts w:ascii="宋体" w:hAnsi="宋体" w:eastAsia="宋体" w:cs="宋体"/>
                <w:snapToGrid w:val="0"/>
                <w:color w:val="000000"/>
                <w:kern w:val="0"/>
                <w:sz w:val="19"/>
                <w:szCs w:val="19"/>
                <w:lang w:val="en-US" w:eastAsia="en-US" w:bidi="ar-SA"/>
              </w:rPr>
              <w:t xml:space="preserve"> </w:t>
            </w:r>
            <w:r>
              <w:rPr>
                <w:rFonts w:ascii="宋体" w:hAnsi="宋体" w:eastAsia="宋体" w:cs="宋体"/>
                <w:snapToGrid w:val="0"/>
                <w:color w:val="000000"/>
                <w:spacing w:val="-14"/>
                <w:kern w:val="0"/>
                <w:sz w:val="19"/>
                <w:szCs w:val="19"/>
                <w:lang w:val="en-US" w:eastAsia="en-US" w:bidi="ar-SA"/>
              </w:rPr>
              <w:t>年</w:t>
            </w:r>
            <w:r>
              <w:rPr>
                <w:rFonts w:ascii="宋体" w:hAnsi="宋体" w:eastAsia="宋体" w:cs="宋体"/>
                <w:snapToGrid w:val="0"/>
                <w:color w:val="000000"/>
                <w:spacing w:val="12"/>
                <w:kern w:val="0"/>
                <w:sz w:val="19"/>
                <w:szCs w:val="19"/>
                <w:lang w:val="en-US" w:eastAsia="en-US" w:bidi="ar-SA"/>
              </w:rPr>
              <w:t xml:space="preserve">   </w:t>
            </w:r>
            <w:r>
              <w:rPr>
                <w:rFonts w:ascii="宋体" w:hAnsi="宋体" w:eastAsia="宋体" w:cs="宋体"/>
                <w:snapToGrid w:val="0"/>
                <w:color w:val="000000"/>
                <w:spacing w:val="-14"/>
                <w:kern w:val="0"/>
                <w:sz w:val="19"/>
                <w:szCs w:val="19"/>
                <w:lang w:val="en-US" w:eastAsia="en-US" w:bidi="ar-SA"/>
              </w:rPr>
              <w:t>月    日</w:t>
            </w:r>
          </w:p>
        </w:tc>
      </w:tr>
    </w:tbl>
    <w:p w14:paraId="4DFB7DFE">
      <w:pPr>
        <w:pStyle w:val="16"/>
        <w:rPr>
          <w:rFonts w:hint="eastAsia" w:ascii="Times New Roman" w:hAnsi="Times New Roman"/>
        </w:rPr>
      </w:pPr>
    </w:p>
    <w:p w14:paraId="47FE12A3">
      <w:pPr>
        <w:pStyle w:val="3"/>
        <w:bidi w:val="0"/>
        <w:ind w:left="0" w:leftChars="0" w:firstLine="0" w:firstLineChars="0"/>
        <w:rPr>
          <w:rFonts w:hint="eastAsia" w:ascii="Times New Roman" w:hAnsi="Times New Roman"/>
        </w:rPr>
      </w:pPr>
    </w:p>
    <w:p w14:paraId="2CC8F575">
      <w:pPr>
        <w:rPr>
          <w:rFonts w:hint="eastAsia" w:ascii="Times New Roman" w:hAnsi="Times New Roman"/>
        </w:rPr>
      </w:pPr>
      <w:r>
        <w:rPr>
          <w:rFonts w:hint="eastAsia" w:ascii="Times New Roman" w:hAnsi="Times New Roman"/>
        </w:rPr>
        <w:br w:type="page"/>
      </w:r>
    </w:p>
    <w:p w14:paraId="15041EEA">
      <w:pPr>
        <w:pStyle w:val="3"/>
        <w:bidi w:val="0"/>
        <w:ind w:left="0" w:leftChars="0" w:firstLine="0" w:firstLineChars="0"/>
        <w:rPr>
          <w:rFonts w:hint="eastAsia" w:ascii="Times New Roman" w:hAnsi="Times New Roman"/>
          <w:lang w:eastAsia="zh-CN"/>
        </w:rPr>
      </w:pPr>
      <w:bookmarkStart w:id="98" w:name="_Toc10637"/>
      <w:r>
        <w:rPr>
          <w:rFonts w:hint="eastAsia" w:ascii="Times New Roman" w:hAnsi="Times New Roman"/>
        </w:rPr>
        <w:t>附件5</w:t>
      </w:r>
      <w:r>
        <w:rPr>
          <w:rFonts w:hint="eastAsia" w:ascii="Times New Roman" w:hAnsi="Times New Roman"/>
          <w:lang w:eastAsia="zh-CN"/>
        </w:rPr>
        <w:t>：</w:t>
      </w:r>
      <w:bookmarkEnd w:id="95"/>
      <w:bookmarkEnd w:id="96"/>
      <w:bookmarkEnd w:id="97"/>
      <w:bookmarkEnd w:id="98"/>
    </w:p>
    <w:p w14:paraId="78C669E6">
      <w:pPr>
        <w:keepNext w:val="0"/>
        <w:keepLines w:val="0"/>
        <w:pageBreakBefore w:val="0"/>
        <w:widowControl w:val="0"/>
        <w:kinsoku/>
        <w:wordWrap/>
        <w:overflowPunct w:val="0"/>
        <w:topLinePunct/>
        <w:autoSpaceDE/>
        <w:autoSpaceDN/>
        <w:bidi w:val="0"/>
        <w:adjustRightInd/>
        <w:snapToGrid w:val="0"/>
        <w:spacing w:after="0" w:afterLines="0" w:line="360" w:lineRule="auto"/>
        <w:ind w:firstLine="0" w:firstLineChars="0"/>
        <w:jc w:val="center"/>
        <w:textAlignment w:val="auto"/>
        <w:outlineLvl w:val="0"/>
        <w:rPr>
          <w:rFonts w:hint="eastAsia" w:ascii="方正小标宋简体" w:hAnsi="方正小标宋简体" w:eastAsia="方正小标宋简体" w:cs="方正小标宋简体"/>
          <w:snapToGrid/>
          <w:color w:val="000000"/>
          <w:sz w:val="30"/>
          <w:szCs w:val="30"/>
          <w:highlight w:val="none"/>
        </w:rPr>
      </w:pPr>
      <w:bookmarkStart w:id="99" w:name="_Toc20699"/>
      <w:bookmarkStart w:id="100" w:name="_Toc25120"/>
      <w:bookmarkStart w:id="101" w:name="_Toc11162"/>
      <w:bookmarkStart w:id="102" w:name="_Toc25298"/>
      <w:bookmarkStart w:id="103" w:name="_Toc19188"/>
      <w:bookmarkStart w:id="104" w:name="_Toc19600"/>
      <w:r>
        <w:rPr>
          <w:rFonts w:hint="eastAsia" w:ascii="方正小标宋简体" w:hAnsi="方正小标宋简体" w:eastAsia="方正小标宋简体" w:cs="方正小标宋简体"/>
          <w:snapToGrid/>
          <w:color w:val="000000"/>
          <w:sz w:val="30"/>
          <w:szCs w:val="30"/>
          <w:highlight w:val="none"/>
        </w:rPr>
        <w:t>项目绩效评价量化指标表</w:t>
      </w:r>
      <w:bookmarkEnd w:id="99"/>
      <w:bookmarkEnd w:id="100"/>
      <w:bookmarkEnd w:id="101"/>
      <w:bookmarkEnd w:id="102"/>
      <w:bookmarkEnd w:id="103"/>
      <w:bookmarkEnd w:id="104"/>
    </w:p>
    <w:p w14:paraId="28142EAD">
      <w:pPr>
        <w:keepLines w:val="0"/>
        <w:wordWrap/>
        <w:overflowPunct w:val="0"/>
        <w:topLinePunct/>
        <w:adjustRightInd/>
        <w:spacing w:after="50" w:afterLines="50" w:line="500" w:lineRule="exact"/>
        <w:ind w:firstLine="0" w:firstLineChars="0"/>
        <w:jc w:val="center"/>
        <w:rPr>
          <w:rFonts w:hint="eastAsia" w:ascii="Times New Roman" w:hAnsi="Times New Roman" w:eastAsia="微软雅黑" w:cs="Times New Roman"/>
          <w:b/>
          <w:bCs/>
          <w:snapToGrid/>
          <w:color w:val="000000"/>
          <w:sz w:val="24"/>
          <w:highlight w:val="none"/>
        </w:rPr>
      </w:pPr>
      <w:r>
        <w:rPr>
          <w:rFonts w:hint="eastAsia" w:ascii="Times New Roman" w:hAnsi="Times New Roman" w:eastAsia="方正小标宋_GBK" w:cs="方正小标宋_GBK"/>
          <w:snapToGrid/>
          <w:color w:val="000000"/>
          <w:kern w:val="0"/>
          <w:sz w:val="28"/>
          <w:szCs w:val="28"/>
          <w:highlight w:val="none"/>
          <w:lang w:bidi="ar"/>
        </w:rPr>
        <w:t>（202</w:t>
      </w:r>
      <w:r>
        <w:rPr>
          <w:rFonts w:hint="eastAsia" w:ascii="Times New Roman" w:hAnsi="Times New Roman" w:eastAsia="方正小标宋_GBK" w:cs="方正小标宋_GBK"/>
          <w:snapToGrid/>
          <w:color w:val="000000"/>
          <w:kern w:val="0"/>
          <w:sz w:val="28"/>
          <w:szCs w:val="28"/>
          <w:highlight w:val="none"/>
          <w:lang w:val="en-US" w:eastAsia="zh-CN" w:bidi="ar"/>
        </w:rPr>
        <w:t>5</w:t>
      </w:r>
      <w:r>
        <w:rPr>
          <w:rFonts w:hint="eastAsia" w:ascii="Times New Roman" w:hAnsi="Times New Roman" w:eastAsia="方正小标宋_GBK" w:cs="方正小标宋_GBK"/>
          <w:snapToGrid/>
          <w:color w:val="000000"/>
          <w:kern w:val="0"/>
          <w:sz w:val="28"/>
          <w:szCs w:val="28"/>
          <w:highlight w:val="none"/>
          <w:lang w:bidi="ar"/>
        </w:rPr>
        <w:t>年度）</w:t>
      </w:r>
    </w:p>
    <w:tbl>
      <w:tblPr>
        <w:tblStyle w:val="21"/>
        <w:tblW w:w="8830"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83"/>
        <w:gridCol w:w="2617"/>
        <w:gridCol w:w="3786"/>
        <w:gridCol w:w="844"/>
      </w:tblGrid>
      <w:tr w14:paraId="4D7BAD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4" w:hRule="atLeast"/>
        </w:trPr>
        <w:tc>
          <w:tcPr>
            <w:tcW w:w="1583" w:type="dxa"/>
            <w:vAlign w:val="top"/>
          </w:tcPr>
          <w:p w14:paraId="0606F218">
            <w:pPr>
              <w:keepNext w:val="0"/>
              <w:keepLines w:val="0"/>
              <w:pageBreakBefore w:val="0"/>
              <w:kinsoku w:val="0"/>
              <w:wordWrap/>
              <w:overflowPunct/>
              <w:topLinePunct w:val="0"/>
              <w:autoSpaceDE w:val="0"/>
              <w:autoSpaceDN w:val="0"/>
              <w:bidi w:val="0"/>
              <w:adjustRightInd w:val="0"/>
              <w:snapToGrid w:val="0"/>
              <w:spacing w:before="188" w:line="218" w:lineRule="auto"/>
              <w:ind w:left="348"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b/>
                <w:bCs/>
                <w:snapToGrid w:val="0"/>
                <w:color w:val="000000"/>
                <w:spacing w:val="-4"/>
                <w:kern w:val="0"/>
                <w:sz w:val="22"/>
                <w:szCs w:val="22"/>
                <w:lang w:val="en-US" w:eastAsia="en-US" w:bidi="ar-SA"/>
              </w:rPr>
              <w:t>评价内容</w:t>
            </w:r>
          </w:p>
        </w:tc>
        <w:tc>
          <w:tcPr>
            <w:tcW w:w="2617" w:type="dxa"/>
            <w:vAlign w:val="top"/>
          </w:tcPr>
          <w:p w14:paraId="365EC54E">
            <w:pPr>
              <w:keepNext w:val="0"/>
              <w:keepLines w:val="0"/>
              <w:pageBreakBefore w:val="0"/>
              <w:kinsoku w:val="0"/>
              <w:wordWrap/>
              <w:overflowPunct/>
              <w:topLinePunct w:val="0"/>
              <w:autoSpaceDE w:val="0"/>
              <w:autoSpaceDN w:val="0"/>
              <w:bidi w:val="0"/>
              <w:adjustRightInd w:val="0"/>
              <w:snapToGrid w:val="0"/>
              <w:spacing w:before="188" w:line="218" w:lineRule="auto"/>
              <w:ind w:left="895"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b/>
                <w:bCs/>
                <w:snapToGrid w:val="0"/>
                <w:color w:val="000000"/>
                <w:spacing w:val="-4"/>
                <w:kern w:val="0"/>
                <w:sz w:val="22"/>
                <w:szCs w:val="22"/>
                <w:lang w:val="en-US" w:eastAsia="en-US" w:bidi="ar-SA"/>
              </w:rPr>
              <w:t>评价指标</w:t>
            </w:r>
          </w:p>
        </w:tc>
        <w:tc>
          <w:tcPr>
            <w:tcW w:w="3786" w:type="dxa"/>
            <w:vAlign w:val="top"/>
          </w:tcPr>
          <w:p w14:paraId="6670B709">
            <w:pPr>
              <w:keepNext w:val="0"/>
              <w:keepLines w:val="0"/>
              <w:pageBreakBefore w:val="0"/>
              <w:kinsoku w:val="0"/>
              <w:wordWrap/>
              <w:overflowPunct/>
              <w:topLinePunct w:val="0"/>
              <w:autoSpaceDE w:val="0"/>
              <w:autoSpaceDN w:val="0"/>
              <w:bidi w:val="0"/>
              <w:adjustRightInd w:val="0"/>
              <w:snapToGrid w:val="0"/>
              <w:spacing w:before="188" w:line="218" w:lineRule="auto"/>
              <w:ind w:left="1478"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b/>
                <w:bCs/>
                <w:snapToGrid w:val="0"/>
                <w:color w:val="000000"/>
                <w:spacing w:val="2"/>
                <w:kern w:val="0"/>
                <w:sz w:val="22"/>
                <w:szCs w:val="22"/>
                <w:lang w:val="en-US" w:eastAsia="en-US" w:bidi="ar-SA"/>
              </w:rPr>
              <w:t>评价说明</w:t>
            </w:r>
          </w:p>
        </w:tc>
        <w:tc>
          <w:tcPr>
            <w:tcW w:w="844" w:type="dxa"/>
            <w:vAlign w:val="top"/>
          </w:tcPr>
          <w:p w14:paraId="79AC2ECE">
            <w:pPr>
              <w:keepNext w:val="0"/>
              <w:keepLines w:val="0"/>
              <w:pageBreakBefore w:val="0"/>
              <w:kinsoku w:val="0"/>
              <w:wordWrap/>
              <w:overflowPunct/>
              <w:topLinePunct w:val="0"/>
              <w:autoSpaceDE w:val="0"/>
              <w:autoSpaceDN w:val="0"/>
              <w:bidi w:val="0"/>
              <w:adjustRightInd w:val="0"/>
              <w:snapToGrid w:val="0"/>
              <w:spacing w:before="48" w:line="229" w:lineRule="auto"/>
              <w:ind w:left="202" w:right="199"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b/>
                <w:bCs/>
                <w:snapToGrid w:val="0"/>
                <w:color w:val="000000"/>
                <w:spacing w:val="-7"/>
                <w:kern w:val="0"/>
                <w:sz w:val="22"/>
                <w:szCs w:val="22"/>
                <w:lang w:val="en-US" w:eastAsia="en-US" w:bidi="ar-SA"/>
              </w:rPr>
              <w:t>评价</w:t>
            </w:r>
            <w:r>
              <w:rPr>
                <w:rFonts w:ascii="Times New Roman" w:hAnsi="Times New Roman" w:eastAsia="宋体" w:cs="宋体"/>
                <w:b/>
                <w:bCs/>
                <w:snapToGrid w:val="0"/>
                <w:color w:val="000000"/>
                <w:spacing w:val="-8"/>
                <w:kern w:val="0"/>
                <w:sz w:val="22"/>
                <w:szCs w:val="22"/>
                <w:lang w:val="en-US" w:eastAsia="en-US" w:bidi="ar-SA"/>
              </w:rPr>
              <w:t>得分</w:t>
            </w:r>
          </w:p>
        </w:tc>
      </w:tr>
      <w:tr w14:paraId="056AAB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59" w:hRule="atLeast"/>
        </w:trPr>
        <w:tc>
          <w:tcPr>
            <w:tcW w:w="1583" w:type="dxa"/>
            <w:vMerge w:val="restart"/>
            <w:tcBorders>
              <w:bottom w:val="nil"/>
            </w:tcBorders>
            <w:vAlign w:val="top"/>
          </w:tcPr>
          <w:p w14:paraId="4605B8F2">
            <w:pPr>
              <w:keepNext w:val="0"/>
              <w:keepLines w:val="0"/>
              <w:pageBreakBefore w:val="0"/>
              <w:widowControl/>
              <w:kinsoku w:val="0"/>
              <w:wordWrap/>
              <w:overflowPunct/>
              <w:topLinePunct w:val="0"/>
              <w:autoSpaceDE w:val="0"/>
              <w:autoSpaceDN w:val="0"/>
              <w:bidi w:val="0"/>
              <w:adjustRightInd w:val="0"/>
              <w:snapToGrid w:val="0"/>
              <w:spacing w:line="328" w:lineRule="auto"/>
              <w:ind w:firstLine="0" w:firstLineChars="0"/>
              <w:jc w:val="left"/>
              <w:textAlignment w:val="baseline"/>
              <w:rPr>
                <w:rFonts w:ascii="Times New Roman" w:hAnsi="Times New Roman" w:eastAsia="Arial" w:cs="Arial"/>
                <w:snapToGrid w:val="0"/>
                <w:color w:val="000000"/>
                <w:kern w:val="0"/>
                <w:sz w:val="21"/>
                <w:szCs w:val="21"/>
                <w:lang w:eastAsia="en-US"/>
              </w:rPr>
            </w:pPr>
          </w:p>
          <w:p w14:paraId="24A5DA1D">
            <w:pPr>
              <w:keepNext w:val="0"/>
              <w:keepLines w:val="0"/>
              <w:pageBreakBefore w:val="0"/>
              <w:kinsoku w:val="0"/>
              <w:wordWrap/>
              <w:overflowPunct/>
              <w:topLinePunct w:val="0"/>
              <w:autoSpaceDE w:val="0"/>
              <w:autoSpaceDN w:val="0"/>
              <w:bidi w:val="0"/>
              <w:adjustRightInd w:val="0"/>
              <w:snapToGrid w:val="0"/>
              <w:spacing w:before="71" w:line="227" w:lineRule="auto"/>
              <w:ind w:left="104" w:right="18"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1"/>
                <w:kern w:val="0"/>
                <w:sz w:val="22"/>
                <w:szCs w:val="22"/>
                <w:lang w:val="en-US" w:eastAsia="en-US" w:bidi="ar-SA"/>
              </w:rPr>
              <w:t>一、实施方案制</w:t>
            </w:r>
            <w:r>
              <w:rPr>
                <w:rFonts w:ascii="Times New Roman" w:hAnsi="Times New Roman" w:eastAsia="宋体" w:cs="宋体"/>
                <w:snapToGrid w:val="0"/>
                <w:color w:val="000000"/>
                <w:spacing w:val="8"/>
                <w:kern w:val="0"/>
                <w:sz w:val="22"/>
                <w:szCs w:val="22"/>
                <w:lang w:val="en-US" w:eastAsia="en-US" w:bidi="ar-SA"/>
              </w:rPr>
              <w:t>定(10分)</w:t>
            </w:r>
          </w:p>
        </w:tc>
        <w:tc>
          <w:tcPr>
            <w:tcW w:w="2617" w:type="dxa"/>
            <w:vAlign w:val="top"/>
          </w:tcPr>
          <w:p w14:paraId="6569C82A">
            <w:pPr>
              <w:keepNext w:val="0"/>
              <w:keepLines w:val="0"/>
              <w:pageBreakBefore w:val="0"/>
              <w:widowControl/>
              <w:kinsoku w:val="0"/>
              <w:wordWrap/>
              <w:overflowPunct/>
              <w:topLinePunct w:val="0"/>
              <w:autoSpaceDE w:val="0"/>
              <w:autoSpaceDN w:val="0"/>
              <w:bidi w:val="0"/>
              <w:adjustRightInd w:val="0"/>
              <w:snapToGrid w:val="0"/>
              <w:spacing w:line="247" w:lineRule="auto"/>
              <w:ind w:firstLine="0" w:firstLineChars="0"/>
              <w:jc w:val="left"/>
              <w:textAlignment w:val="baseline"/>
              <w:rPr>
                <w:rFonts w:ascii="Times New Roman" w:hAnsi="Times New Roman" w:eastAsia="Arial" w:cs="Arial"/>
                <w:snapToGrid w:val="0"/>
                <w:color w:val="000000"/>
                <w:kern w:val="0"/>
                <w:sz w:val="21"/>
                <w:szCs w:val="21"/>
                <w:lang w:eastAsia="en-US"/>
              </w:rPr>
            </w:pPr>
          </w:p>
          <w:p w14:paraId="7FD51544">
            <w:pPr>
              <w:keepNext w:val="0"/>
              <w:keepLines w:val="0"/>
              <w:pageBreakBefore w:val="0"/>
              <w:kinsoku w:val="0"/>
              <w:wordWrap/>
              <w:overflowPunct/>
              <w:topLinePunct w:val="0"/>
              <w:autoSpaceDE w:val="0"/>
              <w:autoSpaceDN w:val="0"/>
              <w:bidi w:val="0"/>
              <w:adjustRightInd w:val="0"/>
              <w:snapToGrid w:val="0"/>
              <w:spacing w:before="71" w:line="219" w:lineRule="auto"/>
              <w:ind w:left="102"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4"/>
                <w:kern w:val="0"/>
                <w:sz w:val="22"/>
                <w:szCs w:val="22"/>
                <w:lang w:val="en-US" w:eastAsia="en-US" w:bidi="ar-SA"/>
              </w:rPr>
              <w:t>1.实施方案内容(7分)</w:t>
            </w:r>
          </w:p>
        </w:tc>
        <w:tc>
          <w:tcPr>
            <w:tcW w:w="3786" w:type="dxa"/>
            <w:vAlign w:val="top"/>
          </w:tcPr>
          <w:p w14:paraId="56FBAB75">
            <w:pPr>
              <w:keepNext w:val="0"/>
              <w:keepLines w:val="0"/>
              <w:pageBreakBefore w:val="0"/>
              <w:kinsoku w:val="0"/>
              <w:wordWrap/>
              <w:overflowPunct/>
              <w:topLinePunct w:val="0"/>
              <w:autoSpaceDE w:val="0"/>
              <w:autoSpaceDN w:val="0"/>
              <w:bidi w:val="0"/>
              <w:adjustRightInd w:val="0"/>
              <w:snapToGrid w:val="0"/>
              <w:spacing w:before="80" w:line="215" w:lineRule="auto"/>
              <w:ind w:left="105" w:firstLine="0" w:firstLineChars="0"/>
              <w:jc w:val="both"/>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5"/>
                <w:kern w:val="0"/>
                <w:sz w:val="22"/>
                <w:szCs w:val="22"/>
                <w:lang w:val="en-US" w:eastAsia="en-US" w:bidi="ar-SA"/>
              </w:rPr>
              <w:t>项目实施方案内容包括；项目遴选、建设内容、效益分析、投资概算于资金来</w:t>
            </w:r>
            <w:r>
              <w:rPr>
                <w:rFonts w:ascii="Times New Roman" w:hAnsi="Times New Roman" w:eastAsia="宋体" w:cs="宋体"/>
                <w:snapToGrid w:val="0"/>
                <w:color w:val="000000"/>
                <w:spacing w:val="-1"/>
                <w:kern w:val="0"/>
                <w:sz w:val="22"/>
                <w:szCs w:val="22"/>
                <w:lang w:val="en-US" w:eastAsia="en-US" w:bidi="ar-SA"/>
              </w:rPr>
              <w:t>源、项目组织与管理、保障措施。</w:t>
            </w:r>
          </w:p>
        </w:tc>
        <w:tc>
          <w:tcPr>
            <w:tcW w:w="844" w:type="dxa"/>
            <w:vAlign w:val="top"/>
          </w:tcPr>
          <w:p w14:paraId="45205DE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r>
      <w:tr w14:paraId="4BED63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0" w:hRule="atLeast"/>
        </w:trPr>
        <w:tc>
          <w:tcPr>
            <w:tcW w:w="1583" w:type="dxa"/>
            <w:vMerge w:val="continue"/>
            <w:tcBorders>
              <w:top w:val="nil"/>
            </w:tcBorders>
            <w:vAlign w:val="top"/>
          </w:tcPr>
          <w:p w14:paraId="2BE4D09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2617" w:type="dxa"/>
            <w:vAlign w:val="top"/>
          </w:tcPr>
          <w:p w14:paraId="3E53F9C9">
            <w:pPr>
              <w:keepNext w:val="0"/>
              <w:keepLines w:val="0"/>
              <w:pageBreakBefore w:val="0"/>
              <w:kinsoku w:val="0"/>
              <w:wordWrap/>
              <w:overflowPunct/>
              <w:topLinePunct w:val="0"/>
              <w:autoSpaceDE w:val="0"/>
              <w:autoSpaceDN w:val="0"/>
              <w:bidi w:val="0"/>
              <w:adjustRightInd w:val="0"/>
              <w:snapToGrid w:val="0"/>
              <w:spacing w:before="81" w:line="219" w:lineRule="auto"/>
              <w:ind w:left="102"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4"/>
                <w:kern w:val="0"/>
                <w:sz w:val="22"/>
                <w:szCs w:val="22"/>
                <w:lang w:val="en-US" w:eastAsia="en-US" w:bidi="ar-SA"/>
              </w:rPr>
              <w:t>2.实施方案报送(3分)</w:t>
            </w:r>
          </w:p>
        </w:tc>
        <w:tc>
          <w:tcPr>
            <w:tcW w:w="3786" w:type="dxa"/>
            <w:vAlign w:val="top"/>
          </w:tcPr>
          <w:p w14:paraId="0C0531AD">
            <w:pPr>
              <w:keepNext w:val="0"/>
              <w:keepLines w:val="0"/>
              <w:pageBreakBefore w:val="0"/>
              <w:kinsoku w:val="0"/>
              <w:wordWrap/>
              <w:overflowPunct/>
              <w:topLinePunct w:val="0"/>
              <w:autoSpaceDE w:val="0"/>
              <w:autoSpaceDN w:val="0"/>
              <w:bidi w:val="0"/>
              <w:adjustRightInd w:val="0"/>
              <w:snapToGrid w:val="0"/>
              <w:spacing w:before="81" w:line="219" w:lineRule="auto"/>
              <w:ind w:left="105"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kern w:val="0"/>
                <w:sz w:val="22"/>
                <w:szCs w:val="22"/>
                <w:lang w:val="en-US" w:eastAsia="en-US" w:bidi="ar-SA"/>
              </w:rPr>
              <w:t>实施方案按时上报。</w:t>
            </w:r>
          </w:p>
        </w:tc>
        <w:tc>
          <w:tcPr>
            <w:tcW w:w="844" w:type="dxa"/>
            <w:vAlign w:val="top"/>
          </w:tcPr>
          <w:p w14:paraId="05991CD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r>
      <w:tr w14:paraId="79D0AF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trPr>
        <w:tc>
          <w:tcPr>
            <w:tcW w:w="1583" w:type="dxa"/>
            <w:vMerge w:val="restart"/>
            <w:tcBorders>
              <w:bottom w:val="nil"/>
            </w:tcBorders>
            <w:vAlign w:val="top"/>
          </w:tcPr>
          <w:p w14:paraId="50DE3F2F">
            <w:pPr>
              <w:keepNext w:val="0"/>
              <w:keepLines w:val="0"/>
              <w:pageBreakBefore w:val="0"/>
              <w:kinsoku w:val="0"/>
              <w:wordWrap/>
              <w:overflowPunct/>
              <w:topLinePunct w:val="0"/>
              <w:autoSpaceDE w:val="0"/>
              <w:autoSpaceDN w:val="0"/>
              <w:bidi w:val="0"/>
              <w:adjustRightInd w:val="0"/>
              <w:snapToGrid w:val="0"/>
              <w:spacing w:before="162" w:line="223" w:lineRule="auto"/>
              <w:ind w:left="104" w:right="27"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2"/>
                <w:kern w:val="0"/>
                <w:sz w:val="22"/>
                <w:szCs w:val="22"/>
                <w:lang w:val="en-US" w:eastAsia="en-US" w:bidi="ar-SA"/>
              </w:rPr>
              <w:t>二、建设资金</w:t>
            </w:r>
            <w:r>
              <w:rPr>
                <w:rFonts w:ascii="Times New Roman" w:hAnsi="Times New Roman" w:eastAsia="宋体" w:cs="宋体"/>
                <w:snapToGrid w:val="0"/>
                <w:color w:val="000000"/>
                <w:spacing w:val="-2"/>
                <w:kern w:val="0"/>
                <w:sz w:val="22"/>
                <w:szCs w:val="22"/>
                <w:u w:val="single" w:color="auto"/>
                <w:lang w:val="en-US" w:eastAsia="en-US" w:bidi="ar-SA"/>
              </w:rPr>
              <w:t>整</w:t>
            </w:r>
            <w:r>
              <w:rPr>
                <w:rFonts w:ascii="Times New Roman" w:hAnsi="Times New Roman" w:eastAsia="宋体" w:cs="宋体"/>
                <w:snapToGrid w:val="0"/>
                <w:color w:val="000000"/>
                <w:spacing w:val="8"/>
                <w:kern w:val="0"/>
                <w:sz w:val="22"/>
                <w:szCs w:val="22"/>
                <w:lang w:val="en-US" w:eastAsia="en-US" w:bidi="ar-SA"/>
              </w:rPr>
              <w:t>合(16分)</w:t>
            </w:r>
          </w:p>
        </w:tc>
        <w:tc>
          <w:tcPr>
            <w:tcW w:w="2617" w:type="dxa"/>
            <w:vAlign w:val="top"/>
          </w:tcPr>
          <w:p w14:paraId="3583C9CB">
            <w:pPr>
              <w:keepNext w:val="0"/>
              <w:keepLines w:val="0"/>
              <w:pageBreakBefore w:val="0"/>
              <w:kinsoku w:val="0"/>
              <w:wordWrap/>
              <w:overflowPunct/>
              <w:topLinePunct w:val="0"/>
              <w:autoSpaceDE w:val="0"/>
              <w:autoSpaceDN w:val="0"/>
              <w:bidi w:val="0"/>
              <w:adjustRightInd w:val="0"/>
              <w:snapToGrid w:val="0"/>
              <w:spacing w:before="81" w:line="219" w:lineRule="auto"/>
              <w:ind w:left="102"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1"/>
                <w:kern w:val="0"/>
                <w:sz w:val="22"/>
                <w:szCs w:val="22"/>
                <w:lang w:val="en-US" w:eastAsia="en-US" w:bidi="ar-SA"/>
              </w:rPr>
              <w:t>1.自筹资金比例(8分)</w:t>
            </w:r>
          </w:p>
        </w:tc>
        <w:tc>
          <w:tcPr>
            <w:tcW w:w="3786" w:type="dxa"/>
            <w:vAlign w:val="top"/>
          </w:tcPr>
          <w:p w14:paraId="759A5771">
            <w:pPr>
              <w:keepNext w:val="0"/>
              <w:keepLines w:val="0"/>
              <w:pageBreakBefore w:val="0"/>
              <w:kinsoku w:val="0"/>
              <w:wordWrap/>
              <w:overflowPunct/>
              <w:topLinePunct w:val="0"/>
              <w:autoSpaceDE w:val="0"/>
              <w:autoSpaceDN w:val="0"/>
              <w:bidi w:val="0"/>
              <w:adjustRightInd w:val="0"/>
              <w:snapToGrid w:val="0"/>
              <w:spacing w:before="81" w:line="219" w:lineRule="auto"/>
              <w:ind w:left="105"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1"/>
                <w:kern w:val="0"/>
                <w:sz w:val="22"/>
                <w:szCs w:val="22"/>
                <w:lang w:val="en-US" w:eastAsia="en-US" w:bidi="ar-SA"/>
              </w:rPr>
              <w:t>项目自筹资金比例不低于30%。</w:t>
            </w:r>
          </w:p>
        </w:tc>
        <w:tc>
          <w:tcPr>
            <w:tcW w:w="844" w:type="dxa"/>
            <w:vAlign w:val="top"/>
          </w:tcPr>
          <w:p w14:paraId="3DA5F5D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r>
      <w:tr w14:paraId="7CB7E8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583" w:type="dxa"/>
            <w:vMerge w:val="continue"/>
            <w:tcBorders>
              <w:top w:val="nil"/>
            </w:tcBorders>
            <w:vAlign w:val="top"/>
          </w:tcPr>
          <w:p w14:paraId="2F60494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2617" w:type="dxa"/>
            <w:vAlign w:val="top"/>
          </w:tcPr>
          <w:p w14:paraId="4366A080">
            <w:pPr>
              <w:keepNext w:val="0"/>
              <w:keepLines w:val="0"/>
              <w:pageBreakBefore w:val="0"/>
              <w:kinsoku w:val="0"/>
              <w:wordWrap/>
              <w:overflowPunct/>
              <w:topLinePunct w:val="0"/>
              <w:autoSpaceDE w:val="0"/>
              <w:autoSpaceDN w:val="0"/>
              <w:bidi w:val="0"/>
              <w:adjustRightInd w:val="0"/>
              <w:snapToGrid w:val="0"/>
              <w:spacing w:before="82" w:line="219" w:lineRule="auto"/>
              <w:ind w:left="102"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1"/>
                <w:kern w:val="0"/>
                <w:sz w:val="22"/>
                <w:szCs w:val="22"/>
                <w:lang w:val="en-US" w:eastAsia="en-US" w:bidi="ar-SA"/>
              </w:rPr>
              <w:t>2.自筹资金保障(8分)</w:t>
            </w:r>
          </w:p>
        </w:tc>
        <w:tc>
          <w:tcPr>
            <w:tcW w:w="3786" w:type="dxa"/>
            <w:vAlign w:val="top"/>
          </w:tcPr>
          <w:p w14:paraId="18EB6840">
            <w:pPr>
              <w:keepNext w:val="0"/>
              <w:keepLines w:val="0"/>
              <w:pageBreakBefore w:val="0"/>
              <w:kinsoku w:val="0"/>
              <w:wordWrap/>
              <w:overflowPunct/>
              <w:topLinePunct w:val="0"/>
              <w:autoSpaceDE w:val="0"/>
              <w:autoSpaceDN w:val="0"/>
              <w:bidi w:val="0"/>
              <w:adjustRightInd w:val="0"/>
              <w:snapToGrid w:val="0"/>
              <w:spacing w:before="82" w:line="219" w:lineRule="auto"/>
              <w:ind w:left="105"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kern w:val="0"/>
                <w:sz w:val="22"/>
                <w:szCs w:val="22"/>
                <w:lang w:val="en-US" w:eastAsia="en-US" w:bidi="ar-SA"/>
              </w:rPr>
              <w:t>项目自筹资金按时、足额到位</w:t>
            </w:r>
          </w:p>
        </w:tc>
        <w:tc>
          <w:tcPr>
            <w:tcW w:w="844" w:type="dxa"/>
            <w:vAlign w:val="top"/>
          </w:tcPr>
          <w:p w14:paraId="09BE4CF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r>
      <w:tr w14:paraId="797E8F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59" w:hRule="atLeast"/>
        </w:trPr>
        <w:tc>
          <w:tcPr>
            <w:tcW w:w="1583" w:type="dxa"/>
            <w:vMerge w:val="restart"/>
            <w:tcBorders>
              <w:bottom w:val="nil"/>
            </w:tcBorders>
            <w:vAlign w:val="top"/>
          </w:tcPr>
          <w:p w14:paraId="7E1BD75D">
            <w:pPr>
              <w:keepNext w:val="0"/>
              <w:keepLines w:val="0"/>
              <w:pageBreakBefore w:val="0"/>
              <w:widowControl/>
              <w:kinsoku w:val="0"/>
              <w:wordWrap/>
              <w:overflowPunct/>
              <w:topLinePunct w:val="0"/>
              <w:autoSpaceDE w:val="0"/>
              <w:autoSpaceDN w:val="0"/>
              <w:bidi w:val="0"/>
              <w:adjustRightInd w:val="0"/>
              <w:snapToGrid w:val="0"/>
              <w:spacing w:line="275" w:lineRule="auto"/>
              <w:ind w:firstLine="0" w:firstLineChars="0"/>
              <w:jc w:val="left"/>
              <w:textAlignment w:val="baseline"/>
              <w:rPr>
                <w:rFonts w:ascii="Times New Roman" w:hAnsi="Times New Roman" w:eastAsia="Arial" w:cs="Arial"/>
                <w:snapToGrid w:val="0"/>
                <w:color w:val="000000"/>
                <w:kern w:val="0"/>
                <w:sz w:val="21"/>
                <w:szCs w:val="21"/>
                <w:lang w:eastAsia="en-US"/>
              </w:rPr>
            </w:pPr>
          </w:p>
          <w:p w14:paraId="46413529">
            <w:pPr>
              <w:keepNext w:val="0"/>
              <w:keepLines w:val="0"/>
              <w:pageBreakBefore w:val="0"/>
              <w:widowControl/>
              <w:kinsoku w:val="0"/>
              <w:wordWrap/>
              <w:overflowPunct/>
              <w:topLinePunct w:val="0"/>
              <w:autoSpaceDE w:val="0"/>
              <w:autoSpaceDN w:val="0"/>
              <w:bidi w:val="0"/>
              <w:adjustRightInd w:val="0"/>
              <w:snapToGrid w:val="0"/>
              <w:spacing w:line="275" w:lineRule="auto"/>
              <w:ind w:firstLine="0" w:firstLineChars="0"/>
              <w:jc w:val="left"/>
              <w:textAlignment w:val="baseline"/>
              <w:rPr>
                <w:rFonts w:ascii="Times New Roman" w:hAnsi="Times New Roman" w:eastAsia="Arial" w:cs="Arial"/>
                <w:snapToGrid w:val="0"/>
                <w:color w:val="000000"/>
                <w:kern w:val="0"/>
                <w:sz w:val="21"/>
                <w:szCs w:val="21"/>
                <w:lang w:eastAsia="en-US"/>
              </w:rPr>
            </w:pPr>
          </w:p>
          <w:p w14:paraId="5F139DE0">
            <w:pPr>
              <w:keepNext w:val="0"/>
              <w:keepLines w:val="0"/>
              <w:pageBreakBefore w:val="0"/>
              <w:widowControl/>
              <w:kinsoku w:val="0"/>
              <w:wordWrap/>
              <w:overflowPunct/>
              <w:topLinePunct w:val="0"/>
              <w:autoSpaceDE w:val="0"/>
              <w:autoSpaceDN w:val="0"/>
              <w:bidi w:val="0"/>
              <w:adjustRightInd w:val="0"/>
              <w:snapToGrid w:val="0"/>
              <w:spacing w:line="276" w:lineRule="auto"/>
              <w:ind w:firstLine="0" w:firstLineChars="0"/>
              <w:jc w:val="left"/>
              <w:textAlignment w:val="baseline"/>
              <w:rPr>
                <w:rFonts w:ascii="Times New Roman" w:hAnsi="Times New Roman" w:eastAsia="Arial" w:cs="Arial"/>
                <w:snapToGrid w:val="0"/>
                <w:color w:val="000000"/>
                <w:kern w:val="0"/>
                <w:sz w:val="21"/>
                <w:szCs w:val="21"/>
                <w:lang w:eastAsia="en-US"/>
              </w:rPr>
            </w:pPr>
          </w:p>
          <w:p w14:paraId="5E1249D5">
            <w:pPr>
              <w:keepNext w:val="0"/>
              <w:keepLines w:val="0"/>
              <w:pageBreakBefore w:val="0"/>
              <w:widowControl/>
              <w:kinsoku w:val="0"/>
              <w:wordWrap/>
              <w:overflowPunct/>
              <w:topLinePunct w:val="0"/>
              <w:autoSpaceDE w:val="0"/>
              <w:autoSpaceDN w:val="0"/>
              <w:bidi w:val="0"/>
              <w:adjustRightInd w:val="0"/>
              <w:snapToGrid w:val="0"/>
              <w:spacing w:line="276" w:lineRule="auto"/>
              <w:ind w:firstLine="0" w:firstLineChars="0"/>
              <w:jc w:val="left"/>
              <w:textAlignment w:val="baseline"/>
              <w:rPr>
                <w:rFonts w:ascii="Times New Roman" w:hAnsi="Times New Roman" w:eastAsia="Arial" w:cs="Arial"/>
                <w:snapToGrid w:val="0"/>
                <w:color w:val="000000"/>
                <w:kern w:val="0"/>
                <w:sz w:val="21"/>
                <w:szCs w:val="21"/>
                <w:lang w:eastAsia="en-US"/>
              </w:rPr>
            </w:pPr>
          </w:p>
          <w:p w14:paraId="466273AC">
            <w:pPr>
              <w:keepNext w:val="0"/>
              <w:keepLines w:val="0"/>
              <w:pageBreakBefore w:val="0"/>
              <w:kinsoku w:val="0"/>
              <w:wordWrap/>
              <w:overflowPunct/>
              <w:topLinePunct w:val="0"/>
              <w:autoSpaceDE w:val="0"/>
              <w:autoSpaceDN w:val="0"/>
              <w:bidi w:val="0"/>
              <w:adjustRightInd w:val="0"/>
              <w:snapToGrid w:val="0"/>
              <w:spacing w:before="72" w:line="224" w:lineRule="auto"/>
              <w:ind w:left="104" w:right="5"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1"/>
                <w:kern w:val="0"/>
                <w:sz w:val="22"/>
                <w:szCs w:val="22"/>
                <w:lang w:val="en-US" w:eastAsia="en-US" w:bidi="ar-SA"/>
              </w:rPr>
              <w:t>三、资金项目管</w:t>
            </w:r>
            <w:r>
              <w:rPr>
                <w:rFonts w:ascii="Times New Roman" w:hAnsi="Times New Roman" w:eastAsia="宋体" w:cs="宋体"/>
                <w:snapToGrid w:val="0"/>
                <w:color w:val="000000"/>
                <w:spacing w:val="8"/>
                <w:kern w:val="0"/>
                <w:sz w:val="22"/>
                <w:szCs w:val="22"/>
                <w:lang w:val="en-US" w:eastAsia="en-US" w:bidi="ar-SA"/>
              </w:rPr>
              <w:t>理(16分)</w:t>
            </w:r>
          </w:p>
        </w:tc>
        <w:tc>
          <w:tcPr>
            <w:tcW w:w="2617" w:type="dxa"/>
            <w:vAlign w:val="top"/>
          </w:tcPr>
          <w:p w14:paraId="721AE911">
            <w:pPr>
              <w:keepNext w:val="0"/>
              <w:keepLines w:val="0"/>
              <w:pageBreakBefore w:val="0"/>
              <w:widowControl/>
              <w:kinsoku w:val="0"/>
              <w:wordWrap/>
              <w:overflowPunct/>
              <w:topLinePunct w:val="0"/>
              <w:autoSpaceDE w:val="0"/>
              <w:autoSpaceDN w:val="0"/>
              <w:bidi w:val="0"/>
              <w:adjustRightInd w:val="0"/>
              <w:snapToGrid w:val="0"/>
              <w:spacing w:line="249" w:lineRule="auto"/>
              <w:ind w:firstLine="0" w:firstLineChars="0"/>
              <w:jc w:val="left"/>
              <w:textAlignment w:val="baseline"/>
              <w:rPr>
                <w:rFonts w:ascii="Times New Roman" w:hAnsi="Times New Roman" w:eastAsia="Arial" w:cs="Arial"/>
                <w:snapToGrid w:val="0"/>
                <w:color w:val="000000"/>
                <w:kern w:val="0"/>
                <w:sz w:val="21"/>
                <w:szCs w:val="21"/>
                <w:lang w:eastAsia="en-US"/>
              </w:rPr>
            </w:pPr>
          </w:p>
          <w:p w14:paraId="3ACB36A5">
            <w:pPr>
              <w:keepNext w:val="0"/>
              <w:keepLines w:val="0"/>
              <w:pageBreakBefore w:val="0"/>
              <w:kinsoku w:val="0"/>
              <w:wordWrap/>
              <w:overflowPunct/>
              <w:topLinePunct w:val="0"/>
              <w:autoSpaceDE w:val="0"/>
              <w:autoSpaceDN w:val="0"/>
              <w:bidi w:val="0"/>
              <w:adjustRightInd w:val="0"/>
              <w:snapToGrid w:val="0"/>
              <w:spacing w:before="71" w:line="219" w:lineRule="auto"/>
              <w:ind w:left="102"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4"/>
                <w:kern w:val="0"/>
                <w:sz w:val="22"/>
                <w:szCs w:val="22"/>
                <w:lang w:val="en-US" w:eastAsia="en-US" w:bidi="ar-SA"/>
              </w:rPr>
              <w:t>1.管理制度建设(3分)</w:t>
            </w:r>
          </w:p>
        </w:tc>
        <w:tc>
          <w:tcPr>
            <w:tcW w:w="3786" w:type="dxa"/>
            <w:vAlign w:val="top"/>
          </w:tcPr>
          <w:p w14:paraId="126F66FB">
            <w:pPr>
              <w:keepNext w:val="0"/>
              <w:keepLines w:val="0"/>
              <w:pageBreakBefore w:val="0"/>
              <w:kinsoku w:val="0"/>
              <w:wordWrap/>
              <w:overflowPunct/>
              <w:topLinePunct w:val="0"/>
              <w:autoSpaceDE w:val="0"/>
              <w:autoSpaceDN w:val="0"/>
              <w:bidi w:val="0"/>
              <w:adjustRightInd w:val="0"/>
              <w:snapToGrid w:val="0"/>
              <w:spacing w:before="80" w:line="215" w:lineRule="auto"/>
              <w:ind w:left="105" w:firstLine="0" w:firstLineChars="0"/>
              <w:jc w:val="both"/>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5"/>
                <w:kern w:val="0"/>
                <w:sz w:val="22"/>
                <w:szCs w:val="22"/>
                <w:lang w:val="en-US" w:eastAsia="en-US" w:bidi="ar-SA"/>
              </w:rPr>
              <w:t>资金的使用和管理应严格实行区级报账制，坚持专账、专人管理，确保资金的</w:t>
            </w:r>
            <w:r>
              <w:rPr>
                <w:rFonts w:ascii="Times New Roman" w:hAnsi="Times New Roman" w:eastAsia="宋体" w:cs="宋体"/>
                <w:snapToGrid w:val="0"/>
                <w:color w:val="000000"/>
                <w:spacing w:val="-1"/>
                <w:kern w:val="0"/>
                <w:sz w:val="22"/>
                <w:szCs w:val="22"/>
                <w:lang w:val="en-US" w:eastAsia="en-US" w:bidi="ar-SA"/>
              </w:rPr>
              <w:t>安全合理使用。</w:t>
            </w:r>
          </w:p>
        </w:tc>
        <w:tc>
          <w:tcPr>
            <w:tcW w:w="844" w:type="dxa"/>
            <w:vAlign w:val="top"/>
          </w:tcPr>
          <w:p w14:paraId="04B2C71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r>
      <w:tr w14:paraId="139F59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0" w:hRule="atLeast"/>
        </w:trPr>
        <w:tc>
          <w:tcPr>
            <w:tcW w:w="1583" w:type="dxa"/>
            <w:vMerge w:val="continue"/>
            <w:tcBorders>
              <w:top w:val="nil"/>
              <w:bottom w:val="nil"/>
            </w:tcBorders>
            <w:vAlign w:val="top"/>
          </w:tcPr>
          <w:p w14:paraId="658EBB4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2617" w:type="dxa"/>
            <w:vAlign w:val="top"/>
          </w:tcPr>
          <w:p w14:paraId="4025990D">
            <w:pPr>
              <w:keepNext w:val="0"/>
              <w:keepLines w:val="0"/>
              <w:pageBreakBefore w:val="0"/>
              <w:kinsoku w:val="0"/>
              <w:wordWrap/>
              <w:overflowPunct/>
              <w:topLinePunct w:val="0"/>
              <w:autoSpaceDE w:val="0"/>
              <w:autoSpaceDN w:val="0"/>
              <w:bidi w:val="0"/>
              <w:adjustRightInd w:val="0"/>
              <w:snapToGrid w:val="0"/>
              <w:spacing w:before="83" w:line="219" w:lineRule="auto"/>
              <w:ind w:left="102"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4"/>
                <w:kern w:val="0"/>
                <w:sz w:val="22"/>
                <w:szCs w:val="22"/>
                <w:lang w:val="en-US" w:eastAsia="en-US" w:bidi="ar-SA"/>
              </w:rPr>
              <w:t>2.资金执行进度(4分)</w:t>
            </w:r>
          </w:p>
        </w:tc>
        <w:tc>
          <w:tcPr>
            <w:tcW w:w="3786" w:type="dxa"/>
            <w:vAlign w:val="top"/>
          </w:tcPr>
          <w:p w14:paraId="4828DB8E">
            <w:pPr>
              <w:keepNext w:val="0"/>
              <w:keepLines w:val="0"/>
              <w:pageBreakBefore w:val="0"/>
              <w:kinsoku w:val="0"/>
              <w:wordWrap/>
              <w:overflowPunct/>
              <w:topLinePunct w:val="0"/>
              <w:autoSpaceDE w:val="0"/>
              <w:autoSpaceDN w:val="0"/>
              <w:bidi w:val="0"/>
              <w:adjustRightInd w:val="0"/>
              <w:snapToGrid w:val="0"/>
              <w:spacing w:before="83" w:line="219" w:lineRule="auto"/>
              <w:ind w:left="105"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kern w:val="0"/>
                <w:sz w:val="22"/>
                <w:szCs w:val="22"/>
                <w:lang w:val="en-US" w:eastAsia="en-US" w:bidi="ar-SA"/>
              </w:rPr>
              <w:t>按照项目计划进度及时拨付资金。</w:t>
            </w:r>
          </w:p>
        </w:tc>
        <w:tc>
          <w:tcPr>
            <w:tcW w:w="844" w:type="dxa"/>
            <w:vAlign w:val="top"/>
          </w:tcPr>
          <w:p w14:paraId="08C28D6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r>
      <w:tr w14:paraId="576E94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0" w:hRule="atLeast"/>
        </w:trPr>
        <w:tc>
          <w:tcPr>
            <w:tcW w:w="1583" w:type="dxa"/>
            <w:vMerge w:val="continue"/>
            <w:tcBorders>
              <w:top w:val="nil"/>
              <w:bottom w:val="nil"/>
            </w:tcBorders>
            <w:vAlign w:val="top"/>
          </w:tcPr>
          <w:p w14:paraId="0A5C131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2617" w:type="dxa"/>
            <w:vAlign w:val="top"/>
          </w:tcPr>
          <w:p w14:paraId="47D015E1">
            <w:pPr>
              <w:keepNext w:val="0"/>
              <w:keepLines w:val="0"/>
              <w:pageBreakBefore w:val="0"/>
              <w:kinsoku w:val="0"/>
              <w:wordWrap/>
              <w:overflowPunct/>
              <w:topLinePunct w:val="0"/>
              <w:autoSpaceDE w:val="0"/>
              <w:autoSpaceDN w:val="0"/>
              <w:bidi w:val="0"/>
              <w:adjustRightInd w:val="0"/>
              <w:snapToGrid w:val="0"/>
              <w:spacing w:before="81" w:line="219" w:lineRule="auto"/>
              <w:ind w:left="102"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4"/>
                <w:kern w:val="0"/>
                <w:sz w:val="22"/>
                <w:szCs w:val="22"/>
                <w:lang w:val="en-US" w:eastAsia="en-US" w:bidi="ar-SA"/>
              </w:rPr>
              <w:t>3.管理机制创新(4分)</w:t>
            </w:r>
          </w:p>
        </w:tc>
        <w:tc>
          <w:tcPr>
            <w:tcW w:w="3786" w:type="dxa"/>
            <w:vAlign w:val="top"/>
          </w:tcPr>
          <w:p w14:paraId="6A7DDADB">
            <w:pPr>
              <w:keepNext w:val="0"/>
              <w:keepLines w:val="0"/>
              <w:pageBreakBefore w:val="0"/>
              <w:kinsoku w:val="0"/>
              <w:wordWrap/>
              <w:overflowPunct/>
              <w:topLinePunct w:val="0"/>
              <w:autoSpaceDE w:val="0"/>
              <w:autoSpaceDN w:val="0"/>
              <w:bidi w:val="0"/>
              <w:adjustRightInd w:val="0"/>
              <w:snapToGrid w:val="0"/>
              <w:spacing w:before="83" w:line="219" w:lineRule="auto"/>
              <w:ind w:left="105"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1"/>
                <w:kern w:val="0"/>
                <w:sz w:val="22"/>
                <w:szCs w:val="22"/>
                <w:lang w:val="en-US" w:eastAsia="en-US" w:bidi="ar-SA"/>
              </w:rPr>
              <w:t>实行县区级报账制、绩效考评制等。</w:t>
            </w:r>
          </w:p>
        </w:tc>
        <w:tc>
          <w:tcPr>
            <w:tcW w:w="844" w:type="dxa"/>
            <w:vAlign w:val="top"/>
          </w:tcPr>
          <w:p w14:paraId="26D5A7E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r>
      <w:tr w14:paraId="5F9EB6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39" w:hRule="atLeast"/>
        </w:trPr>
        <w:tc>
          <w:tcPr>
            <w:tcW w:w="1583" w:type="dxa"/>
            <w:vMerge w:val="continue"/>
            <w:tcBorders>
              <w:top w:val="nil"/>
            </w:tcBorders>
            <w:vAlign w:val="top"/>
          </w:tcPr>
          <w:p w14:paraId="1DB4F3E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2617" w:type="dxa"/>
            <w:vAlign w:val="top"/>
          </w:tcPr>
          <w:p w14:paraId="7CA38DAF">
            <w:pPr>
              <w:keepNext w:val="0"/>
              <w:keepLines w:val="0"/>
              <w:pageBreakBefore w:val="0"/>
              <w:widowControl/>
              <w:kinsoku w:val="0"/>
              <w:wordWrap/>
              <w:overflowPunct/>
              <w:topLinePunct w:val="0"/>
              <w:autoSpaceDE w:val="0"/>
              <w:autoSpaceDN w:val="0"/>
              <w:bidi w:val="0"/>
              <w:adjustRightInd w:val="0"/>
              <w:snapToGrid w:val="0"/>
              <w:spacing w:line="389" w:lineRule="auto"/>
              <w:ind w:firstLine="0" w:firstLineChars="0"/>
              <w:jc w:val="left"/>
              <w:textAlignment w:val="baseline"/>
              <w:rPr>
                <w:rFonts w:ascii="Times New Roman" w:hAnsi="Times New Roman" w:eastAsia="Arial" w:cs="Arial"/>
                <w:snapToGrid w:val="0"/>
                <w:color w:val="000000"/>
                <w:kern w:val="0"/>
                <w:sz w:val="21"/>
                <w:szCs w:val="21"/>
                <w:lang w:eastAsia="en-US"/>
              </w:rPr>
            </w:pPr>
          </w:p>
          <w:p w14:paraId="54E13B96">
            <w:pPr>
              <w:keepNext w:val="0"/>
              <w:keepLines w:val="0"/>
              <w:pageBreakBefore w:val="0"/>
              <w:kinsoku w:val="0"/>
              <w:wordWrap/>
              <w:overflowPunct/>
              <w:topLinePunct w:val="0"/>
              <w:autoSpaceDE w:val="0"/>
              <w:autoSpaceDN w:val="0"/>
              <w:bidi w:val="0"/>
              <w:adjustRightInd w:val="0"/>
              <w:snapToGrid w:val="0"/>
              <w:spacing w:before="71" w:line="219" w:lineRule="auto"/>
              <w:ind w:left="102"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4"/>
                <w:kern w:val="0"/>
                <w:sz w:val="22"/>
                <w:szCs w:val="22"/>
                <w:lang w:val="en-US" w:eastAsia="en-US" w:bidi="ar-SA"/>
              </w:rPr>
              <w:t>4.管理工作开展(5分)</w:t>
            </w:r>
          </w:p>
        </w:tc>
        <w:tc>
          <w:tcPr>
            <w:tcW w:w="3786" w:type="dxa"/>
            <w:vAlign w:val="top"/>
          </w:tcPr>
          <w:p w14:paraId="1680C68D">
            <w:pPr>
              <w:keepNext w:val="0"/>
              <w:keepLines w:val="0"/>
              <w:pageBreakBefore w:val="0"/>
              <w:kinsoku w:val="0"/>
              <w:wordWrap/>
              <w:overflowPunct/>
              <w:topLinePunct w:val="0"/>
              <w:autoSpaceDE w:val="0"/>
              <w:autoSpaceDN w:val="0"/>
              <w:bidi w:val="0"/>
              <w:adjustRightInd w:val="0"/>
              <w:snapToGrid w:val="0"/>
              <w:spacing w:before="85" w:line="219" w:lineRule="auto"/>
              <w:ind w:left="105" w:firstLine="0" w:firstLineChars="0"/>
              <w:jc w:val="both"/>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5"/>
                <w:kern w:val="0"/>
                <w:sz w:val="22"/>
                <w:szCs w:val="22"/>
                <w:lang w:val="en-US" w:eastAsia="en-US" w:bidi="ar-SA"/>
              </w:rPr>
              <w:t>加强项目管理，全过程监督工程实施；</w:t>
            </w:r>
            <w:r>
              <w:rPr>
                <w:rFonts w:ascii="Times New Roman" w:hAnsi="Times New Roman" w:eastAsia="宋体" w:cs="宋体"/>
                <w:snapToGrid w:val="0"/>
                <w:color w:val="000000"/>
                <w:spacing w:val="-9"/>
                <w:kern w:val="0"/>
                <w:sz w:val="22"/>
                <w:szCs w:val="22"/>
                <w:lang w:val="en-US" w:eastAsia="en-US" w:bidi="ar-SA"/>
              </w:rPr>
              <w:t>及时进行中期检查、验收，强化工程质</w:t>
            </w:r>
            <w:r>
              <w:rPr>
                <w:rFonts w:ascii="Times New Roman" w:hAnsi="Times New Roman" w:eastAsia="宋体" w:cs="宋体"/>
                <w:snapToGrid w:val="0"/>
                <w:color w:val="000000"/>
                <w:spacing w:val="-10"/>
                <w:kern w:val="0"/>
                <w:sz w:val="22"/>
                <w:szCs w:val="22"/>
                <w:lang w:val="en-US" w:eastAsia="en-US" w:bidi="ar-SA"/>
              </w:rPr>
              <w:t>量监督，确保项目工期、质量目标的完</w:t>
            </w:r>
            <w:r>
              <w:rPr>
                <w:rFonts w:ascii="Times New Roman" w:hAnsi="Times New Roman" w:eastAsia="宋体" w:cs="宋体"/>
                <w:snapToGrid w:val="0"/>
                <w:color w:val="000000"/>
                <w:spacing w:val="-6"/>
                <w:kern w:val="0"/>
                <w:sz w:val="22"/>
                <w:szCs w:val="22"/>
                <w:lang w:val="en-US" w:eastAsia="en-US" w:bidi="ar-SA"/>
              </w:rPr>
              <w:t>成，实现项目预期效益。</w:t>
            </w:r>
          </w:p>
        </w:tc>
        <w:tc>
          <w:tcPr>
            <w:tcW w:w="844" w:type="dxa"/>
            <w:vAlign w:val="top"/>
          </w:tcPr>
          <w:p w14:paraId="6A687F7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r>
      <w:tr w14:paraId="4BCB64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59" w:hRule="atLeast"/>
        </w:trPr>
        <w:tc>
          <w:tcPr>
            <w:tcW w:w="1583" w:type="dxa"/>
            <w:vMerge w:val="restart"/>
            <w:tcBorders>
              <w:bottom w:val="nil"/>
            </w:tcBorders>
            <w:vAlign w:val="top"/>
          </w:tcPr>
          <w:p w14:paraId="60699B87">
            <w:pPr>
              <w:keepNext w:val="0"/>
              <w:keepLines w:val="0"/>
              <w:pageBreakBefore w:val="0"/>
              <w:widowControl/>
              <w:kinsoku w:val="0"/>
              <w:wordWrap/>
              <w:overflowPunct/>
              <w:topLinePunct w:val="0"/>
              <w:autoSpaceDE w:val="0"/>
              <w:autoSpaceDN w:val="0"/>
              <w:bidi w:val="0"/>
              <w:adjustRightInd w:val="0"/>
              <w:snapToGrid w:val="0"/>
              <w:spacing w:line="299" w:lineRule="auto"/>
              <w:ind w:firstLine="0" w:firstLineChars="0"/>
              <w:jc w:val="left"/>
              <w:textAlignment w:val="baseline"/>
              <w:rPr>
                <w:rFonts w:ascii="Times New Roman" w:hAnsi="Times New Roman" w:eastAsia="Arial" w:cs="Arial"/>
                <w:snapToGrid w:val="0"/>
                <w:color w:val="000000"/>
                <w:kern w:val="0"/>
                <w:sz w:val="21"/>
                <w:szCs w:val="21"/>
                <w:lang w:eastAsia="en-US"/>
              </w:rPr>
            </w:pPr>
          </w:p>
          <w:p w14:paraId="4CCC6511">
            <w:pPr>
              <w:keepNext w:val="0"/>
              <w:keepLines w:val="0"/>
              <w:pageBreakBefore w:val="0"/>
              <w:widowControl/>
              <w:kinsoku w:val="0"/>
              <w:wordWrap/>
              <w:overflowPunct/>
              <w:topLinePunct w:val="0"/>
              <w:autoSpaceDE w:val="0"/>
              <w:autoSpaceDN w:val="0"/>
              <w:bidi w:val="0"/>
              <w:adjustRightInd w:val="0"/>
              <w:snapToGrid w:val="0"/>
              <w:spacing w:line="300" w:lineRule="auto"/>
              <w:ind w:firstLine="0" w:firstLineChars="0"/>
              <w:jc w:val="left"/>
              <w:textAlignment w:val="baseline"/>
              <w:rPr>
                <w:rFonts w:ascii="Times New Roman" w:hAnsi="Times New Roman" w:eastAsia="Arial" w:cs="Arial"/>
                <w:snapToGrid w:val="0"/>
                <w:color w:val="000000"/>
                <w:kern w:val="0"/>
                <w:sz w:val="21"/>
                <w:szCs w:val="21"/>
                <w:lang w:eastAsia="en-US"/>
              </w:rPr>
            </w:pPr>
          </w:p>
          <w:p w14:paraId="2DEC04B1">
            <w:pPr>
              <w:keepNext w:val="0"/>
              <w:keepLines w:val="0"/>
              <w:pageBreakBefore w:val="0"/>
              <w:kinsoku w:val="0"/>
              <w:wordWrap/>
              <w:overflowPunct/>
              <w:topLinePunct w:val="0"/>
              <w:autoSpaceDE w:val="0"/>
              <w:autoSpaceDN w:val="0"/>
              <w:bidi w:val="0"/>
              <w:adjustRightInd w:val="0"/>
              <w:snapToGrid w:val="0"/>
              <w:spacing w:before="71" w:line="215" w:lineRule="auto"/>
              <w:ind w:left="83" w:right="5"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1"/>
                <w:kern w:val="0"/>
                <w:sz w:val="22"/>
                <w:szCs w:val="22"/>
                <w:lang w:val="en-US" w:eastAsia="en-US" w:bidi="ar-SA"/>
              </w:rPr>
              <w:t>四、组织保障工</w:t>
            </w:r>
            <w:r>
              <w:rPr>
                <w:rFonts w:ascii="Times New Roman" w:hAnsi="Times New Roman" w:eastAsia="宋体" w:cs="宋体"/>
                <w:snapToGrid w:val="0"/>
                <w:color w:val="000000"/>
                <w:spacing w:val="9"/>
                <w:kern w:val="0"/>
                <w:sz w:val="22"/>
                <w:szCs w:val="22"/>
                <w:lang w:val="en-US" w:eastAsia="en-US" w:bidi="ar-SA"/>
              </w:rPr>
              <w:t>作(8分)</w:t>
            </w:r>
          </w:p>
        </w:tc>
        <w:tc>
          <w:tcPr>
            <w:tcW w:w="2617" w:type="dxa"/>
            <w:vAlign w:val="top"/>
          </w:tcPr>
          <w:p w14:paraId="539B6C62">
            <w:pPr>
              <w:keepNext w:val="0"/>
              <w:keepLines w:val="0"/>
              <w:pageBreakBefore w:val="0"/>
              <w:widowControl/>
              <w:kinsoku w:val="0"/>
              <w:wordWrap/>
              <w:overflowPunct/>
              <w:topLinePunct w:val="0"/>
              <w:autoSpaceDE w:val="0"/>
              <w:autoSpaceDN w:val="0"/>
              <w:bidi w:val="0"/>
              <w:adjustRightInd w:val="0"/>
              <w:snapToGrid w:val="0"/>
              <w:spacing w:line="398" w:lineRule="auto"/>
              <w:ind w:firstLine="0" w:firstLineChars="0"/>
              <w:jc w:val="left"/>
              <w:textAlignment w:val="baseline"/>
              <w:rPr>
                <w:rFonts w:ascii="Times New Roman" w:hAnsi="Times New Roman" w:eastAsia="Arial" w:cs="Arial"/>
                <w:snapToGrid w:val="0"/>
                <w:color w:val="000000"/>
                <w:kern w:val="0"/>
                <w:sz w:val="21"/>
                <w:szCs w:val="21"/>
                <w:lang w:eastAsia="en-US"/>
              </w:rPr>
            </w:pPr>
          </w:p>
          <w:p w14:paraId="01EA4DB8">
            <w:pPr>
              <w:keepNext w:val="0"/>
              <w:keepLines w:val="0"/>
              <w:pageBreakBefore w:val="0"/>
              <w:kinsoku w:val="0"/>
              <w:wordWrap/>
              <w:overflowPunct/>
              <w:topLinePunct w:val="0"/>
              <w:autoSpaceDE w:val="0"/>
              <w:autoSpaceDN w:val="0"/>
              <w:bidi w:val="0"/>
              <w:adjustRightInd w:val="0"/>
              <w:snapToGrid w:val="0"/>
              <w:spacing w:before="72" w:line="219" w:lineRule="auto"/>
              <w:ind w:left="102"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4"/>
                <w:kern w:val="0"/>
                <w:sz w:val="22"/>
                <w:szCs w:val="22"/>
                <w:lang w:val="en-US" w:eastAsia="en-US" w:bidi="ar-SA"/>
              </w:rPr>
              <w:t>1.组织协调机制(4分)</w:t>
            </w:r>
          </w:p>
        </w:tc>
        <w:tc>
          <w:tcPr>
            <w:tcW w:w="3786" w:type="dxa"/>
            <w:vAlign w:val="top"/>
          </w:tcPr>
          <w:p w14:paraId="7AB453DC">
            <w:pPr>
              <w:keepNext w:val="0"/>
              <w:keepLines w:val="0"/>
              <w:pageBreakBefore w:val="0"/>
              <w:kinsoku w:val="0"/>
              <w:wordWrap/>
              <w:overflowPunct/>
              <w:topLinePunct w:val="0"/>
              <w:autoSpaceDE w:val="0"/>
              <w:autoSpaceDN w:val="0"/>
              <w:bidi w:val="0"/>
              <w:adjustRightInd w:val="0"/>
              <w:snapToGrid w:val="0"/>
              <w:spacing w:before="95" w:line="221" w:lineRule="auto"/>
              <w:ind w:left="105" w:firstLine="0" w:firstLineChars="0"/>
              <w:jc w:val="both"/>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5"/>
                <w:kern w:val="0"/>
                <w:sz w:val="22"/>
                <w:szCs w:val="22"/>
                <w:lang w:val="en-US" w:eastAsia="en-US" w:bidi="ar-SA"/>
              </w:rPr>
              <w:t>项目设置领导小组，加强项目的组织领导。成立项目领导和实施机构，建立健全责任制和协调机制，明确各部门、各</w:t>
            </w:r>
            <w:r>
              <w:rPr>
                <w:rFonts w:ascii="Times New Roman" w:hAnsi="Times New Roman" w:eastAsia="宋体" w:cs="宋体"/>
                <w:snapToGrid w:val="0"/>
                <w:color w:val="000000"/>
                <w:spacing w:val="-1"/>
                <w:kern w:val="0"/>
                <w:sz w:val="22"/>
                <w:szCs w:val="22"/>
                <w:lang w:val="en-US" w:eastAsia="en-US" w:bidi="ar-SA"/>
              </w:rPr>
              <w:t>单位和相关人员职责。</w:t>
            </w:r>
          </w:p>
        </w:tc>
        <w:tc>
          <w:tcPr>
            <w:tcW w:w="844" w:type="dxa"/>
            <w:vAlign w:val="top"/>
          </w:tcPr>
          <w:p w14:paraId="02F06E2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r>
      <w:tr w14:paraId="0C9014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9" w:hRule="atLeast"/>
        </w:trPr>
        <w:tc>
          <w:tcPr>
            <w:tcW w:w="1583" w:type="dxa"/>
            <w:vMerge w:val="continue"/>
            <w:tcBorders>
              <w:top w:val="nil"/>
            </w:tcBorders>
            <w:vAlign w:val="top"/>
          </w:tcPr>
          <w:p w14:paraId="08B1CBC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2617" w:type="dxa"/>
            <w:vAlign w:val="top"/>
          </w:tcPr>
          <w:p w14:paraId="2AB98695">
            <w:pPr>
              <w:keepNext w:val="0"/>
              <w:keepLines w:val="0"/>
              <w:pageBreakBefore w:val="0"/>
              <w:kinsoku w:val="0"/>
              <w:wordWrap/>
              <w:overflowPunct/>
              <w:topLinePunct w:val="0"/>
              <w:autoSpaceDE w:val="0"/>
              <w:autoSpaceDN w:val="0"/>
              <w:bidi w:val="0"/>
              <w:adjustRightInd w:val="0"/>
              <w:snapToGrid w:val="0"/>
              <w:spacing w:before="83" w:line="212" w:lineRule="auto"/>
              <w:ind w:left="102" w:right="66"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1"/>
                <w:kern w:val="0"/>
                <w:sz w:val="22"/>
                <w:szCs w:val="22"/>
                <w:lang w:val="en-US" w:eastAsia="en-US" w:bidi="ar-SA"/>
              </w:rPr>
              <w:t>2.制定工作方案或管理制</w:t>
            </w:r>
            <w:r>
              <w:rPr>
                <w:rFonts w:ascii="Times New Roman" w:hAnsi="Times New Roman" w:eastAsia="宋体" w:cs="宋体"/>
                <w:snapToGrid w:val="0"/>
                <w:color w:val="000000"/>
                <w:spacing w:val="9"/>
                <w:kern w:val="0"/>
                <w:sz w:val="22"/>
                <w:szCs w:val="22"/>
                <w:lang w:val="en-US" w:eastAsia="en-US" w:bidi="ar-SA"/>
              </w:rPr>
              <w:t>度(4分)</w:t>
            </w:r>
          </w:p>
        </w:tc>
        <w:tc>
          <w:tcPr>
            <w:tcW w:w="3786" w:type="dxa"/>
            <w:vAlign w:val="top"/>
          </w:tcPr>
          <w:p w14:paraId="3FAE66D8">
            <w:pPr>
              <w:keepNext w:val="0"/>
              <w:keepLines w:val="0"/>
              <w:pageBreakBefore w:val="0"/>
              <w:kinsoku w:val="0"/>
              <w:wordWrap/>
              <w:overflowPunct/>
              <w:topLinePunct w:val="0"/>
              <w:autoSpaceDE w:val="0"/>
              <w:autoSpaceDN w:val="0"/>
              <w:bidi w:val="0"/>
              <w:adjustRightInd w:val="0"/>
              <w:snapToGrid w:val="0"/>
              <w:spacing w:before="83" w:line="212" w:lineRule="auto"/>
              <w:ind w:left="105"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5"/>
                <w:kern w:val="0"/>
                <w:sz w:val="22"/>
                <w:szCs w:val="22"/>
                <w:lang w:val="en-US" w:eastAsia="en-US" w:bidi="ar-SA"/>
              </w:rPr>
              <w:t>按要求制定工作方案或管理制度，促进</w:t>
            </w:r>
            <w:r>
              <w:rPr>
                <w:rFonts w:ascii="Times New Roman" w:hAnsi="Times New Roman" w:eastAsia="宋体" w:cs="宋体"/>
                <w:snapToGrid w:val="0"/>
                <w:color w:val="000000"/>
                <w:spacing w:val="-1"/>
                <w:kern w:val="0"/>
                <w:sz w:val="22"/>
                <w:szCs w:val="22"/>
                <w:lang w:val="en-US" w:eastAsia="en-US" w:bidi="ar-SA"/>
              </w:rPr>
              <w:t>规范化管理。</w:t>
            </w:r>
          </w:p>
        </w:tc>
        <w:tc>
          <w:tcPr>
            <w:tcW w:w="844" w:type="dxa"/>
            <w:vAlign w:val="top"/>
          </w:tcPr>
          <w:p w14:paraId="1859A5B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r>
      <w:tr w14:paraId="761A6B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9" w:hRule="atLeast"/>
        </w:trPr>
        <w:tc>
          <w:tcPr>
            <w:tcW w:w="1583" w:type="dxa"/>
            <w:vMerge w:val="restart"/>
            <w:tcBorders>
              <w:bottom w:val="nil"/>
            </w:tcBorders>
            <w:vAlign w:val="top"/>
          </w:tcPr>
          <w:p w14:paraId="6DEBD0B7">
            <w:pPr>
              <w:keepNext w:val="0"/>
              <w:keepLines w:val="0"/>
              <w:pageBreakBefore w:val="0"/>
              <w:widowControl/>
              <w:kinsoku w:val="0"/>
              <w:wordWrap/>
              <w:overflowPunct/>
              <w:topLinePunct w:val="0"/>
              <w:autoSpaceDE w:val="0"/>
              <w:autoSpaceDN w:val="0"/>
              <w:bidi w:val="0"/>
              <w:adjustRightInd w:val="0"/>
              <w:snapToGrid w:val="0"/>
              <w:spacing w:line="391" w:lineRule="auto"/>
              <w:ind w:firstLine="0" w:firstLineChars="0"/>
              <w:jc w:val="left"/>
              <w:textAlignment w:val="baseline"/>
              <w:rPr>
                <w:rFonts w:ascii="Times New Roman" w:hAnsi="Times New Roman" w:eastAsia="Arial" w:cs="Arial"/>
                <w:snapToGrid w:val="0"/>
                <w:color w:val="000000"/>
                <w:kern w:val="0"/>
                <w:sz w:val="21"/>
                <w:szCs w:val="21"/>
                <w:lang w:eastAsia="en-US"/>
              </w:rPr>
            </w:pPr>
          </w:p>
          <w:p w14:paraId="47DB97C5">
            <w:pPr>
              <w:keepNext w:val="0"/>
              <w:keepLines w:val="0"/>
              <w:pageBreakBefore w:val="0"/>
              <w:kinsoku w:val="0"/>
              <w:wordWrap/>
              <w:overflowPunct/>
              <w:topLinePunct w:val="0"/>
              <w:autoSpaceDE w:val="0"/>
              <w:autoSpaceDN w:val="0"/>
              <w:bidi w:val="0"/>
              <w:adjustRightInd w:val="0"/>
              <w:snapToGrid w:val="0"/>
              <w:spacing w:before="71" w:line="224" w:lineRule="auto"/>
              <w:ind w:left="104" w:right="7"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1"/>
                <w:kern w:val="0"/>
                <w:sz w:val="22"/>
                <w:szCs w:val="22"/>
                <w:lang w:val="en-US" w:eastAsia="en-US" w:bidi="ar-SA"/>
              </w:rPr>
              <w:t>五、项目完成情</w:t>
            </w:r>
            <w:r>
              <w:rPr>
                <w:rFonts w:ascii="Times New Roman" w:hAnsi="Times New Roman" w:eastAsia="宋体" w:cs="宋体"/>
                <w:snapToGrid w:val="0"/>
                <w:color w:val="000000"/>
                <w:spacing w:val="8"/>
                <w:kern w:val="0"/>
                <w:sz w:val="22"/>
                <w:szCs w:val="22"/>
                <w:lang w:val="en-US" w:eastAsia="en-US" w:bidi="ar-SA"/>
              </w:rPr>
              <w:t>况(25分)</w:t>
            </w:r>
          </w:p>
        </w:tc>
        <w:tc>
          <w:tcPr>
            <w:tcW w:w="2617" w:type="dxa"/>
            <w:vAlign w:val="top"/>
          </w:tcPr>
          <w:p w14:paraId="1294DA73">
            <w:pPr>
              <w:keepNext w:val="0"/>
              <w:keepLines w:val="0"/>
              <w:pageBreakBefore w:val="0"/>
              <w:kinsoku w:val="0"/>
              <w:wordWrap/>
              <w:overflowPunct/>
              <w:topLinePunct w:val="0"/>
              <w:autoSpaceDE w:val="0"/>
              <w:autoSpaceDN w:val="0"/>
              <w:bidi w:val="0"/>
              <w:adjustRightInd w:val="0"/>
              <w:snapToGrid w:val="0"/>
              <w:spacing w:before="76" w:line="219" w:lineRule="auto"/>
              <w:ind w:left="102"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4"/>
                <w:kern w:val="0"/>
                <w:sz w:val="22"/>
                <w:szCs w:val="22"/>
                <w:lang w:val="en-US" w:eastAsia="en-US" w:bidi="ar-SA"/>
              </w:rPr>
              <w:t>1.完成程度(10分)</w:t>
            </w:r>
          </w:p>
        </w:tc>
        <w:tc>
          <w:tcPr>
            <w:tcW w:w="3786" w:type="dxa"/>
            <w:vAlign w:val="top"/>
          </w:tcPr>
          <w:p w14:paraId="2D247EF3">
            <w:pPr>
              <w:keepNext w:val="0"/>
              <w:keepLines w:val="0"/>
              <w:pageBreakBefore w:val="0"/>
              <w:kinsoku w:val="0"/>
              <w:wordWrap/>
              <w:overflowPunct/>
              <w:topLinePunct w:val="0"/>
              <w:autoSpaceDE w:val="0"/>
              <w:autoSpaceDN w:val="0"/>
              <w:bidi w:val="0"/>
              <w:adjustRightInd w:val="0"/>
              <w:snapToGrid w:val="0"/>
              <w:spacing w:before="76" w:line="219" w:lineRule="auto"/>
              <w:ind w:left="105"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kern w:val="0"/>
                <w:sz w:val="22"/>
                <w:szCs w:val="22"/>
                <w:lang w:val="en-US" w:eastAsia="en-US" w:bidi="ar-SA"/>
              </w:rPr>
              <w:t>及时准确记录项目完成情况。</w:t>
            </w:r>
          </w:p>
        </w:tc>
        <w:tc>
          <w:tcPr>
            <w:tcW w:w="844" w:type="dxa"/>
            <w:vAlign w:val="top"/>
          </w:tcPr>
          <w:p w14:paraId="04A2487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r>
      <w:tr w14:paraId="603343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9" w:hRule="atLeast"/>
        </w:trPr>
        <w:tc>
          <w:tcPr>
            <w:tcW w:w="1583" w:type="dxa"/>
            <w:vMerge w:val="continue"/>
            <w:tcBorders>
              <w:top w:val="nil"/>
              <w:bottom w:val="nil"/>
            </w:tcBorders>
            <w:vAlign w:val="top"/>
          </w:tcPr>
          <w:p w14:paraId="32CB51B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2617" w:type="dxa"/>
            <w:vAlign w:val="top"/>
          </w:tcPr>
          <w:p w14:paraId="06BA7769">
            <w:pPr>
              <w:keepNext w:val="0"/>
              <w:keepLines w:val="0"/>
              <w:pageBreakBefore w:val="0"/>
              <w:kinsoku w:val="0"/>
              <w:wordWrap/>
              <w:overflowPunct/>
              <w:topLinePunct w:val="0"/>
              <w:autoSpaceDE w:val="0"/>
              <w:autoSpaceDN w:val="0"/>
              <w:bidi w:val="0"/>
              <w:adjustRightInd w:val="0"/>
              <w:snapToGrid w:val="0"/>
              <w:spacing w:before="207" w:line="219" w:lineRule="auto"/>
              <w:ind w:left="102"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4"/>
                <w:kern w:val="0"/>
                <w:sz w:val="22"/>
                <w:szCs w:val="22"/>
                <w:lang w:val="en-US" w:eastAsia="en-US" w:bidi="ar-SA"/>
              </w:rPr>
              <w:t>2.完成质量(10分)</w:t>
            </w:r>
          </w:p>
        </w:tc>
        <w:tc>
          <w:tcPr>
            <w:tcW w:w="3786" w:type="dxa"/>
            <w:vAlign w:val="top"/>
          </w:tcPr>
          <w:p w14:paraId="776AF975">
            <w:pPr>
              <w:keepNext w:val="0"/>
              <w:keepLines w:val="0"/>
              <w:pageBreakBefore w:val="0"/>
              <w:kinsoku w:val="0"/>
              <w:wordWrap/>
              <w:overflowPunct/>
              <w:topLinePunct w:val="0"/>
              <w:autoSpaceDE w:val="0"/>
              <w:autoSpaceDN w:val="0"/>
              <w:bidi w:val="0"/>
              <w:adjustRightInd w:val="0"/>
              <w:snapToGrid w:val="0"/>
              <w:spacing w:before="96" w:line="211" w:lineRule="auto"/>
              <w:ind w:left="105"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17"/>
                <w:kern w:val="0"/>
                <w:sz w:val="22"/>
                <w:szCs w:val="22"/>
                <w:lang w:val="en-US" w:eastAsia="en-US" w:bidi="ar-SA"/>
              </w:rPr>
              <w:t>随着工程发展，及时发现工程质量问题，</w:t>
            </w:r>
            <w:r>
              <w:rPr>
                <w:rFonts w:ascii="Times New Roman" w:hAnsi="Times New Roman" w:eastAsia="宋体" w:cs="宋体"/>
                <w:snapToGrid w:val="0"/>
                <w:color w:val="000000"/>
                <w:spacing w:val="-6"/>
                <w:kern w:val="0"/>
                <w:sz w:val="22"/>
                <w:szCs w:val="22"/>
                <w:lang w:val="en-US" w:eastAsia="en-US" w:bidi="ar-SA"/>
              </w:rPr>
              <w:t>同时及时纠正。</w:t>
            </w:r>
          </w:p>
        </w:tc>
        <w:tc>
          <w:tcPr>
            <w:tcW w:w="844" w:type="dxa"/>
            <w:vAlign w:val="top"/>
          </w:tcPr>
          <w:p w14:paraId="7D16684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r>
      <w:tr w14:paraId="0E9E58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0" w:hRule="atLeast"/>
        </w:trPr>
        <w:tc>
          <w:tcPr>
            <w:tcW w:w="1583" w:type="dxa"/>
            <w:vMerge w:val="continue"/>
            <w:tcBorders>
              <w:top w:val="nil"/>
            </w:tcBorders>
            <w:vAlign w:val="top"/>
          </w:tcPr>
          <w:p w14:paraId="5652683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2617" w:type="dxa"/>
            <w:vAlign w:val="top"/>
          </w:tcPr>
          <w:p w14:paraId="48B74962">
            <w:pPr>
              <w:keepNext w:val="0"/>
              <w:keepLines w:val="0"/>
              <w:pageBreakBefore w:val="0"/>
              <w:kinsoku w:val="0"/>
              <w:wordWrap/>
              <w:overflowPunct/>
              <w:topLinePunct w:val="0"/>
              <w:autoSpaceDE w:val="0"/>
              <w:autoSpaceDN w:val="0"/>
              <w:bidi w:val="0"/>
              <w:adjustRightInd w:val="0"/>
              <w:snapToGrid w:val="0"/>
              <w:spacing w:before="88" w:line="219" w:lineRule="auto"/>
              <w:ind w:left="102"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4"/>
                <w:kern w:val="0"/>
                <w:sz w:val="22"/>
                <w:szCs w:val="22"/>
                <w:lang w:val="en-US" w:eastAsia="en-US" w:bidi="ar-SA"/>
              </w:rPr>
              <w:t>3.检查验收(5分)</w:t>
            </w:r>
          </w:p>
        </w:tc>
        <w:tc>
          <w:tcPr>
            <w:tcW w:w="3786" w:type="dxa"/>
            <w:vAlign w:val="top"/>
          </w:tcPr>
          <w:p w14:paraId="46BCCEA4">
            <w:pPr>
              <w:keepNext w:val="0"/>
              <w:keepLines w:val="0"/>
              <w:pageBreakBefore w:val="0"/>
              <w:kinsoku w:val="0"/>
              <w:wordWrap/>
              <w:overflowPunct/>
              <w:topLinePunct w:val="0"/>
              <w:autoSpaceDE w:val="0"/>
              <w:autoSpaceDN w:val="0"/>
              <w:bidi w:val="0"/>
              <w:adjustRightInd w:val="0"/>
              <w:snapToGrid w:val="0"/>
              <w:spacing w:before="88" w:line="219" w:lineRule="auto"/>
              <w:ind w:left="105"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kern w:val="0"/>
                <w:sz w:val="22"/>
                <w:szCs w:val="22"/>
                <w:lang w:val="en-US" w:eastAsia="en-US" w:bidi="ar-SA"/>
              </w:rPr>
              <w:t>及时验收。</w:t>
            </w:r>
          </w:p>
        </w:tc>
        <w:tc>
          <w:tcPr>
            <w:tcW w:w="844" w:type="dxa"/>
            <w:vAlign w:val="top"/>
          </w:tcPr>
          <w:p w14:paraId="7F8C948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r>
      <w:tr w14:paraId="2CC322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9" w:hRule="atLeast"/>
        </w:trPr>
        <w:tc>
          <w:tcPr>
            <w:tcW w:w="1583" w:type="dxa"/>
            <w:vMerge w:val="restart"/>
            <w:tcBorders>
              <w:bottom w:val="nil"/>
            </w:tcBorders>
            <w:vAlign w:val="top"/>
          </w:tcPr>
          <w:p w14:paraId="23EEBA44">
            <w:pPr>
              <w:keepNext w:val="0"/>
              <w:keepLines w:val="0"/>
              <w:pageBreakBefore w:val="0"/>
              <w:kinsoku w:val="0"/>
              <w:wordWrap/>
              <w:overflowPunct/>
              <w:topLinePunct w:val="0"/>
              <w:autoSpaceDE w:val="0"/>
              <w:autoSpaceDN w:val="0"/>
              <w:bidi w:val="0"/>
              <w:adjustRightInd w:val="0"/>
              <w:snapToGrid w:val="0"/>
              <w:spacing w:before="169" w:line="223" w:lineRule="auto"/>
              <w:ind w:left="104" w:right="7"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1"/>
                <w:kern w:val="0"/>
                <w:sz w:val="22"/>
                <w:szCs w:val="22"/>
                <w:lang w:val="en-US" w:eastAsia="en-US" w:bidi="ar-SA"/>
              </w:rPr>
              <w:t>六、项目实施情</w:t>
            </w:r>
            <w:r>
              <w:rPr>
                <w:rFonts w:ascii="Times New Roman" w:hAnsi="Times New Roman" w:eastAsia="宋体" w:cs="宋体"/>
                <w:snapToGrid w:val="0"/>
                <w:color w:val="000000"/>
                <w:spacing w:val="8"/>
                <w:kern w:val="0"/>
                <w:sz w:val="22"/>
                <w:szCs w:val="22"/>
                <w:lang w:val="en-US" w:eastAsia="en-US" w:bidi="ar-SA"/>
              </w:rPr>
              <w:t>况(25分)</w:t>
            </w:r>
          </w:p>
        </w:tc>
        <w:tc>
          <w:tcPr>
            <w:tcW w:w="2617" w:type="dxa"/>
            <w:vAlign w:val="top"/>
          </w:tcPr>
          <w:p w14:paraId="1365CF4E">
            <w:pPr>
              <w:keepNext w:val="0"/>
              <w:keepLines w:val="0"/>
              <w:pageBreakBefore w:val="0"/>
              <w:kinsoku w:val="0"/>
              <w:wordWrap/>
              <w:overflowPunct/>
              <w:topLinePunct w:val="0"/>
              <w:autoSpaceDE w:val="0"/>
              <w:autoSpaceDN w:val="0"/>
              <w:bidi w:val="0"/>
              <w:adjustRightInd w:val="0"/>
              <w:snapToGrid w:val="0"/>
              <w:spacing w:before="79" w:line="218" w:lineRule="auto"/>
              <w:ind w:left="102"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4"/>
                <w:kern w:val="0"/>
                <w:sz w:val="22"/>
                <w:szCs w:val="22"/>
                <w:lang w:val="en-US" w:eastAsia="en-US" w:bidi="ar-SA"/>
              </w:rPr>
              <w:t>1.经济效益(15分)</w:t>
            </w:r>
          </w:p>
        </w:tc>
        <w:tc>
          <w:tcPr>
            <w:tcW w:w="3786" w:type="dxa"/>
            <w:vAlign w:val="top"/>
          </w:tcPr>
          <w:p w14:paraId="0A19232B">
            <w:pPr>
              <w:keepNext w:val="0"/>
              <w:keepLines w:val="0"/>
              <w:pageBreakBefore w:val="0"/>
              <w:kinsoku w:val="0"/>
              <w:wordWrap/>
              <w:overflowPunct/>
              <w:topLinePunct w:val="0"/>
              <w:autoSpaceDE w:val="0"/>
              <w:autoSpaceDN w:val="0"/>
              <w:bidi w:val="0"/>
              <w:adjustRightInd w:val="0"/>
              <w:snapToGrid w:val="0"/>
              <w:spacing w:before="78" w:line="219" w:lineRule="auto"/>
              <w:ind w:left="105"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1"/>
                <w:kern w:val="0"/>
                <w:sz w:val="22"/>
                <w:szCs w:val="22"/>
                <w:lang w:val="en-US" w:eastAsia="en-US" w:bidi="ar-SA"/>
              </w:rPr>
              <w:t>完成实施方案既定的经济效益。</w:t>
            </w:r>
          </w:p>
        </w:tc>
        <w:tc>
          <w:tcPr>
            <w:tcW w:w="844" w:type="dxa"/>
            <w:vAlign w:val="top"/>
          </w:tcPr>
          <w:p w14:paraId="1FCA99A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r>
      <w:tr w14:paraId="2FD89D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0" w:hRule="atLeast"/>
        </w:trPr>
        <w:tc>
          <w:tcPr>
            <w:tcW w:w="1583" w:type="dxa"/>
            <w:vMerge w:val="continue"/>
            <w:tcBorders>
              <w:top w:val="nil"/>
            </w:tcBorders>
            <w:vAlign w:val="top"/>
          </w:tcPr>
          <w:p w14:paraId="0B39852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2617" w:type="dxa"/>
            <w:vAlign w:val="top"/>
          </w:tcPr>
          <w:p w14:paraId="05DFA05D">
            <w:pPr>
              <w:keepNext w:val="0"/>
              <w:keepLines w:val="0"/>
              <w:pageBreakBefore w:val="0"/>
              <w:kinsoku w:val="0"/>
              <w:wordWrap/>
              <w:overflowPunct/>
              <w:topLinePunct w:val="0"/>
              <w:autoSpaceDE w:val="0"/>
              <w:autoSpaceDN w:val="0"/>
              <w:bidi w:val="0"/>
              <w:adjustRightInd w:val="0"/>
              <w:snapToGrid w:val="0"/>
              <w:spacing w:before="87" w:line="219" w:lineRule="auto"/>
              <w:ind w:left="102"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4"/>
                <w:kern w:val="0"/>
                <w:sz w:val="22"/>
                <w:szCs w:val="22"/>
                <w:lang w:val="en-US" w:eastAsia="en-US" w:bidi="ar-SA"/>
              </w:rPr>
              <w:t>2.社会效益(10分)</w:t>
            </w:r>
          </w:p>
        </w:tc>
        <w:tc>
          <w:tcPr>
            <w:tcW w:w="3786" w:type="dxa"/>
            <w:vAlign w:val="top"/>
          </w:tcPr>
          <w:p w14:paraId="220774B3">
            <w:pPr>
              <w:keepNext w:val="0"/>
              <w:keepLines w:val="0"/>
              <w:pageBreakBefore w:val="0"/>
              <w:kinsoku w:val="0"/>
              <w:wordWrap/>
              <w:overflowPunct/>
              <w:topLinePunct w:val="0"/>
              <w:autoSpaceDE w:val="0"/>
              <w:autoSpaceDN w:val="0"/>
              <w:bidi w:val="0"/>
              <w:adjustRightInd w:val="0"/>
              <w:snapToGrid w:val="0"/>
              <w:spacing w:before="87" w:line="219" w:lineRule="auto"/>
              <w:ind w:left="105"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1"/>
                <w:kern w:val="0"/>
                <w:sz w:val="22"/>
                <w:szCs w:val="22"/>
                <w:lang w:val="en-US" w:eastAsia="en-US" w:bidi="ar-SA"/>
              </w:rPr>
              <w:t>完成实施方案既定的社会效益。</w:t>
            </w:r>
          </w:p>
        </w:tc>
        <w:tc>
          <w:tcPr>
            <w:tcW w:w="844" w:type="dxa"/>
            <w:vAlign w:val="top"/>
          </w:tcPr>
          <w:p w14:paraId="24308A8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r>
      <w:tr w14:paraId="55C57F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trPr>
        <w:tc>
          <w:tcPr>
            <w:tcW w:w="1583" w:type="dxa"/>
            <w:vMerge w:val="restart"/>
            <w:tcBorders>
              <w:bottom w:val="nil"/>
            </w:tcBorders>
            <w:vAlign w:val="top"/>
          </w:tcPr>
          <w:p w14:paraId="572F7A5C">
            <w:pPr>
              <w:keepNext w:val="0"/>
              <w:keepLines w:val="0"/>
              <w:pageBreakBefore w:val="0"/>
              <w:kinsoku w:val="0"/>
              <w:wordWrap/>
              <w:overflowPunct/>
              <w:topLinePunct w:val="0"/>
              <w:autoSpaceDE w:val="0"/>
              <w:autoSpaceDN w:val="0"/>
              <w:bidi w:val="0"/>
              <w:adjustRightInd w:val="0"/>
              <w:snapToGrid w:val="0"/>
              <w:spacing w:before="169" w:line="220" w:lineRule="auto"/>
              <w:ind w:left="14"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1"/>
                <w:kern w:val="0"/>
                <w:sz w:val="22"/>
                <w:szCs w:val="22"/>
                <w:lang w:val="en-US" w:eastAsia="en-US" w:bidi="ar-SA"/>
              </w:rPr>
              <w:t>七、违规违纪行</w:t>
            </w:r>
          </w:p>
          <w:p w14:paraId="15129F47">
            <w:pPr>
              <w:keepNext w:val="0"/>
              <w:keepLines w:val="0"/>
              <w:pageBreakBefore w:val="0"/>
              <w:kinsoku w:val="0"/>
              <w:wordWrap/>
              <w:overflowPunct/>
              <w:topLinePunct w:val="0"/>
              <w:autoSpaceDE w:val="0"/>
              <w:autoSpaceDN w:val="0"/>
              <w:bidi w:val="0"/>
              <w:adjustRightInd w:val="0"/>
              <w:snapToGrid w:val="0"/>
              <w:spacing w:before="27" w:line="220" w:lineRule="auto"/>
              <w:ind w:left="125"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6"/>
                <w:kern w:val="0"/>
                <w:sz w:val="22"/>
                <w:szCs w:val="22"/>
                <w:lang w:val="en-US" w:eastAsia="en-US" w:bidi="ar-SA"/>
              </w:rPr>
              <w:t>为(减分指标)</w:t>
            </w:r>
          </w:p>
        </w:tc>
        <w:tc>
          <w:tcPr>
            <w:tcW w:w="2617" w:type="dxa"/>
            <w:vAlign w:val="top"/>
          </w:tcPr>
          <w:p w14:paraId="47B9E453">
            <w:pPr>
              <w:keepNext w:val="0"/>
              <w:keepLines w:val="0"/>
              <w:pageBreakBefore w:val="0"/>
              <w:kinsoku w:val="0"/>
              <w:wordWrap/>
              <w:overflowPunct/>
              <w:topLinePunct w:val="0"/>
              <w:autoSpaceDE w:val="0"/>
              <w:autoSpaceDN w:val="0"/>
              <w:bidi w:val="0"/>
              <w:adjustRightInd w:val="0"/>
              <w:snapToGrid w:val="0"/>
              <w:spacing w:before="89" w:line="220" w:lineRule="auto"/>
              <w:ind w:left="102"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3"/>
                <w:kern w:val="0"/>
                <w:sz w:val="22"/>
                <w:szCs w:val="22"/>
                <w:lang w:val="en-US" w:eastAsia="en-US" w:bidi="ar-SA"/>
              </w:rPr>
              <w:t>1.重大违规违纪(-100分)</w:t>
            </w:r>
          </w:p>
        </w:tc>
        <w:tc>
          <w:tcPr>
            <w:tcW w:w="3786" w:type="dxa"/>
            <w:vAlign w:val="top"/>
          </w:tcPr>
          <w:p w14:paraId="77C138C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844" w:type="dxa"/>
            <w:vAlign w:val="top"/>
          </w:tcPr>
          <w:p w14:paraId="05D4899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r>
      <w:tr w14:paraId="5B240E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583" w:type="dxa"/>
            <w:vMerge w:val="continue"/>
            <w:tcBorders>
              <w:top w:val="nil"/>
            </w:tcBorders>
            <w:vAlign w:val="top"/>
          </w:tcPr>
          <w:p w14:paraId="0114A22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2617" w:type="dxa"/>
            <w:vAlign w:val="top"/>
          </w:tcPr>
          <w:p w14:paraId="26945A05">
            <w:pPr>
              <w:keepNext w:val="0"/>
              <w:keepLines w:val="0"/>
              <w:pageBreakBefore w:val="0"/>
              <w:kinsoku w:val="0"/>
              <w:wordWrap/>
              <w:overflowPunct/>
              <w:topLinePunct w:val="0"/>
              <w:autoSpaceDE w:val="0"/>
              <w:autoSpaceDN w:val="0"/>
              <w:bidi w:val="0"/>
              <w:adjustRightInd w:val="0"/>
              <w:snapToGrid w:val="0"/>
              <w:spacing w:before="90" w:line="220" w:lineRule="auto"/>
              <w:ind w:left="102"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3"/>
                <w:kern w:val="0"/>
                <w:sz w:val="22"/>
                <w:szCs w:val="22"/>
                <w:lang w:val="en-US" w:eastAsia="en-US" w:bidi="ar-SA"/>
              </w:rPr>
              <w:t>2.一般违法违纪(-20分)</w:t>
            </w:r>
          </w:p>
        </w:tc>
        <w:tc>
          <w:tcPr>
            <w:tcW w:w="3786" w:type="dxa"/>
            <w:vAlign w:val="top"/>
          </w:tcPr>
          <w:p w14:paraId="14DA851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844" w:type="dxa"/>
            <w:vAlign w:val="top"/>
          </w:tcPr>
          <w:p w14:paraId="4395EAD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r>
      <w:tr w14:paraId="1C873A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1583" w:type="dxa"/>
            <w:vAlign w:val="top"/>
          </w:tcPr>
          <w:p w14:paraId="1B03246F">
            <w:pPr>
              <w:keepNext w:val="0"/>
              <w:keepLines w:val="0"/>
              <w:pageBreakBefore w:val="0"/>
              <w:kinsoku w:val="0"/>
              <w:wordWrap/>
              <w:overflowPunct/>
              <w:topLinePunct w:val="0"/>
              <w:autoSpaceDE w:val="0"/>
              <w:autoSpaceDN w:val="0"/>
              <w:bidi w:val="0"/>
              <w:adjustRightInd w:val="0"/>
              <w:snapToGrid w:val="0"/>
              <w:spacing w:before="90" w:line="220" w:lineRule="auto"/>
              <w:ind w:left="565" w:firstLine="0" w:firstLineChars="0"/>
              <w:jc w:val="left"/>
              <w:textAlignment w:val="baseline"/>
              <w:rPr>
                <w:rFonts w:ascii="Times New Roman" w:hAnsi="Times New Roman" w:eastAsia="宋体" w:cs="宋体"/>
                <w:snapToGrid w:val="0"/>
                <w:color w:val="000000"/>
                <w:kern w:val="0"/>
                <w:sz w:val="22"/>
                <w:szCs w:val="22"/>
                <w:lang w:val="en-US" w:eastAsia="en-US" w:bidi="ar-SA"/>
              </w:rPr>
            </w:pPr>
            <w:r>
              <w:rPr>
                <w:rFonts w:ascii="Times New Roman" w:hAnsi="Times New Roman" w:eastAsia="宋体" w:cs="宋体"/>
                <w:snapToGrid w:val="0"/>
                <w:color w:val="000000"/>
                <w:spacing w:val="4"/>
                <w:kern w:val="0"/>
                <w:sz w:val="22"/>
                <w:szCs w:val="22"/>
                <w:lang w:val="en-US" w:eastAsia="en-US" w:bidi="ar-SA"/>
              </w:rPr>
              <w:t>总分</w:t>
            </w:r>
          </w:p>
        </w:tc>
        <w:tc>
          <w:tcPr>
            <w:tcW w:w="2617" w:type="dxa"/>
            <w:vAlign w:val="top"/>
          </w:tcPr>
          <w:p w14:paraId="78341D2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3786" w:type="dxa"/>
            <w:vAlign w:val="top"/>
          </w:tcPr>
          <w:p w14:paraId="4092A2F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c>
          <w:tcPr>
            <w:tcW w:w="844" w:type="dxa"/>
            <w:vAlign w:val="top"/>
          </w:tcPr>
          <w:p w14:paraId="23F3CF7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ascii="Times New Roman" w:hAnsi="Times New Roman" w:eastAsia="Arial" w:cs="Arial"/>
                <w:snapToGrid w:val="0"/>
                <w:color w:val="000000"/>
                <w:kern w:val="0"/>
                <w:sz w:val="21"/>
                <w:szCs w:val="21"/>
                <w:lang w:eastAsia="en-US"/>
              </w:rPr>
            </w:pPr>
          </w:p>
        </w:tc>
      </w:tr>
    </w:tbl>
    <w:p w14:paraId="40C34153">
      <w:pPr>
        <w:keepLines w:val="0"/>
        <w:wordWrap/>
        <w:overflowPunct w:val="0"/>
        <w:topLinePunct/>
        <w:adjustRightInd/>
        <w:spacing w:after="50" w:afterLines="50" w:line="560" w:lineRule="exact"/>
        <w:ind w:firstLine="0" w:firstLineChars="0"/>
        <w:jc w:val="center"/>
        <w:rPr>
          <w:rFonts w:hint="eastAsia" w:ascii="Times New Roman" w:hAnsi="Times New Roman" w:eastAsia="宋体" w:cs="宋体"/>
          <w:b/>
          <w:bCs/>
          <w:snapToGrid/>
          <w:color w:val="000000"/>
          <w:sz w:val="44"/>
          <w:szCs w:val="44"/>
          <w:highlight w:val="none"/>
          <w:lang w:eastAsia="zh-CN"/>
        </w:rPr>
      </w:pPr>
    </w:p>
    <w:p w14:paraId="06903C6F">
      <w:pPr>
        <w:pStyle w:val="3"/>
        <w:bidi w:val="0"/>
        <w:ind w:left="0" w:leftChars="0" w:firstLine="0" w:firstLineChars="0"/>
        <w:rPr>
          <w:rFonts w:hint="eastAsia" w:ascii="Times New Roman" w:hAnsi="Times New Roman"/>
          <w:lang w:val="en-US" w:eastAsia="zh-CN"/>
        </w:rPr>
      </w:pPr>
      <w:bookmarkStart w:id="105" w:name="_Toc15879"/>
      <w:bookmarkStart w:id="106" w:name="_Toc18340"/>
      <w:bookmarkStart w:id="107" w:name="_Toc21909"/>
      <w:r>
        <w:rPr>
          <w:rFonts w:hint="eastAsia" w:ascii="Times New Roman" w:hAnsi="Times New Roman"/>
          <w:lang w:eastAsia="zh-CN"/>
        </w:rPr>
        <w:t>附件</w:t>
      </w:r>
      <w:r>
        <w:rPr>
          <w:rFonts w:hint="eastAsia" w:ascii="Times New Roman" w:hAnsi="Times New Roman"/>
          <w:lang w:val="en-US" w:eastAsia="zh-CN"/>
        </w:rPr>
        <w:t>6：</w:t>
      </w:r>
      <w:bookmarkEnd w:id="105"/>
      <w:bookmarkEnd w:id="106"/>
      <w:bookmarkEnd w:id="107"/>
    </w:p>
    <w:p w14:paraId="55E8D218">
      <w:pPr>
        <w:keepNext w:val="0"/>
        <w:keepLines w:val="0"/>
        <w:pageBreakBefore w:val="0"/>
        <w:widowControl w:val="0"/>
        <w:kinsoku/>
        <w:wordWrap/>
        <w:overflowPunct w:val="0"/>
        <w:topLinePunct/>
        <w:autoSpaceDE/>
        <w:autoSpaceDN/>
        <w:bidi w:val="0"/>
        <w:adjustRightInd/>
        <w:snapToGrid/>
        <w:spacing w:after="0" w:afterLines="0" w:line="240" w:lineRule="auto"/>
        <w:ind w:firstLine="0" w:firstLineChars="0"/>
        <w:jc w:val="center"/>
        <w:textAlignment w:val="auto"/>
        <w:rPr>
          <w:rFonts w:hint="eastAsia" w:ascii="Times New Roman" w:hAnsi="Times New Roman" w:eastAsia="宋体" w:cs="宋体"/>
          <w:b/>
          <w:bCs/>
          <w:snapToGrid/>
          <w:color w:val="000000"/>
          <w:sz w:val="28"/>
          <w:szCs w:val="28"/>
          <w:highlight w:val="none"/>
        </w:rPr>
      </w:pPr>
      <w:r>
        <w:rPr>
          <w:rFonts w:hint="eastAsia" w:ascii="Times New Roman" w:hAnsi="Times New Roman" w:eastAsia="宋体" w:cs="宋体"/>
          <w:b/>
          <w:bCs/>
          <w:snapToGrid/>
          <w:color w:val="000000"/>
          <w:sz w:val="28"/>
          <w:szCs w:val="28"/>
          <w:highlight w:val="none"/>
          <w:lang w:eastAsia="zh-CN"/>
        </w:rPr>
        <w:t>唐山市锦程牧业有限公司</w:t>
      </w:r>
      <w:r>
        <w:rPr>
          <w:rFonts w:hint="eastAsia" w:ascii="Times New Roman" w:hAnsi="Times New Roman" w:eastAsia="宋体" w:cs="宋体"/>
          <w:b/>
          <w:bCs/>
          <w:snapToGrid/>
          <w:color w:val="000000"/>
          <w:sz w:val="28"/>
          <w:szCs w:val="28"/>
          <w:highlight w:val="none"/>
        </w:rPr>
        <w:t>奶业生产能力提升推进项目</w:t>
      </w:r>
    </w:p>
    <w:p w14:paraId="3145F590">
      <w:pPr>
        <w:keepNext w:val="0"/>
        <w:keepLines w:val="0"/>
        <w:pageBreakBefore w:val="0"/>
        <w:widowControl w:val="0"/>
        <w:kinsoku/>
        <w:wordWrap/>
        <w:overflowPunct w:val="0"/>
        <w:topLinePunct/>
        <w:autoSpaceDE/>
        <w:autoSpaceDN/>
        <w:bidi w:val="0"/>
        <w:adjustRightInd/>
        <w:snapToGrid/>
        <w:spacing w:after="0" w:afterLines="0" w:line="240" w:lineRule="auto"/>
        <w:ind w:firstLine="0" w:firstLineChars="0"/>
        <w:jc w:val="center"/>
        <w:textAlignment w:val="auto"/>
        <w:rPr>
          <w:rFonts w:hint="eastAsia" w:ascii="Times New Roman" w:hAnsi="Times New Roman" w:eastAsia="方正小标宋_GBK" w:cs="方正小标宋_GBK"/>
          <w:snapToGrid/>
          <w:color w:val="000000"/>
          <w:sz w:val="28"/>
          <w:szCs w:val="28"/>
          <w:highlight w:val="none"/>
        </w:rPr>
      </w:pPr>
      <w:r>
        <w:rPr>
          <w:rFonts w:hint="eastAsia" w:ascii="Times New Roman" w:hAnsi="Times New Roman" w:eastAsia="宋体" w:cs="宋体"/>
          <w:b/>
          <w:bCs/>
          <w:snapToGrid/>
          <w:color w:val="000000"/>
          <w:sz w:val="28"/>
          <w:szCs w:val="28"/>
          <w:highlight w:val="none"/>
        </w:rPr>
        <w:t>目标考核任务书</w:t>
      </w:r>
    </w:p>
    <w:p w14:paraId="46B31EC0">
      <w:pPr>
        <w:keepNext w:val="0"/>
        <w:keepLines w:val="0"/>
        <w:pageBreakBefore w:val="0"/>
        <w:widowControl w:val="0"/>
        <w:kinsoku/>
        <w:wordWrap/>
        <w:overflowPunct w:val="0"/>
        <w:topLinePunct/>
        <w:autoSpaceDE/>
        <w:autoSpaceDN/>
        <w:bidi w:val="0"/>
        <w:adjustRightInd/>
        <w:snapToGrid/>
        <w:spacing w:after="0" w:afterLines="0" w:line="240" w:lineRule="auto"/>
        <w:ind w:firstLine="560" w:firstLineChars="200"/>
        <w:textAlignment w:val="auto"/>
        <w:rPr>
          <w:rFonts w:hint="eastAsia" w:ascii="Times New Roman" w:hAnsi="Times New Roman" w:eastAsia="宋体" w:cs="宋体"/>
          <w:snapToGrid/>
          <w:color w:val="000000"/>
          <w:sz w:val="28"/>
          <w:szCs w:val="28"/>
          <w:highlight w:val="none"/>
        </w:rPr>
      </w:pPr>
      <w:r>
        <w:rPr>
          <w:rFonts w:hint="eastAsia" w:ascii="Times New Roman" w:hAnsi="Times New Roman" w:eastAsia="宋体" w:cs="宋体"/>
          <w:snapToGrid/>
          <w:color w:val="000000"/>
          <w:sz w:val="28"/>
          <w:szCs w:val="28"/>
          <w:highlight w:val="none"/>
        </w:rPr>
        <w:t>为实现</w:t>
      </w:r>
      <w:r>
        <w:rPr>
          <w:rFonts w:hint="eastAsia" w:ascii="Times New Roman" w:hAnsi="Times New Roman" w:eastAsia="宋体" w:cs="宋体"/>
          <w:snapToGrid/>
          <w:color w:val="000000"/>
          <w:kern w:val="2"/>
          <w:sz w:val="28"/>
          <w:szCs w:val="28"/>
          <w:highlight w:val="none"/>
          <w:shd w:val="clear" w:color="auto" w:fill="FFFFFF"/>
          <w:lang w:val="en-US" w:eastAsia="zh-CN" w:bidi="ar"/>
        </w:rPr>
        <w:t>唐山市锦程牧业有限公司</w:t>
      </w:r>
      <w:r>
        <w:rPr>
          <w:rFonts w:hint="eastAsia" w:ascii="Times New Roman" w:hAnsi="Times New Roman" w:eastAsia="宋体" w:cs="宋体"/>
          <w:snapToGrid/>
          <w:color w:val="000000"/>
          <w:sz w:val="28"/>
          <w:szCs w:val="28"/>
          <w:highlight w:val="none"/>
        </w:rPr>
        <w:t>奶业生产能力提升推进项目202</w:t>
      </w:r>
      <w:r>
        <w:rPr>
          <w:rFonts w:hint="eastAsia" w:ascii="Times New Roman" w:hAnsi="Times New Roman" w:eastAsia="宋体" w:cs="宋体"/>
          <w:snapToGrid/>
          <w:color w:val="000000"/>
          <w:sz w:val="28"/>
          <w:szCs w:val="28"/>
          <w:highlight w:val="none"/>
          <w:lang w:val="en-US" w:eastAsia="zh-CN"/>
        </w:rPr>
        <w:t>5</w:t>
      </w:r>
      <w:r>
        <w:rPr>
          <w:rFonts w:hint="eastAsia" w:ascii="Times New Roman" w:hAnsi="Times New Roman" w:eastAsia="宋体" w:cs="宋体"/>
          <w:snapToGrid/>
          <w:color w:val="000000"/>
          <w:sz w:val="28"/>
          <w:szCs w:val="28"/>
          <w:highlight w:val="none"/>
        </w:rPr>
        <w:t>年度的建设目标，落实生产目标责任，提高生产经营效益，推动区</w:t>
      </w:r>
      <w:r>
        <w:rPr>
          <w:rFonts w:hint="eastAsia" w:ascii="Times New Roman" w:hAnsi="Times New Roman" w:eastAsia="宋体" w:cs="宋体"/>
          <w:snapToGrid/>
          <w:color w:val="000000"/>
          <w:sz w:val="28"/>
          <w:szCs w:val="28"/>
          <w:highlight w:val="none"/>
          <w:lang w:eastAsia="zh-CN"/>
        </w:rPr>
        <w:t>域</w:t>
      </w:r>
      <w:r>
        <w:rPr>
          <w:rFonts w:hint="eastAsia" w:ascii="Times New Roman" w:hAnsi="Times New Roman" w:eastAsia="宋体" w:cs="宋体"/>
          <w:snapToGrid/>
          <w:color w:val="000000"/>
          <w:sz w:val="28"/>
          <w:szCs w:val="28"/>
          <w:highlight w:val="none"/>
        </w:rPr>
        <w:t>奶业整区健康发展，特签订目标考核任务书。</w:t>
      </w:r>
    </w:p>
    <w:p w14:paraId="4DA78D52">
      <w:pPr>
        <w:keepNext w:val="0"/>
        <w:keepLines w:val="0"/>
        <w:pageBreakBefore w:val="0"/>
        <w:widowControl w:val="0"/>
        <w:kinsoku/>
        <w:wordWrap/>
        <w:overflowPunct w:val="0"/>
        <w:topLinePunct/>
        <w:autoSpaceDE/>
        <w:autoSpaceDN/>
        <w:bidi w:val="0"/>
        <w:adjustRightInd/>
        <w:snapToGrid/>
        <w:spacing w:after="0" w:afterLines="0" w:line="240" w:lineRule="auto"/>
        <w:ind w:firstLine="560" w:firstLineChars="200"/>
        <w:textAlignment w:val="auto"/>
        <w:rPr>
          <w:rFonts w:hint="eastAsia" w:ascii="Times New Roman" w:hAnsi="Times New Roman" w:eastAsia="宋体" w:cs="宋体"/>
          <w:snapToGrid/>
          <w:color w:val="000000"/>
          <w:sz w:val="28"/>
          <w:szCs w:val="28"/>
          <w:highlight w:val="none"/>
        </w:rPr>
      </w:pPr>
      <w:r>
        <w:rPr>
          <w:rFonts w:hint="eastAsia" w:ascii="Times New Roman" w:hAnsi="Times New Roman" w:eastAsia="宋体" w:cs="宋体"/>
          <w:snapToGrid/>
          <w:color w:val="000000"/>
          <w:sz w:val="28"/>
          <w:szCs w:val="28"/>
          <w:highlight w:val="none"/>
        </w:rPr>
        <w:t>一、目标任务内容</w:t>
      </w:r>
    </w:p>
    <w:p w14:paraId="54AD6AE5">
      <w:pPr>
        <w:keepNext w:val="0"/>
        <w:keepLines w:val="0"/>
        <w:pageBreakBefore w:val="0"/>
        <w:widowControl w:val="0"/>
        <w:kinsoku/>
        <w:wordWrap/>
        <w:overflowPunct w:val="0"/>
        <w:topLinePunct/>
        <w:autoSpaceDE/>
        <w:autoSpaceDN/>
        <w:bidi w:val="0"/>
        <w:adjustRightInd/>
        <w:snapToGrid/>
        <w:spacing w:after="0" w:afterLines="0" w:line="240" w:lineRule="auto"/>
        <w:ind w:firstLine="562" w:firstLineChars="200"/>
        <w:textAlignment w:val="auto"/>
        <w:rPr>
          <w:rFonts w:hint="eastAsia" w:ascii="Times New Roman" w:hAnsi="Times New Roman" w:eastAsia="宋体" w:cs="宋体"/>
          <w:b/>
          <w:bCs/>
          <w:snapToGrid/>
          <w:color w:val="000000"/>
          <w:sz w:val="28"/>
          <w:szCs w:val="28"/>
          <w:highlight w:val="none"/>
        </w:rPr>
      </w:pPr>
      <w:r>
        <w:rPr>
          <w:rFonts w:hint="eastAsia" w:ascii="Times New Roman" w:hAnsi="Times New Roman" w:eastAsia="宋体" w:cs="宋体"/>
          <w:b/>
          <w:bCs/>
          <w:snapToGrid/>
          <w:color w:val="000000"/>
          <w:sz w:val="28"/>
          <w:szCs w:val="28"/>
          <w:highlight w:val="none"/>
        </w:rPr>
        <w:t>1、建设目标</w:t>
      </w:r>
    </w:p>
    <w:p w14:paraId="623EB7BC">
      <w:pPr>
        <w:keepNext w:val="0"/>
        <w:keepLines w:val="0"/>
        <w:pageBreakBefore w:val="0"/>
        <w:widowControl w:val="0"/>
        <w:kinsoku/>
        <w:wordWrap/>
        <w:overflowPunct w:val="0"/>
        <w:topLinePunct/>
        <w:autoSpaceDE/>
        <w:autoSpaceDN/>
        <w:bidi w:val="0"/>
        <w:adjustRightInd/>
        <w:snapToGrid/>
        <w:spacing w:after="0" w:afterLines="0" w:line="240" w:lineRule="auto"/>
        <w:ind w:firstLine="560" w:firstLineChars="200"/>
        <w:textAlignment w:val="auto"/>
        <w:rPr>
          <w:rFonts w:hint="eastAsia" w:ascii="Times New Roman" w:hAnsi="Times New Roman" w:eastAsia="宋体" w:cs="宋体"/>
          <w:snapToGrid/>
          <w:color w:val="000000"/>
          <w:sz w:val="28"/>
          <w:szCs w:val="28"/>
          <w:highlight w:val="none"/>
        </w:rPr>
      </w:pPr>
      <w:r>
        <w:rPr>
          <w:rFonts w:hint="eastAsia" w:ascii="Times New Roman" w:hAnsi="Times New Roman" w:eastAsia="宋体" w:cs="宋体"/>
          <w:snapToGrid/>
          <w:color w:val="000000"/>
          <w:sz w:val="28"/>
          <w:szCs w:val="28"/>
          <w:highlight w:val="none"/>
        </w:rPr>
        <w:t>本公司严格按《</w:t>
      </w:r>
      <w:r>
        <w:rPr>
          <w:rFonts w:hint="eastAsia" w:ascii="Times New Roman" w:hAnsi="Times New Roman" w:eastAsia="宋体" w:cs="宋体"/>
          <w:snapToGrid/>
          <w:color w:val="000000"/>
          <w:sz w:val="28"/>
          <w:szCs w:val="28"/>
          <w:highlight w:val="none"/>
          <w:lang w:val="en-US" w:eastAsia="zh-CN"/>
        </w:rPr>
        <w:t>丰润区</w:t>
      </w:r>
      <w:r>
        <w:rPr>
          <w:rFonts w:hint="eastAsia" w:ascii="Times New Roman" w:hAnsi="Times New Roman" w:eastAsia="宋体" w:cs="宋体"/>
          <w:snapToGrid/>
          <w:color w:val="000000"/>
          <w:sz w:val="28"/>
          <w:szCs w:val="28"/>
          <w:highlight w:val="none"/>
        </w:rPr>
        <w:t>奶业生产能力提升推进项目实施方案》中既定的建设内容进行建设，保质保量按时完成全部建设任务，并于202</w:t>
      </w:r>
      <w:r>
        <w:rPr>
          <w:rFonts w:hint="eastAsia" w:ascii="Times New Roman" w:hAnsi="Times New Roman" w:eastAsia="宋体" w:cs="宋体"/>
          <w:snapToGrid/>
          <w:color w:val="000000"/>
          <w:sz w:val="28"/>
          <w:szCs w:val="28"/>
          <w:highlight w:val="none"/>
          <w:lang w:val="en-US" w:eastAsia="zh-CN"/>
        </w:rPr>
        <w:t>5</w:t>
      </w:r>
      <w:r>
        <w:rPr>
          <w:rFonts w:hint="eastAsia" w:ascii="Times New Roman" w:hAnsi="Times New Roman" w:eastAsia="宋体" w:cs="宋体"/>
          <w:snapToGrid/>
          <w:color w:val="000000"/>
          <w:sz w:val="28"/>
          <w:szCs w:val="28"/>
          <w:highlight w:val="none"/>
        </w:rPr>
        <w:t>年</w:t>
      </w:r>
      <w:r>
        <w:rPr>
          <w:rFonts w:hint="eastAsia" w:ascii="Times New Roman" w:hAnsi="Times New Roman" w:eastAsia="宋体" w:cs="宋体"/>
          <w:snapToGrid/>
          <w:color w:val="000000"/>
          <w:sz w:val="28"/>
          <w:szCs w:val="28"/>
          <w:highlight w:val="none"/>
          <w:lang w:val="en-US" w:eastAsia="zh-CN"/>
        </w:rPr>
        <w:t>12</w:t>
      </w:r>
      <w:r>
        <w:rPr>
          <w:rFonts w:hint="eastAsia" w:ascii="Times New Roman" w:hAnsi="Times New Roman" w:eastAsia="宋体" w:cs="宋体"/>
          <w:snapToGrid/>
          <w:color w:val="000000"/>
          <w:sz w:val="28"/>
          <w:szCs w:val="28"/>
          <w:highlight w:val="none"/>
        </w:rPr>
        <w:t>月完成竣工验收。</w:t>
      </w:r>
    </w:p>
    <w:p w14:paraId="338A3E6C">
      <w:pPr>
        <w:keepNext w:val="0"/>
        <w:keepLines w:val="0"/>
        <w:pageBreakBefore w:val="0"/>
        <w:widowControl w:val="0"/>
        <w:kinsoku/>
        <w:wordWrap/>
        <w:overflowPunct w:val="0"/>
        <w:topLinePunct/>
        <w:autoSpaceDE/>
        <w:autoSpaceDN/>
        <w:bidi w:val="0"/>
        <w:adjustRightInd/>
        <w:snapToGrid/>
        <w:spacing w:after="0" w:afterLines="0" w:line="240" w:lineRule="auto"/>
        <w:ind w:firstLine="560" w:firstLineChars="200"/>
        <w:jc w:val="both"/>
        <w:textAlignment w:val="auto"/>
        <w:rPr>
          <w:rFonts w:hint="eastAsia" w:ascii="Times New Roman" w:hAnsi="Times New Roman" w:eastAsia="宋体" w:cs="宋体"/>
          <w:snapToGrid/>
          <w:color w:val="000000"/>
          <w:kern w:val="2"/>
          <w:sz w:val="28"/>
          <w:szCs w:val="28"/>
          <w:highlight w:val="none"/>
          <w:lang w:val="en-US" w:eastAsia="zh-CN" w:bidi="ar-SA"/>
        </w:rPr>
      </w:pPr>
      <w:r>
        <w:rPr>
          <w:rFonts w:hint="eastAsia" w:ascii="Times New Roman" w:hAnsi="Times New Roman" w:eastAsia="宋体" w:cs="宋体"/>
          <w:snapToGrid/>
          <w:color w:val="000000"/>
          <w:kern w:val="2"/>
          <w:sz w:val="28"/>
          <w:szCs w:val="28"/>
          <w:highlight w:val="none"/>
          <w:lang w:val="en-US" w:eastAsia="zh-CN" w:bidi="ar-SA"/>
        </w:rPr>
        <w:t>建设内容包括：</w:t>
      </w:r>
    </w:p>
    <w:p w14:paraId="26B85ABB">
      <w:pPr>
        <w:keepNext w:val="0"/>
        <w:keepLines w:val="0"/>
        <w:pageBreakBefore w:val="0"/>
        <w:widowControl w:val="0"/>
        <w:numPr>
          <w:ilvl w:val="0"/>
          <w:numId w:val="0"/>
        </w:numPr>
        <w:kinsoku/>
        <w:wordWrap/>
        <w:overflowPunct w:val="0"/>
        <w:topLinePunct/>
        <w:autoSpaceDE/>
        <w:autoSpaceDN/>
        <w:bidi w:val="0"/>
        <w:adjustRightInd/>
        <w:snapToGrid/>
        <w:spacing w:after="0" w:afterLines="0" w:line="240" w:lineRule="auto"/>
        <w:ind w:leftChars="0" w:firstLine="560" w:firstLineChars="200"/>
        <w:jc w:val="left"/>
        <w:textAlignment w:val="auto"/>
        <w:rPr>
          <w:rFonts w:hint="eastAsia" w:ascii="Times New Roman" w:hAnsi="Times New Roman" w:eastAsia="宋体" w:cs="宋体"/>
          <w:snapToGrid/>
          <w:color w:val="000000"/>
          <w:kern w:val="2"/>
          <w:sz w:val="28"/>
          <w:szCs w:val="28"/>
          <w:highlight w:val="none"/>
          <w:lang w:val="en-US" w:eastAsia="zh-CN" w:bidi="ar-SA"/>
        </w:rPr>
      </w:pPr>
      <w:r>
        <w:rPr>
          <w:rFonts w:hint="eastAsia" w:ascii="Times New Roman" w:hAnsi="Times New Roman" w:eastAsia="宋体" w:cs="宋体"/>
          <w:snapToGrid/>
          <w:color w:val="000000"/>
          <w:kern w:val="2"/>
          <w:sz w:val="28"/>
          <w:szCs w:val="28"/>
          <w:highlight w:val="none"/>
          <w:lang w:val="en-US" w:eastAsia="zh-CN" w:bidi="ar-SA"/>
        </w:rPr>
        <w:t>①日生产含饮料20吨生产线1条；</w:t>
      </w:r>
    </w:p>
    <w:p w14:paraId="00D0A844">
      <w:pPr>
        <w:keepNext w:val="0"/>
        <w:keepLines w:val="0"/>
        <w:pageBreakBefore w:val="0"/>
        <w:widowControl w:val="0"/>
        <w:numPr>
          <w:ilvl w:val="0"/>
          <w:numId w:val="0"/>
        </w:numPr>
        <w:kinsoku/>
        <w:wordWrap/>
        <w:overflowPunct w:val="0"/>
        <w:topLinePunct/>
        <w:bidi w:val="0"/>
        <w:snapToGrid/>
        <w:spacing w:after="0" w:afterLines="0" w:line="240" w:lineRule="auto"/>
        <w:ind w:leftChars="0" w:firstLine="560" w:firstLineChars="200"/>
        <w:jc w:val="left"/>
        <w:textAlignment w:val="auto"/>
        <w:rPr>
          <w:rFonts w:hint="eastAsia" w:ascii="Times New Roman" w:hAnsi="Times New Roman" w:eastAsia="宋体" w:cs="宋体"/>
          <w:snapToGrid/>
          <w:color w:val="000000"/>
          <w:kern w:val="2"/>
          <w:sz w:val="28"/>
          <w:szCs w:val="28"/>
          <w:highlight w:val="none"/>
          <w:lang w:val="en-US" w:eastAsia="zh-CN" w:bidi="ar-SA"/>
        </w:rPr>
      </w:pPr>
      <w:r>
        <w:rPr>
          <w:rFonts w:hint="eastAsia" w:ascii="Times New Roman" w:hAnsi="Times New Roman" w:eastAsia="宋体" w:cs="宋体"/>
          <w:snapToGrid/>
          <w:color w:val="000000"/>
          <w:kern w:val="2"/>
          <w:sz w:val="28"/>
          <w:szCs w:val="28"/>
          <w:highlight w:val="none"/>
          <w:lang w:val="en-US" w:eastAsia="zh-CN" w:bidi="ar-SA"/>
        </w:rPr>
        <w:t>②拖拉机1台；</w:t>
      </w:r>
    </w:p>
    <w:p w14:paraId="6CEF5F48">
      <w:pPr>
        <w:keepNext w:val="0"/>
        <w:keepLines w:val="0"/>
        <w:pageBreakBefore w:val="0"/>
        <w:widowControl w:val="0"/>
        <w:numPr>
          <w:ilvl w:val="0"/>
          <w:numId w:val="0"/>
        </w:numPr>
        <w:kinsoku/>
        <w:wordWrap/>
        <w:overflowPunct w:val="0"/>
        <w:topLinePunct/>
        <w:bidi w:val="0"/>
        <w:snapToGrid/>
        <w:spacing w:after="0" w:afterLines="0" w:line="240" w:lineRule="auto"/>
        <w:ind w:leftChars="0" w:firstLine="560" w:firstLineChars="200"/>
        <w:jc w:val="left"/>
        <w:textAlignment w:val="auto"/>
        <w:rPr>
          <w:rFonts w:hint="eastAsia" w:ascii="Times New Roman" w:hAnsi="Times New Roman" w:eastAsia="宋体" w:cs="宋体"/>
          <w:snapToGrid/>
          <w:color w:val="000000"/>
          <w:kern w:val="2"/>
          <w:sz w:val="28"/>
          <w:szCs w:val="28"/>
          <w:highlight w:val="none"/>
          <w:lang w:val="en-US" w:eastAsia="zh-CN" w:bidi="ar-SA"/>
        </w:rPr>
      </w:pPr>
      <w:r>
        <w:rPr>
          <w:rFonts w:hint="eastAsia" w:ascii="Times New Roman" w:hAnsi="Times New Roman" w:eastAsia="宋体" w:cs="宋体"/>
          <w:snapToGrid/>
          <w:color w:val="000000"/>
          <w:kern w:val="2"/>
          <w:sz w:val="28"/>
          <w:szCs w:val="28"/>
          <w:highlight w:val="none"/>
          <w:lang w:val="en-US" w:eastAsia="zh-CN" w:bidi="ar-SA"/>
        </w:rPr>
        <w:t>③玉米联合收割机 （含两个割台）（可收割玉米籽粒）1台；</w:t>
      </w:r>
    </w:p>
    <w:p w14:paraId="4DCB47F2">
      <w:pPr>
        <w:keepNext w:val="0"/>
        <w:keepLines w:val="0"/>
        <w:pageBreakBefore w:val="0"/>
        <w:widowControl w:val="0"/>
        <w:numPr>
          <w:ilvl w:val="0"/>
          <w:numId w:val="0"/>
        </w:numPr>
        <w:kinsoku/>
        <w:wordWrap/>
        <w:overflowPunct w:val="0"/>
        <w:topLinePunct/>
        <w:bidi w:val="0"/>
        <w:snapToGrid/>
        <w:spacing w:after="0" w:afterLines="0" w:line="240" w:lineRule="auto"/>
        <w:ind w:leftChars="0" w:firstLine="560" w:firstLineChars="200"/>
        <w:jc w:val="left"/>
        <w:textAlignment w:val="auto"/>
        <w:rPr>
          <w:rFonts w:hint="eastAsia" w:ascii="Times New Roman" w:hAnsi="Times New Roman" w:eastAsia="宋体" w:cs="宋体"/>
          <w:snapToGrid/>
          <w:color w:val="000000"/>
          <w:kern w:val="2"/>
          <w:sz w:val="28"/>
          <w:szCs w:val="28"/>
          <w:highlight w:val="none"/>
          <w:lang w:val="en-US" w:eastAsia="zh-CN" w:bidi="ar-SA"/>
        </w:rPr>
      </w:pPr>
      <w:r>
        <w:rPr>
          <w:rFonts w:hint="eastAsia" w:ascii="Times New Roman" w:hAnsi="Times New Roman" w:eastAsia="宋体" w:cs="宋体"/>
          <w:snapToGrid/>
          <w:color w:val="000000"/>
          <w:kern w:val="2"/>
          <w:sz w:val="28"/>
          <w:szCs w:val="28"/>
          <w:highlight w:val="none"/>
          <w:lang w:val="en-US" w:eastAsia="zh-CN" w:bidi="ar-SA"/>
        </w:rPr>
        <w:t>④种植、收割、运输、制作青贮2151亩；</w:t>
      </w:r>
    </w:p>
    <w:p w14:paraId="49FB637D">
      <w:pPr>
        <w:keepNext w:val="0"/>
        <w:keepLines w:val="0"/>
        <w:pageBreakBefore w:val="0"/>
        <w:widowControl w:val="0"/>
        <w:numPr>
          <w:ilvl w:val="0"/>
          <w:numId w:val="0"/>
        </w:numPr>
        <w:kinsoku/>
        <w:wordWrap/>
        <w:overflowPunct w:val="0"/>
        <w:topLinePunct/>
        <w:bidi w:val="0"/>
        <w:snapToGrid/>
        <w:spacing w:after="0" w:afterLines="0" w:line="240" w:lineRule="auto"/>
        <w:ind w:leftChars="0" w:firstLine="560" w:firstLineChars="200"/>
        <w:jc w:val="left"/>
        <w:textAlignment w:val="auto"/>
        <w:rPr>
          <w:rFonts w:hint="eastAsia" w:ascii="Times New Roman" w:hAnsi="Times New Roman" w:eastAsia="宋体" w:cs="宋体"/>
          <w:snapToGrid/>
          <w:color w:val="000000"/>
          <w:kern w:val="2"/>
          <w:sz w:val="28"/>
          <w:szCs w:val="28"/>
          <w:highlight w:val="none"/>
          <w:lang w:val="en-US" w:eastAsia="zh-CN" w:bidi="ar-SA"/>
        </w:rPr>
      </w:pPr>
      <w:r>
        <w:rPr>
          <w:rFonts w:hint="eastAsia" w:ascii="Times New Roman" w:hAnsi="Times New Roman" w:eastAsia="宋体" w:cs="宋体"/>
          <w:snapToGrid/>
          <w:color w:val="000000"/>
          <w:kern w:val="2"/>
          <w:sz w:val="28"/>
          <w:szCs w:val="28"/>
          <w:highlight w:val="none"/>
          <w:lang w:val="en-US" w:eastAsia="zh-CN" w:bidi="ar-SA"/>
        </w:rPr>
        <w:t>⑤奶牛水床1680个；</w:t>
      </w:r>
    </w:p>
    <w:p w14:paraId="57233D46">
      <w:pPr>
        <w:keepNext w:val="0"/>
        <w:keepLines w:val="0"/>
        <w:pageBreakBefore w:val="0"/>
        <w:widowControl w:val="0"/>
        <w:numPr>
          <w:ilvl w:val="0"/>
          <w:numId w:val="0"/>
        </w:numPr>
        <w:kinsoku/>
        <w:wordWrap/>
        <w:overflowPunct w:val="0"/>
        <w:topLinePunct/>
        <w:bidi w:val="0"/>
        <w:snapToGrid/>
        <w:spacing w:after="0" w:afterLines="0" w:line="240" w:lineRule="auto"/>
        <w:ind w:leftChars="0" w:firstLine="560" w:firstLineChars="200"/>
        <w:jc w:val="left"/>
        <w:textAlignment w:val="auto"/>
        <w:rPr>
          <w:rFonts w:hint="default" w:ascii="Times New Roman" w:hAnsi="Times New Roman" w:eastAsia="宋体" w:cs="宋体"/>
          <w:snapToGrid/>
          <w:color w:val="000000"/>
          <w:kern w:val="2"/>
          <w:sz w:val="28"/>
          <w:szCs w:val="28"/>
          <w:highlight w:val="none"/>
          <w:lang w:val="en-US" w:eastAsia="zh-CN" w:bidi="ar-SA"/>
        </w:rPr>
      </w:pPr>
      <w:r>
        <w:rPr>
          <w:rFonts w:hint="eastAsia" w:ascii="Times New Roman" w:hAnsi="Times New Roman" w:eastAsia="宋体" w:cs="宋体"/>
          <w:snapToGrid/>
          <w:color w:val="000000"/>
          <w:sz w:val="28"/>
          <w:szCs w:val="28"/>
          <w:highlight w:val="none"/>
          <w:lang w:val="en-US" w:eastAsia="zh-CN"/>
        </w:rPr>
        <w:t>⑥日生产利乐砖20吨无菌包装生产线1条</w:t>
      </w:r>
      <w:bookmarkStart w:id="109" w:name="_GoBack"/>
      <w:bookmarkEnd w:id="109"/>
      <w:r>
        <w:rPr>
          <w:rFonts w:hint="eastAsia" w:ascii="Times New Roman" w:hAnsi="Times New Roman" w:eastAsia="宋体" w:cs="宋体"/>
          <w:snapToGrid/>
          <w:color w:val="000000"/>
          <w:kern w:val="2"/>
          <w:sz w:val="28"/>
          <w:szCs w:val="28"/>
          <w:highlight w:val="none"/>
          <w:lang w:val="en-US" w:eastAsia="zh-CN" w:bidi="ar-SA"/>
        </w:rPr>
        <w:t>。</w:t>
      </w:r>
    </w:p>
    <w:p w14:paraId="45844172">
      <w:pPr>
        <w:keepNext w:val="0"/>
        <w:keepLines w:val="0"/>
        <w:pageBreakBefore w:val="0"/>
        <w:widowControl w:val="0"/>
        <w:kinsoku/>
        <w:wordWrap/>
        <w:overflowPunct w:val="0"/>
        <w:topLinePunct/>
        <w:bidi w:val="0"/>
        <w:adjustRightInd/>
        <w:snapToGrid/>
        <w:spacing w:after="0" w:afterLines="0" w:line="240" w:lineRule="auto"/>
        <w:ind w:firstLine="562" w:firstLineChars="200"/>
        <w:textAlignment w:val="auto"/>
        <w:rPr>
          <w:rFonts w:hint="eastAsia" w:ascii="Times New Roman" w:hAnsi="Times New Roman" w:eastAsia="宋体" w:cs="宋体"/>
          <w:b/>
          <w:bCs/>
          <w:snapToGrid/>
          <w:color w:val="000000"/>
          <w:sz w:val="28"/>
          <w:szCs w:val="28"/>
          <w:highlight w:val="none"/>
        </w:rPr>
      </w:pPr>
      <w:r>
        <w:rPr>
          <w:rFonts w:hint="eastAsia" w:ascii="Times New Roman" w:hAnsi="Times New Roman" w:eastAsia="宋体" w:cs="宋体"/>
          <w:b/>
          <w:bCs/>
          <w:snapToGrid/>
          <w:color w:val="000000"/>
          <w:sz w:val="28"/>
          <w:szCs w:val="28"/>
          <w:highlight w:val="none"/>
        </w:rPr>
        <w:t>2、经济效益目标</w:t>
      </w:r>
    </w:p>
    <w:p w14:paraId="0F53E409">
      <w:pPr>
        <w:keepNext w:val="0"/>
        <w:keepLines w:val="0"/>
        <w:pageBreakBefore w:val="0"/>
        <w:widowControl w:val="0"/>
        <w:kinsoku/>
        <w:wordWrap/>
        <w:overflowPunct w:val="0"/>
        <w:topLinePunct/>
        <w:bidi w:val="0"/>
        <w:adjustRightInd/>
        <w:snapToGrid/>
        <w:spacing w:after="0" w:afterLines="0" w:line="240" w:lineRule="auto"/>
        <w:ind w:firstLine="560" w:firstLineChars="200"/>
        <w:textAlignment w:val="auto"/>
        <w:rPr>
          <w:rFonts w:hint="eastAsia" w:ascii="Times New Roman" w:hAnsi="Times New Roman" w:eastAsia="宋体" w:cs="宋体"/>
          <w:snapToGrid/>
          <w:color w:val="000000"/>
          <w:sz w:val="28"/>
          <w:szCs w:val="28"/>
          <w:highlight w:val="none"/>
          <w:lang w:val="en-US" w:eastAsia="zh-CN"/>
        </w:rPr>
      </w:pPr>
      <w:r>
        <w:rPr>
          <w:rFonts w:hint="eastAsia" w:ascii="Times New Roman" w:hAnsi="Times New Roman" w:eastAsia="宋体" w:cs="宋体"/>
          <w:snapToGrid/>
          <w:color w:val="auto"/>
          <w:sz w:val="28"/>
          <w:szCs w:val="28"/>
          <w:highlight w:val="none"/>
        </w:rPr>
        <w:t>本项目实施后，奶牛年均单产水平由</w:t>
      </w:r>
      <w:r>
        <w:rPr>
          <w:rFonts w:hint="eastAsia" w:ascii="Times New Roman" w:hAnsi="Times New Roman" w:eastAsia="宋体" w:cs="宋体"/>
          <w:snapToGrid/>
          <w:color w:val="auto"/>
          <w:sz w:val="28"/>
          <w:szCs w:val="28"/>
          <w:highlight w:val="none"/>
          <w:lang w:val="en-US" w:eastAsia="zh-CN"/>
        </w:rPr>
        <w:t>9.5</w:t>
      </w:r>
      <w:r>
        <w:rPr>
          <w:rFonts w:hint="eastAsia" w:ascii="Times New Roman" w:hAnsi="Times New Roman" w:eastAsia="宋体" w:cs="宋体"/>
          <w:snapToGrid/>
          <w:color w:val="auto"/>
          <w:sz w:val="28"/>
          <w:szCs w:val="28"/>
          <w:highlight w:val="none"/>
        </w:rPr>
        <w:t>吨提高到</w:t>
      </w:r>
      <w:r>
        <w:rPr>
          <w:rFonts w:hint="eastAsia" w:ascii="Times New Roman" w:hAnsi="Times New Roman" w:eastAsia="宋体" w:cs="宋体"/>
          <w:snapToGrid/>
          <w:color w:val="auto"/>
          <w:sz w:val="28"/>
          <w:szCs w:val="28"/>
          <w:highlight w:val="none"/>
          <w:lang w:val="en-US" w:eastAsia="zh-CN"/>
        </w:rPr>
        <w:t>9.9</w:t>
      </w:r>
      <w:r>
        <w:rPr>
          <w:rFonts w:hint="eastAsia" w:ascii="Times New Roman" w:hAnsi="Times New Roman" w:eastAsia="宋体" w:cs="宋体"/>
          <w:snapToGrid/>
          <w:color w:val="auto"/>
          <w:sz w:val="28"/>
          <w:szCs w:val="28"/>
          <w:highlight w:val="none"/>
        </w:rPr>
        <w:t>吨，年总产奶量保持在</w:t>
      </w:r>
      <w:r>
        <w:rPr>
          <w:rFonts w:hint="eastAsia" w:ascii="Times New Roman" w:hAnsi="Times New Roman" w:eastAsia="宋体" w:cs="宋体"/>
          <w:snapToGrid/>
          <w:color w:val="auto"/>
          <w:sz w:val="28"/>
          <w:szCs w:val="28"/>
          <w:highlight w:val="none"/>
          <w:lang w:val="en-US" w:eastAsia="zh-CN"/>
        </w:rPr>
        <w:t>9800</w:t>
      </w:r>
      <w:r>
        <w:rPr>
          <w:rFonts w:hint="eastAsia" w:ascii="Times New Roman" w:hAnsi="Times New Roman" w:eastAsia="宋体" w:cs="宋体"/>
          <w:snapToGrid/>
          <w:color w:val="auto"/>
          <w:sz w:val="28"/>
          <w:szCs w:val="28"/>
          <w:highlight w:val="none"/>
        </w:rPr>
        <w:t>吨以上</w:t>
      </w:r>
      <w:r>
        <w:rPr>
          <w:rFonts w:hint="eastAsia" w:ascii="Times New Roman" w:hAnsi="Times New Roman" w:eastAsia="宋体" w:cs="宋体"/>
          <w:snapToGrid/>
          <w:color w:val="auto"/>
          <w:sz w:val="28"/>
          <w:szCs w:val="28"/>
          <w:highlight w:val="none"/>
          <w:lang w:eastAsia="zh-CN"/>
        </w:rPr>
        <w:t>。</w:t>
      </w:r>
      <w:r>
        <w:rPr>
          <w:rFonts w:hint="eastAsia" w:ascii="Times New Roman" w:hAnsi="Times New Roman" w:eastAsia="宋体" w:cs="宋体"/>
          <w:snapToGrid/>
          <w:color w:val="auto"/>
          <w:sz w:val="28"/>
          <w:szCs w:val="28"/>
          <w:highlight w:val="none"/>
          <w:lang w:val="en-US" w:eastAsia="zh-CN"/>
        </w:rPr>
        <w:t>青贮收获机械化率提升到40%。牧场</w:t>
      </w:r>
      <w:r>
        <w:rPr>
          <w:rFonts w:hint="eastAsia" w:ascii="Times New Roman" w:hAnsi="Times New Roman" w:eastAsia="宋体" w:cs="宋体"/>
          <w:snapToGrid/>
          <w:color w:val="auto"/>
          <w:sz w:val="28"/>
          <w:szCs w:val="28"/>
          <w:highlight w:val="none"/>
        </w:rPr>
        <w:t>数字化、智</w:t>
      </w:r>
      <w:r>
        <w:rPr>
          <w:rFonts w:hint="eastAsia" w:ascii="Times New Roman" w:hAnsi="Times New Roman" w:eastAsia="宋体" w:cs="宋体"/>
          <w:snapToGrid/>
          <w:color w:val="000000"/>
          <w:sz w:val="28"/>
          <w:szCs w:val="28"/>
          <w:highlight w:val="none"/>
        </w:rPr>
        <w:t>能化、信息化设备使用率提升到</w:t>
      </w:r>
      <w:r>
        <w:rPr>
          <w:rFonts w:hint="eastAsia" w:ascii="Times New Roman" w:hAnsi="Times New Roman" w:eastAsia="宋体" w:cs="宋体"/>
          <w:snapToGrid/>
          <w:color w:val="000000"/>
          <w:sz w:val="28"/>
          <w:szCs w:val="28"/>
          <w:highlight w:val="none"/>
          <w:lang w:val="en-US" w:eastAsia="zh-CN"/>
        </w:rPr>
        <w:t>60</w:t>
      </w:r>
      <w:r>
        <w:rPr>
          <w:rFonts w:hint="eastAsia" w:ascii="Times New Roman" w:hAnsi="Times New Roman" w:eastAsia="宋体" w:cs="宋体"/>
          <w:snapToGrid/>
          <w:color w:val="000000"/>
          <w:sz w:val="28"/>
          <w:szCs w:val="28"/>
          <w:highlight w:val="none"/>
        </w:rPr>
        <w:t>%，生产人工由</w:t>
      </w:r>
      <w:r>
        <w:rPr>
          <w:rFonts w:hint="eastAsia" w:ascii="Times New Roman" w:hAnsi="Times New Roman" w:eastAsia="宋体" w:cs="宋体"/>
          <w:snapToGrid/>
          <w:color w:val="000000"/>
          <w:sz w:val="28"/>
          <w:szCs w:val="28"/>
          <w:highlight w:val="none"/>
          <w:lang w:val="en-US" w:eastAsia="zh-CN"/>
        </w:rPr>
        <w:t>40</w:t>
      </w:r>
      <w:r>
        <w:rPr>
          <w:rFonts w:hint="eastAsia" w:ascii="Times New Roman" w:hAnsi="Times New Roman" w:eastAsia="宋体" w:cs="宋体"/>
          <w:snapToGrid/>
          <w:color w:val="000000"/>
          <w:sz w:val="28"/>
          <w:szCs w:val="28"/>
          <w:highlight w:val="none"/>
        </w:rPr>
        <w:t>人减少至</w:t>
      </w:r>
      <w:r>
        <w:rPr>
          <w:rFonts w:hint="eastAsia" w:ascii="Times New Roman" w:hAnsi="Times New Roman" w:eastAsia="宋体" w:cs="宋体"/>
          <w:snapToGrid/>
          <w:color w:val="000000"/>
          <w:sz w:val="28"/>
          <w:szCs w:val="28"/>
          <w:highlight w:val="none"/>
          <w:lang w:val="en-US" w:eastAsia="zh-CN"/>
        </w:rPr>
        <w:t>30</w:t>
      </w:r>
      <w:r>
        <w:rPr>
          <w:rFonts w:hint="eastAsia" w:ascii="Times New Roman" w:hAnsi="Times New Roman" w:eastAsia="宋体" w:cs="宋体"/>
          <w:snapToGrid/>
          <w:color w:val="000000"/>
          <w:sz w:val="28"/>
          <w:szCs w:val="28"/>
          <w:highlight w:val="none"/>
        </w:rPr>
        <w:t>人，生产效率提升</w:t>
      </w:r>
      <w:r>
        <w:rPr>
          <w:rFonts w:hint="eastAsia" w:ascii="Times New Roman" w:hAnsi="Times New Roman" w:eastAsia="宋体" w:cs="宋体"/>
          <w:snapToGrid/>
          <w:color w:val="000000"/>
          <w:sz w:val="28"/>
          <w:szCs w:val="28"/>
          <w:highlight w:val="none"/>
          <w:lang w:val="en-US" w:eastAsia="zh-CN"/>
        </w:rPr>
        <w:t>30</w:t>
      </w:r>
      <w:r>
        <w:rPr>
          <w:rFonts w:hint="eastAsia" w:ascii="Times New Roman" w:hAnsi="Times New Roman" w:eastAsia="宋体" w:cs="宋体"/>
          <w:snapToGrid/>
          <w:color w:val="000000"/>
          <w:sz w:val="28"/>
          <w:szCs w:val="28"/>
          <w:highlight w:val="none"/>
        </w:rPr>
        <w:t>%。</w:t>
      </w:r>
    </w:p>
    <w:p w14:paraId="50C58B80">
      <w:pPr>
        <w:keepNext w:val="0"/>
        <w:keepLines w:val="0"/>
        <w:pageBreakBefore w:val="0"/>
        <w:widowControl w:val="0"/>
        <w:kinsoku/>
        <w:wordWrap/>
        <w:overflowPunct w:val="0"/>
        <w:topLinePunct/>
        <w:bidi w:val="0"/>
        <w:adjustRightInd/>
        <w:snapToGrid/>
        <w:spacing w:after="0" w:afterLines="0" w:line="240" w:lineRule="auto"/>
        <w:ind w:firstLine="562" w:firstLineChars="200"/>
        <w:textAlignment w:val="auto"/>
        <w:rPr>
          <w:rFonts w:hint="eastAsia" w:ascii="Times New Roman" w:hAnsi="Times New Roman" w:eastAsia="宋体" w:cs="宋体"/>
          <w:b/>
          <w:bCs/>
          <w:snapToGrid/>
          <w:color w:val="000000"/>
          <w:sz w:val="28"/>
          <w:szCs w:val="28"/>
          <w:highlight w:val="none"/>
        </w:rPr>
      </w:pPr>
      <w:r>
        <w:rPr>
          <w:rFonts w:hint="eastAsia" w:ascii="Times New Roman" w:hAnsi="Times New Roman" w:eastAsia="宋体" w:cs="宋体"/>
          <w:b/>
          <w:bCs/>
          <w:snapToGrid/>
          <w:color w:val="000000"/>
          <w:sz w:val="28"/>
          <w:szCs w:val="28"/>
          <w:highlight w:val="none"/>
        </w:rPr>
        <w:t>3、社会效益目标</w:t>
      </w:r>
    </w:p>
    <w:p w14:paraId="1F947B92">
      <w:pPr>
        <w:keepNext w:val="0"/>
        <w:keepLines w:val="0"/>
        <w:pageBreakBefore w:val="0"/>
        <w:widowControl w:val="0"/>
        <w:kinsoku/>
        <w:wordWrap/>
        <w:overflowPunct w:val="0"/>
        <w:topLinePunct/>
        <w:bidi w:val="0"/>
        <w:adjustRightInd/>
        <w:snapToGrid/>
        <w:spacing w:after="0" w:afterLines="0" w:line="240" w:lineRule="auto"/>
        <w:ind w:firstLine="560" w:firstLineChars="200"/>
        <w:textAlignment w:val="auto"/>
        <w:rPr>
          <w:rFonts w:hint="eastAsia" w:ascii="Times New Roman" w:hAnsi="Times New Roman" w:eastAsia="宋体" w:cs="宋体"/>
          <w:snapToGrid/>
          <w:color w:val="000000"/>
          <w:sz w:val="28"/>
          <w:szCs w:val="28"/>
          <w:highlight w:val="none"/>
          <w:lang w:val="en-US" w:eastAsia="zh-CN"/>
        </w:rPr>
      </w:pPr>
      <w:r>
        <w:rPr>
          <w:rFonts w:hint="eastAsia" w:ascii="Times New Roman" w:hAnsi="Times New Roman" w:eastAsia="宋体" w:cs="宋体"/>
          <w:snapToGrid/>
          <w:color w:val="000000"/>
          <w:sz w:val="28"/>
          <w:szCs w:val="28"/>
          <w:highlight w:val="none"/>
        </w:rPr>
        <w:t>①</w:t>
      </w:r>
      <w:r>
        <w:rPr>
          <w:rFonts w:hint="eastAsia" w:ascii="Times New Roman" w:hAnsi="Times New Roman" w:eastAsia="宋体" w:cs="宋体"/>
          <w:snapToGrid/>
          <w:color w:val="000000"/>
          <w:sz w:val="28"/>
          <w:szCs w:val="28"/>
          <w:highlight w:val="none"/>
          <w:lang w:eastAsia="zh-CN"/>
        </w:rPr>
        <w:t>企业通过智能化、信息化的设备引进，大大提高生产效率，保证乳品质量，为与乳企签订生鲜乳合同打下了长期稳定的基础。</w:t>
      </w:r>
    </w:p>
    <w:p w14:paraId="7DF18224">
      <w:pPr>
        <w:keepNext w:val="0"/>
        <w:keepLines w:val="0"/>
        <w:pageBreakBefore w:val="0"/>
        <w:widowControl w:val="0"/>
        <w:kinsoku/>
        <w:wordWrap/>
        <w:overflowPunct w:val="0"/>
        <w:topLinePunct/>
        <w:bidi w:val="0"/>
        <w:snapToGrid/>
        <w:spacing w:after="0" w:afterLines="0" w:line="240" w:lineRule="auto"/>
        <w:ind w:left="0" w:leftChars="0" w:firstLine="560" w:firstLineChars="200"/>
        <w:jc w:val="both"/>
        <w:textAlignment w:val="auto"/>
        <w:rPr>
          <w:rFonts w:hint="eastAsia" w:ascii="Times New Roman" w:hAnsi="Times New Roman" w:eastAsia="宋体" w:cs="宋体"/>
          <w:snapToGrid/>
          <w:color w:val="000000"/>
          <w:kern w:val="2"/>
          <w:sz w:val="28"/>
          <w:szCs w:val="28"/>
          <w:highlight w:val="none"/>
          <w:lang w:val="en-US" w:eastAsia="zh-CN" w:bidi="ar-SA"/>
        </w:rPr>
      </w:pPr>
      <w:r>
        <w:rPr>
          <w:rFonts w:hint="eastAsia" w:ascii="Times New Roman" w:hAnsi="Times New Roman" w:eastAsia="宋体" w:cs="宋体"/>
          <w:snapToGrid/>
          <w:color w:val="000000"/>
          <w:kern w:val="2"/>
          <w:sz w:val="28"/>
          <w:szCs w:val="28"/>
          <w:highlight w:val="none"/>
          <w:lang w:val="en-US" w:eastAsia="zh-CN" w:bidi="ar-SA"/>
        </w:rPr>
        <w:t>②机械化智能化农机设备的购置，能够保证青贮的质量，同时能够带动周边种植户种植规模，提高周边农户收益。</w:t>
      </w:r>
    </w:p>
    <w:p w14:paraId="7897C17F">
      <w:pPr>
        <w:keepNext w:val="0"/>
        <w:keepLines w:val="0"/>
        <w:pageBreakBefore w:val="0"/>
        <w:widowControl w:val="0"/>
        <w:kinsoku/>
        <w:wordWrap/>
        <w:overflowPunct w:val="0"/>
        <w:topLinePunct/>
        <w:bidi w:val="0"/>
        <w:snapToGrid/>
        <w:spacing w:after="0" w:afterLines="0" w:line="240" w:lineRule="auto"/>
        <w:ind w:left="0" w:leftChars="0" w:firstLine="560" w:firstLineChars="200"/>
        <w:jc w:val="both"/>
        <w:textAlignment w:val="auto"/>
        <w:rPr>
          <w:rFonts w:hint="eastAsia" w:ascii="Times New Roman" w:hAnsi="Times New Roman" w:eastAsia="宋体" w:cs="宋体"/>
          <w:snapToGrid/>
          <w:color w:val="000000"/>
          <w:kern w:val="2"/>
          <w:sz w:val="28"/>
          <w:szCs w:val="28"/>
          <w:highlight w:val="none"/>
          <w:lang w:val="en-US" w:eastAsia="zh-CN" w:bidi="ar-SA"/>
        </w:rPr>
      </w:pPr>
      <w:r>
        <w:rPr>
          <w:rFonts w:hint="eastAsia" w:ascii="Times New Roman" w:hAnsi="Times New Roman" w:eastAsia="宋体" w:cs="宋体"/>
          <w:snapToGrid/>
          <w:color w:val="000000"/>
          <w:kern w:val="2"/>
          <w:sz w:val="28"/>
          <w:szCs w:val="28"/>
          <w:highlight w:val="none"/>
          <w:lang w:val="en-US" w:eastAsia="zh-CN" w:bidi="ar-SA"/>
        </w:rPr>
        <w:fldChar w:fldCharType="begin"/>
      </w:r>
      <w:r>
        <w:rPr>
          <w:rFonts w:hint="eastAsia" w:ascii="Times New Roman" w:hAnsi="Times New Roman" w:eastAsia="宋体" w:cs="宋体"/>
          <w:snapToGrid/>
          <w:color w:val="000000"/>
          <w:kern w:val="2"/>
          <w:sz w:val="28"/>
          <w:szCs w:val="28"/>
          <w:highlight w:val="none"/>
          <w:lang w:val="en-US" w:eastAsia="zh-CN" w:bidi="ar-SA"/>
        </w:rPr>
        <w:instrText xml:space="preserve"> EQ \o\ac(</w:instrText>
      </w:r>
      <w:r>
        <w:rPr>
          <w:rFonts w:hint="eastAsia" w:ascii="Times New Roman" w:hAnsi="Times New Roman" w:eastAsia="宋体" w:cs="宋体"/>
          <w:snapToGrid/>
          <w:color w:val="000000"/>
          <w:kern w:val="2"/>
          <w:position w:val="-5"/>
          <w:sz w:val="42"/>
          <w:szCs w:val="28"/>
          <w:highlight w:val="none"/>
          <w:lang w:val="en-US" w:eastAsia="zh-CN" w:bidi="ar-SA"/>
        </w:rPr>
        <w:instrText xml:space="preserve">○</w:instrText>
      </w:r>
      <w:r>
        <w:rPr>
          <w:rFonts w:hint="eastAsia" w:ascii="Times New Roman" w:hAnsi="Times New Roman" w:eastAsia="宋体" w:cs="宋体"/>
          <w:snapToGrid/>
          <w:color w:val="000000"/>
          <w:kern w:val="2"/>
          <w:position w:val="0"/>
          <w:sz w:val="28"/>
          <w:szCs w:val="28"/>
          <w:highlight w:val="none"/>
          <w:lang w:val="en-US" w:eastAsia="zh-CN" w:bidi="ar-SA"/>
        </w:rPr>
        <w:instrText xml:space="preserve">,3)</w:instrText>
      </w:r>
      <w:r>
        <w:rPr>
          <w:rFonts w:hint="eastAsia" w:ascii="Times New Roman" w:hAnsi="Times New Roman" w:eastAsia="宋体" w:cs="宋体"/>
          <w:snapToGrid/>
          <w:color w:val="000000"/>
          <w:kern w:val="2"/>
          <w:sz w:val="28"/>
          <w:szCs w:val="28"/>
          <w:highlight w:val="none"/>
          <w:lang w:val="en-US" w:eastAsia="zh-CN" w:bidi="ar-SA"/>
        </w:rPr>
        <w:fldChar w:fldCharType="end"/>
      </w:r>
      <w:r>
        <w:rPr>
          <w:rFonts w:hint="eastAsia" w:ascii="Times New Roman" w:hAnsi="Times New Roman" w:eastAsia="宋体" w:cs="宋体"/>
          <w:snapToGrid/>
          <w:color w:val="000000"/>
          <w:kern w:val="2"/>
          <w:sz w:val="28"/>
          <w:szCs w:val="28"/>
          <w:highlight w:val="none"/>
          <w:lang w:val="en-US" w:eastAsia="zh-CN" w:bidi="ar-SA"/>
        </w:rPr>
        <w:t>智慧化牧场的建设，不断学习国内外先进牧场智慧化养殖经验，使牧场成为智慧化养殖的标杆。</w:t>
      </w:r>
    </w:p>
    <w:p w14:paraId="60CCB91E">
      <w:pPr>
        <w:keepNext w:val="0"/>
        <w:keepLines w:val="0"/>
        <w:pageBreakBefore w:val="0"/>
        <w:widowControl w:val="0"/>
        <w:kinsoku/>
        <w:wordWrap/>
        <w:overflowPunct w:val="0"/>
        <w:topLinePunct/>
        <w:bidi w:val="0"/>
        <w:adjustRightInd/>
        <w:snapToGrid/>
        <w:spacing w:after="0" w:afterLines="0" w:line="240" w:lineRule="auto"/>
        <w:ind w:firstLine="562" w:firstLineChars="200"/>
        <w:textAlignment w:val="auto"/>
        <w:rPr>
          <w:rFonts w:hint="eastAsia" w:ascii="Times New Roman" w:hAnsi="Times New Roman" w:eastAsia="宋体" w:cs="宋体"/>
          <w:b/>
          <w:bCs/>
          <w:snapToGrid/>
          <w:color w:val="000000"/>
          <w:sz w:val="28"/>
          <w:szCs w:val="28"/>
          <w:highlight w:val="none"/>
        </w:rPr>
      </w:pPr>
      <w:r>
        <w:rPr>
          <w:rFonts w:hint="eastAsia" w:ascii="Times New Roman" w:hAnsi="Times New Roman" w:eastAsia="宋体" w:cs="宋体"/>
          <w:b/>
          <w:bCs/>
          <w:snapToGrid/>
          <w:color w:val="000000"/>
          <w:sz w:val="28"/>
          <w:szCs w:val="28"/>
          <w:highlight w:val="none"/>
        </w:rPr>
        <w:t>4、管理目标</w:t>
      </w:r>
    </w:p>
    <w:p w14:paraId="43967A81">
      <w:pPr>
        <w:keepNext w:val="0"/>
        <w:keepLines w:val="0"/>
        <w:pageBreakBefore w:val="0"/>
        <w:widowControl w:val="0"/>
        <w:kinsoku/>
        <w:wordWrap/>
        <w:overflowPunct w:val="0"/>
        <w:topLinePunct/>
        <w:bidi w:val="0"/>
        <w:adjustRightInd/>
        <w:snapToGrid/>
        <w:spacing w:after="0" w:afterLines="0" w:line="240" w:lineRule="auto"/>
        <w:ind w:firstLine="560" w:firstLineChars="200"/>
        <w:textAlignment w:val="auto"/>
        <w:rPr>
          <w:rFonts w:hint="eastAsia" w:ascii="Times New Roman" w:hAnsi="Times New Roman" w:eastAsia="宋体" w:cs="宋体"/>
          <w:snapToGrid/>
          <w:color w:val="000000"/>
          <w:kern w:val="2"/>
          <w:sz w:val="28"/>
          <w:szCs w:val="28"/>
          <w:highlight w:val="none"/>
          <w:lang w:val="en-US" w:eastAsia="zh-CN" w:bidi="ar-SA"/>
        </w:rPr>
      </w:pPr>
      <w:r>
        <w:rPr>
          <w:rFonts w:hint="eastAsia" w:ascii="Times New Roman" w:hAnsi="Times New Roman" w:eastAsia="宋体" w:cs="宋体"/>
          <w:snapToGrid/>
          <w:color w:val="000000"/>
          <w:kern w:val="2"/>
          <w:sz w:val="28"/>
          <w:szCs w:val="28"/>
          <w:highlight w:val="none"/>
          <w:lang w:val="en-US" w:eastAsia="zh-CN" w:bidi="ar-SA"/>
        </w:rPr>
        <w:t>建立严格的管护机制，对设备设施定期做好维护，并做好记录信息，保证设备设施处于良好的使用状态，设置专人管理、专人负责，责任落实到人，设备安排专人进行定期的维修和养护，设置专人管理、专人负责，责任落实到人。</w:t>
      </w:r>
    </w:p>
    <w:p w14:paraId="6616266A">
      <w:pPr>
        <w:keepNext w:val="0"/>
        <w:keepLines w:val="0"/>
        <w:pageBreakBefore w:val="0"/>
        <w:widowControl w:val="0"/>
        <w:kinsoku/>
        <w:wordWrap/>
        <w:overflowPunct w:val="0"/>
        <w:topLinePunct/>
        <w:bidi w:val="0"/>
        <w:adjustRightInd/>
        <w:snapToGrid/>
        <w:spacing w:after="0" w:afterLines="0" w:line="240" w:lineRule="auto"/>
        <w:ind w:firstLine="562" w:firstLineChars="200"/>
        <w:textAlignment w:val="auto"/>
        <w:rPr>
          <w:rFonts w:hint="eastAsia" w:ascii="Times New Roman" w:hAnsi="Times New Roman" w:eastAsia="宋体" w:cs="宋体"/>
          <w:snapToGrid/>
          <w:color w:val="000000"/>
          <w:sz w:val="28"/>
          <w:szCs w:val="28"/>
          <w:highlight w:val="none"/>
        </w:rPr>
      </w:pPr>
      <w:r>
        <w:rPr>
          <w:rFonts w:hint="eastAsia" w:ascii="Times New Roman" w:hAnsi="Times New Roman" w:eastAsia="宋体" w:cs="宋体"/>
          <w:b/>
          <w:bCs/>
          <w:snapToGrid/>
          <w:color w:val="000000"/>
          <w:sz w:val="28"/>
          <w:szCs w:val="28"/>
          <w:highlight w:val="none"/>
        </w:rPr>
        <w:t>5、资金管理</w:t>
      </w:r>
    </w:p>
    <w:p w14:paraId="3BB76EBA">
      <w:pPr>
        <w:keepNext w:val="0"/>
        <w:keepLines w:val="0"/>
        <w:pageBreakBefore w:val="0"/>
        <w:widowControl w:val="0"/>
        <w:kinsoku/>
        <w:wordWrap/>
        <w:overflowPunct w:val="0"/>
        <w:topLinePunct/>
        <w:bidi w:val="0"/>
        <w:adjustRightInd/>
        <w:snapToGrid/>
        <w:spacing w:after="0" w:afterLines="0" w:line="240" w:lineRule="auto"/>
        <w:ind w:firstLine="560" w:firstLineChars="200"/>
        <w:textAlignment w:val="auto"/>
        <w:rPr>
          <w:rFonts w:hint="eastAsia" w:ascii="Times New Roman" w:hAnsi="Times New Roman" w:eastAsia="宋体" w:cs="宋体"/>
          <w:snapToGrid/>
          <w:color w:val="000000"/>
          <w:sz w:val="28"/>
          <w:szCs w:val="28"/>
          <w:highlight w:val="none"/>
        </w:rPr>
      </w:pPr>
      <w:r>
        <w:rPr>
          <w:rFonts w:hint="eastAsia" w:ascii="Times New Roman" w:hAnsi="Times New Roman" w:eastAsia="宋体" w:cs="宋体"/>
          <w:snapToGrid/>
          <w:color w:val="auto"/>
          <w:kern w:val="2"/>
          <w:sz w:val="28"/>
          <w:szCs w:val="28"/>
          <w:highlight w:val="none"/>
          <w:lang w:val="en-US" w:eastAsia="zh-CN" w:bidi="ar"/>
        </w:rPr>
        <w:t>2025年投资1200.36万元，申请中央资金816.25万元，自筹资金不低于384.11万元。</w:t>
      </w:r>
      <w:r>
        <w:rPr>
          <w:rFonts w:hint="eastAsia" w:ascii="Times New Roman" w:hAnsi="Times New Roman" w:eastAsia="宋体" w:cs="宋体"/>
          <w:snapToGrid/>
          <w:color w:val="000000"/>
          <w:sz w:val="28"/>
          <w:szCs w:val="28"/>
          <w:highlight w:val="none"/>
        </w:rPr>
        <w:t>保证自筹资金足额及时到位。在项目实施过程中，合法合规使用项目建设资金，加强建设资金管理，专款</w:t>
      </w:r>
      <w:r>
        <w:rPr>
          <w:rFonts w:hint="eastAsia" w:ascii="Times New Roman" w:hAnsi="Times New Roman" w:eastAsia="宋体" w:cs="宋体"/>
          <w:snapToGrid/>
          <w:color w:val="000000"/>
          <w:sz w:val="28"/>
          <w:szCs w:val="28"/>
          <w:highlight w:val="none"/>
          <w:lang w:eastAsia="zh-CN"/>
        </w:rPr>
        <w:t>专</w:t>
      </w:r>
      <w:r>
        <w:rPr>
          <w:rFonts w:hint="eastAsia" w:ascii="Times New Roman" w:hAnsi="Times New Roman" w:eastAsia="宋体" w:cs="宋体"/>
          <w:snapToGrid/>
          <w:color w:val="000000"/>
          <w:sz w:val="28"/>
          <w:szCs w:val="28"/>
          <w:highlight w:val="none"/>
        </w:rPr>
        <w:t>用。</w:t>
      </w:r>
    </w:p>
    <w:p w14:paraId="13185D51">
      <w:pPr>
        <w:keepNext w:val="0"/>
        <w:keepLines w:val="0"/>
        <w:pageBreakBefore w:val="0"/>
        <w:widowControl w:val="0"/>
        <w:kinsoku/>
        <w:wordWrap/>
        <w:overflowPunct w:val="0"/>
        <w:topLinePunct/>
        <w:bidi w:val="0"/>
        <w:adjustRightInd/>
        <w:snapToGrid/>
        <w:spacing w:after="0" w:afterLines="0" w:line="240" w:lineRule="auto"/>
        <w:ind w:firstLine="562" w:firstLineChars="200"/>
        <w:textAlignment w:val="auto"/>
        <w:rPr>
          <w:rFonts w:hint="eastAsia" w:ascii="Times New Roman" w:hAnsi="Times New Roman" w:eastAsia="宋体" w:cs="宋体"/>
          <w:b/>
          <w:bCs/>
          <w:snapToGrid/>
          <w:color w:val="000000"/>
          <w:sz w:val="28"/>
          <w:szCs w:val="28"/>
          <w:highlight w:val="none"/>
        </w:rPr>
      </w:pPr>
      <w:r>
        <w:rPr>
          <w:rFonts w:hint="eastAsia" w:ascii="Times New Roman" w:hAnsi="Times New Roman" w:eastAsia="宋体" w:cs="宋体"/>
          <w:b/>
          <w:bCs/>
          <w:snapToGrid/>
          <w:color w:val="000000"/>
          <w:sz w:val="28"/>
          <w:szCs w:val="28"/>
          <w:highlight w:val="none"/>
        </w:rPr>
        <w:t>6、项目申报管理</w:t>
      </w:r>
    </w:p>
    <w:p w14:paraId="0F6110B6">
      <w:pPr>
        <w:keepNext w:val="0"/>
        <w:keepLines w:val="0"/>
        <w:pageBreakBefore w:val="0"/>
        <w:widowControl w:val="0"/>
        <w:kinsoku/>
        <w:wordWrap/>
        <w:overflowPunct w:val="0"/>
        <w:topLinePunct/>
        <w:bidi w:val="0"/>
        <w:adjustRightInd/>
        <w:snapToGrid/>
        <w:spacing w:after="0" w:afterLines="0" w:line="240" w:lineRule="auto"/>
        <w:ind w:firstLine="560" w:firstLineChars="200"/>
        <w:textAlignment w:val="auto"/>
        <w:rPr>
          <w:rFonts w:hint="eastAsia" w:ascii="Times New Roman" w:hAnsi="Times New Roman" w:eastAsia="宋体" w:cs="宋体"/>
          <w:snapToGrid/>
          <w:color w:val="000000"/>
          <w:sz w:val="28"/>
          <w:szCs w:val="28"/>
          <w:highlight w:val="none"/>
        </w:rPr>
      </w:pPr>
      <w:r>
        <w:rPr>
          <w:rFonts w:hint="eastAsia" w:ascii="Times New Roman" w:hAnsi="Times New Roman" w:eastAsia="宋体" w:cs="宋体"/>
          <w:snapToGrid/>
          <w:color w:val="000000"/>
          <w:sz w:val="28"/>
          <w:szCs w:val="28"/>
          <w:highlight w:val="none"/>
        </w:rPr>
        <w:t>本项目所引进设施设备除享受奶业整县推进项目补助外，不重复申报奶业苜蓿发展行动、农机购置与应用补贴、中小牧场升级改造等其他类补贴政策。</w:t>
      </w:r>
    </w:p>
    <w:p w14:paraId="3FA109C0">
      <w:pPr>
        <w:keepNext w:val="0"/>
        <w:keepLines w:val="0"/>
        <w:pageBreakBefore w:val="0"/>
        <w:widowControl w:val="0"/>
        <w:kinsoku/>
        <w:wordWrap/>
        <w:overflowPunct w:val="0"/>
        <w:topLinePunct/>
        <w:bidi w:val="0"/>
        <w:adjustRightInd/>
        <w:snapToGrid/>
        <w:spacing w:after="0" w:afterLines="0" w:line="240" w:lineRule="auto"/>
        <w:ind w:firstLine="560" w:firstLineChars="200"/>
        <w:textAlignment w:val="auto"/>
        <w:rPr>
          <w:rFonts w:hint="eastAsia" w:ascii="Times New Roman" w:hAnsi="Times New Roman" w:eastAsia="宋体" w:cs="宋体"/>
          <w:snapToGrid/>
          <w:color w:val="000000"/>
          <w:sz w:val="28"/>
          <w:szCs w:val="28"/>
          <w:highlight w:val="none"/>
        </w:rPr>
      </w:pPr>
      <w:r>
        <w:rPr>
          <w:rFonts w:hint="eastAsia" w:ascii="Times New Roman" w:hAnsi="Times New Roman" w:eastAsia="宋体" w:cs="宋体"/>
          <w:snapToGrid/>
          <w:color w:val="000000"/>
          <w:sz w:val="28"/>
          <w:szCs w:val="28"/>
          <w:highlight w:val="none"/>
        </w:rPr>
        <w:t>二、考核办法</w:t>
      </w:r>
    </w:p>
    <w:p w14:paraId="6B635167">
      <w:pPr>
        <w:keepNext w:val="0"/>
        <w:keepLines w:val="0"/>
        <w:pageBreakBefore w:val="0"/>
        <w:widowControl w:val="0"/>
        <w:kinsoku/>
        <w:wordWrap/>
        <w:overflowPunct w:val="0"/>
        <w:topLinePunct/>
        <w:bidi w:val="0"/>
        <w:adjustRightInd/>
        <w:snapToGrid/>
        <w:spacing w:after="0" w:afterLines="0" w:line="240" w:lineRule="auto"/>
        <w:ind w:firstLine="560" w:firstLineChars="200"/>
        <w:textAlignment w:val="auto"/>
        <w:rPr>
          <w:rFonts w:hint="eastAsia" w:ascii="Times New Roman" w:hAnsi="Times New Roman" w:eastAsia="宋体" w:cs="宋体"/>
          <w:snapToGrid/>
          <w:color w:val="000000"/>
          <w:sz w:val="28"/>
          <w:szCs w:val="28"/>
          <w:highlight w:val="none"/>
          <w:lang w:eastAsia="zh-CN"/>
        </w:rPr>
      </w:pPr>
      <w:r>
        <w:rPr>
          <w:rFonts w:hint="eastAsia" w:ascii="Times New Roman" w:hAnsi="Times New Roman" w:eastAsia="宋体" w:cs="宋体"/>
          <w:snapToGrid/>
          <w:color w:val="000000"/>
          <w:sz w:val="28"/>
          <w:szCs w:val="28"/>
          <w:highlight w:val="none"/>
          <w:lang w:eastAsia="zh-CN"/>
        </w:rPr>
        <w:t>严格按照</w:t>
      </w:r>
      <w:r>
        <w:rPr>
          <w:rFonts w:hint="eastAsia" w:ascii="Times New Roman" w:hAnsi="Times New Roman" w:eastAsia="宋体" w:cs="宋体"/>
          <w:snapToGrid/>
          <w:color w:val="000000"/>
          <w:sz w:val="28"/>
          <w:szCs w:val="28"/>
          <w:highlight w:val="none"/>
          <w:lang w:val="en-US" w:eastAsia="zh-CN"/>
        </w:rPr>
        <w:t>丰润区项目实施方案组织实施，由丰润区农业农村局等对项目建设内容进行考核评价，如未有达到任务目标的，进行限期整改，</w:t>
      </w:r>
      <w:r>
        <w:rPr>
          <w:rFonts w:hint="eastAsia" w:ascii="Times New Roman" w:hAnsi="Times New Roman" w:eastAsia="宋体" w:cs="宋体"/>
          <w:snapToGrid/>
          <w:color w:val="000000"/>
          <w:sz w:val="28"/>
          <w:szCs w:val="28"/>
          <w:highlight w:val="none"/>
        </w:rPr>
        <w:t>直至达到相关目标要求。整改后仍未达到目标要求的，</w:t>
      </w:r>
      <w:r>
        <w:rPr>
          <w:rFonts w:hint="eastAsia" w:ascii="Times New Roman" w:hAnsi="Times New Roman" w:eastAsia="宋体" w:cs="宋体"/>
          <w:snapToGrid/>
          <w:color w:val="000000"/>
          <w:sz w:val="28"/>
          <w:szCs w:val="28"/>
          <w:highlight w:val="none"/>
          <w:lang w:val="en-US" w:eastAsia="zh-CN"/>
        </w:rPr>
        <w:t>丰润区</w:t>
      </w:r>
      <w:r>
        <w:rPr>
          <w:rFonts w:hint="eastAsia" w:ascii="Times New Roman" w:hAnsi="Times New Roman" w:eastAsia="宋体" w:cs="宋体"/>
          <w:snapToGrid/>
          <w:color w:val="000000"/>
          <w:sz w:val="28"/>
          <w:szCs w:val="28"/>
          <w:highlight w:val="none"/>
        </w:rPr>
        <w:t>农业农村</w:t>
      </w:r>
      <w:r>
        <w:rPr>
          <w:rFonts w:hint="eastAsia" w:ascii="Times New Roman" w:hAnsi="Times New Roman" w:eastAsia="宋体" w:cs="宋体"/>
          <w:snapToGrid/>
          <w:color w:val="000000"/>
          <w:sz w:val="28"/>
          <w:szCs w:val="28"/>
          <w:highlight w:val="none"/>
          <w:lang w:eastAsia="zh-CN"/>
        </w:rPr>
        <w:t>局</w:t>
      </w:r>
      <w:r>
        <w:rPr>
          <w:rFonts w:hint="eastAsia" w:ascii="Times New Roman" w:hAnsi="Times New Roman" w:eastAsia="宋体" w:cs="宋体"/>
          <w:snapToGrid/>
          <w:color w:val="000000"/>
          <w:sz w:val="28"/>
          <w:szCs w:val="28"/>
          <w:highlight w:val="none"/>
        </w:rPr>
        <w:t>将具体情况上报至</w:t>
      </w:r>
      <w:r>
        <w:rPr>
          <w:rFonts w:hint="eastAsia" w:ascii="Times New Roman" w:hAnsi="Times New Roman" w:eastAsia="宋体" w:cs="宋体"/>
          <w:snapToGrid/>
          <w:color w:val="000000"/>
          <w:sz w:val="28"/>
          <w:szCs w:val="28"/>
          <w:highlight w:val="none"/>
          <w:lang w:val="en-US" w:eastAsia="zh-CN"/>
        </w:rPr>
        <w:t>唐山市</w:t>
      </w:r>
      <w:r>
        <w:rPr>
          <w:rFonts w:hint="eastAsia" w:ascii="Times New Roman" w:hAnsi="Times New Roman" w:eastAsia="宋体" w:cs="宋体"/>
          <w:snapToGrid/>
          <w:color w:val="000000"/>
          <w:sz w:val="28"/>
          <w:szCs w:val="28"/>
          <w:highlight w:val="none"/>
        </w:rPr>
        <w:t>农业农村</w:t>
      </w:r>
      <w:r>
        <w:rPr>
          <w:rFonts w:hint="eastAsia" w:ascii="Times New Roman" w:hAnsi="Times New Roman" w:eastAsia="宋体" w:cs="宋体"/>
          <w:snapToGrid/>
          <w:color w:val="000000"/>
          <w:sz w:val="28"/>
          <w:szCs w:val="28"/>
          <w:highlight w:val="none"/>
          <w:lang w:eastAsia="zh-CN"/>
        </w:rPr>
        <w:t>局</w:t>
      </w:r>
      <w:r>
        <w:rPr>
          <w:rFonts w:hint="eastAsia" w:ascii="Times New Roman" w:hAnsi="Times New Roman" w:eastAsia="宋体" w:cs="宋体"/>
          <w:snapToGrid/>
          <w:color w:val="000000"/>
          <w:sz w:val="28"/>
          <w:szCs w:val="28"/>
          <w:highlight w:val="none"/>
        </w:rPr>
        <w:t>，经查属实后，追回未完成部分的财政补助资金或全部财政补助资金，三年内不予申报财政补贴项目。</w:t>
      </w:r>
    </w:p>
    <w:p w14:paraId="78F671A5">
      <w:pPr>
        <w:keepNext w:val="0"/>
        <w:keepLines w:val="0"/>
        <w:pageBreakBefore w:val="0"/>
        <w:widowControl w:val="0"/>
        <w:kinsoku/>
        <w:wordWrap/>
        <w:overflowPunct w:val="0"/>
        <w:topLinePunct/>
        <w:bidi w:val="0"/>
        <w:adjustRightInd/>
        <w:snapToGrid/>
        <w:spacing w:after="0" w:afterLines="0" w:line="240" w:lineRule="auto"/>
        <w:ind w:firstLine="560" w:firstLineChars="200"/>
        <w:textAlignment w:val="auto"/>
        <w:rPr>
          <w:rFonts w:hint="eastAsia" w:ascii="Times New Roman" w:hAnsi="Times New Roman" w:eastAsia="宋体" w:cs="宋体"/>
          <w:snapToGrid/>
          <w:color w:val="000000"/>
          <w:sz w:val="28"/>
          <w:szCs w:val="28"/>
          <w:highlight w:val="none"/>
        </w:rPr>
      </w:pPr>
      <w:r>
        <w:rPr>
          <w:rFonts w:hint="eastAsia" w:ascii="Times New Roman" w:hAnsi="Times New Roman" w:eastAsia="宋体" w:cs="宋体"/>
          <w:snapToGrid/>
          <w:color w:val="000000"/>
          <w:sz w:val="28"/>
          <w:szCs w:val="28"/>
          <w:highlight w:val="none"/>
        </w:rPr>
        <w:t>三、其他</w:t>
      </w:r>
    </w:p>
    <w:p w14:paraId="5CF01284">
      <w:pPr>
        <w:keepNext w:val="0"/>
        <w:keepLines w:val="0"/>
        <w:pageBreakBefore w:val="0"/>
        <w:widowControl w:val="0"/>
        <w:kinsoku/>
        <w:wordWrap/>
        <w:overflowPunct w:val="0"/>
        <w:topLinePunct/>
        <w:bidi w:val="0"/>
        <w:adjustRightInd/>
        <w:snapToGrid/>
        <w:spacing w:after="0" w:afterLines="0" w:line="240" w:lineRule="auto"/>
        <w:ind w:firstLine="560" w:firstLineChars="200"/>
        <w:textAlignment w:val="auto"/>
        <w:rPr>
          <w:rFonts w:hint="eastAsia" w:ascii="Times New Roman" w:hAnsi="Times New Roman" w:eastAsia="宋体" w:cs="宋体"/>
          <w:snapToGrid/>
          <w:color w:val="000000"/>
          <w:sz w:val="28"/>
          <w:szCs w:val="28"/>
          <w:highlight w:val="none"/>
        </w:rPr>
      </w:pPr>
      <w:r>
        <w:rPr>
          <w:rFonts w:hint="eastAsia" w:ascii="Times New Roman" w:hAnsi="Times New Roman" w:eastAsia="宋体" w:cs="宋体"/>
          <w:snapToGrid/>
          <w:color w:val="000000"/>
          <w:sz w:val="28"/>
          <w:szCs w:val="28"/>
          <w:highlight w:val="none"/>
        </w:rPr>
        <w:t>本责任书一式两份，</w:t>
      </w:r>
      <w:r>
        <w:rPr>
          <w:rFonts w:hint="eastAsia" w:ascii="Times New Roman" w:hAnsi="Times New Roman" w:eastAsia="宋体" w:cs="宋体"/>
          <w:snapToGrid/>
          <w:color w:val="000000"/>
          <w:sz w:val="28"/>
          <w:szCs w:val="28"/>
          <w:highlight w:val="none"/>
          <w:lang w:val="en-US" w:eastAsia="zh-CN"/>
        </w:rPr>
        <w:t>丰润区</w:t>
      </w:r>
      <w:r>
        <w:rPr>
          <w:rFonts w:hint="eastAsia" w:ascii="Times New Roman" w:hAnsi="Times New Roman" w:eastAsia="宋体" w:cs="宋体"/>
          <w:snapToGrid/>
          <w:color w:val="000000"/>
          <w:sz w:val="28"/>
          <w:szCs w:val="28"/>
          <w:highlight w:val="none"/>
        </w:rPr>
        <w:t>农业农村</w:t>
      </w:r>
      <w:r>
        <w:rPr>
          <w:rFonts w:hint="eastAsia" w:ascii="Times New Roman" w:hAnsi="Times New Roman" w:eastAsia="宋体" w:cs="宋体"/>
          <w:snapToGrid/>
          <w:color w:val="000000"/>
          <w:sz w:val="28"/>
          <w:szCs w:val="28"/>
          <w:highlight w:val="none"/>
          <w:lang w:eastAsia="zh-CN"/>
        </w:rPr>
        <w:t>局</w:t>
      </w:r>
      <w:r>
        <w:rPr>
          <w:rFonts w:hint="eastAsia" w:ascii="Times New Roman" w:hAnsi="Times New Roman" w:eastAsia="宋体" w:cs="宋体"/>
          <w:snapToGrid/>
          <w:color w:val="000000"/>
          <w:sz w:val="28"/>
          <w:szCs w:val="28"/>
          <w:highlight w:val="none"/>
        </w:rPr>
        <w:t>与本</w:t>
      </w:r>
      <w:r>
        <w:rPr>
          <w:rFonts w:hint="eastAsia" w:ascii="Times New Roman" w:hAnsi="Times New Roman" w:eastAsia="宋体" w:cs="宋体"/>
          <w:snapToGrid/>
          <w:color w:val="000000"/>
          <w:sz w:val="28"/>
          <w:szCs w:val="28"/>
          <w:highlight w:val="none"/>
          <w:lang w:eastAsia="zh-CN"/>
        </w:rPr>
        <w:t>养殖场</w:t>
      </w:r>
      <w:r>
        <w:rPr>
          <w:rFonts w:hint="eastAsia" w:ascii="Times New Roman" w:hAnsi="Times New Roman" w:eastAsia="宋体" w:cs="宋体"/>
          <w:snapToGrid/>
          <w:color w:val="000000"/>
          <w:sz w:val="28"/>
          <w:szCs w:val="28"/>
          <w:highlight w:val="none"/>
        </w:rPr>
        <w:t>各执一份。本任务书经</w:t>
      </w:r>
      <w:r>
        <w:rPr>
          <w:rFonts w:hint="eastAsia" w:ascii="Times New Roman" w:hAnsi="Times New Roman" w:eastAsia="宋体" w:cs="宋体"/>
          <w:snapToGrid/>
          <w:color w:val="000000"/>
          <w:sz w:val="28"/>
          <w:szCs w:val="28"/>
          <w:highlight w:val="none"/>
          <w:lang w:eastAsia="zh-CN"/>
        </w:rPr>
        <w:t>双方</w:t>
      </w:r>
      <w:r>
        <w:rPr>
          <w:rFonts w:hint="eastAsia" w:ascii="Times New Roman" w:hAnsi="Times New Roman" w:eastAsia="宋体" w:cs="宋体"/>
          <w:snapToGrid/>
          <w:color w:val="000000"/>
          <w:sz w:val="28"/>
          <w:szCs w:val="28"/>
          <w:highlight w:val="none"/>
        </w:rPr>
        <w:t>签字盖后生效。</w:t>
      </w:r>
    </w:p>
    <w:p w14:paraId="68D95B4A">
      <w:pPr>
        <w:keepNext w:val="0"/>
        <w:keepLines w:val="0"/>
        <w:pageBreakBefore w:val="0"/>
        <w:widowControl w:val="0"/>
        <w:kinsoku/>
        <w:wordWrap/>
        <w:overflowPunct w:val="0"/>
        <w:topLinePunct/>
        <w:bidi w:val="0"/>
        <w:adjustRightInd/>
        <w:snapToGrid/>
        <w:spacing w:after="0" w:afterLines="0" w:line="240" w:lineRule="auto"/>
        <w:ind w:firstLine="560" w:firstLineChars="200"/>
        <w:jc w:val="left"/>
        <w:textAlignment w:val="auto"/>
        <w:rPr>
          <w:rFonts w:hint="eastAsia" w:ascii="Times New Roman" w:hAnsi="Times New Roman" w:eastAsia="宋体" w:cs="宋体"/>
          <w:snapToGrid/>
          <w:color w:val="000000"/>
          <w:kern w:val="2"/>
          <w:sz w:val="28"/>
          <w:szCs w:val="28"/>
          <w:highlight w:val="none"/>
          <w:lang w:val="en-US" w:eastAsia="zh-CN" w:bidi="ar"/>
        </w:rPr>
      </w:pPr>
    </w:p>
    <w:p w14:paraId="3D5DFE4F">
      <w:pPr>
        <w:keepNext w:val="0"/>
        <w:keepLines w:val="0"/>
        <w:pageBreakBefore w:val="0"/>
        <w:widowControl w:val="0"/>
        <w:kinsoku/>
        <w:wordWrap/>
        <w:overflowPunct w:val="0"/>
        <w:topLinePunct/>
        <w:bidi w:val="0"/>
        <w:adjustRightInd/>
        <w:snapToGrid/>
        <w:spacing w:after="0" w:afterLines="0" w:line="240" w:lineRule="auto"/>
        <w:ind w:firstLine="560" w:firstLineChars="200"/>
        <w:jc w:val="left"/>
        <w:textAlignment w:val="auto"/>
        <w:rPr>
          <w:rFonts w:hint="eastAsia" w:ascii="Times New Roman" w:hAnsi="Times New Roman" w:eastAsia="宋体" w:cs="宋体"/>
          <w:snapToGrid/>
          <w:color w:val="000000"/>
          <w:kern w:val="2"/>
          <w:sz w:val="28"/>
          <w:szCs w:val="28"/>
          <w:highlight w:val="none"/>
          <w:lang w:val="en-US" w:eastAsia="zh-CN" w:bidi="ar"/>
        </w:rPr>
      </w:pPr>
    </w:p>
    <w:p w14:paraId="566866FB">
      <w:pPr>
        <w:keepNext w:val="0"/>
        <w:keepLines w:val="0"/>
        <w:pageBreakBefore w:val="0"/>
        <w:widowControl w:val="0"/>
        <w:kinsoku/>
        <w:wordWrap/>
        <w:overflowPunct w:val="0"/>
        <w:topLinePunct/>
        <w:bidi w:val="0"/>
        <w:adjustRightInd/>
        <w:snapToGrid/>
        <w:spacing w:after="0" w:afterLines="0" w:line="240" w:lineRule="auto"/>
        <w:ind w:firstLine="560" w:firstLineChars="200"/>
        <w:jc w:val="right"/>
        <w:textAlignment w:val="auto"/>
        <w:rPr>
          <w:rFonts w:hint="eastAsia" w:ascii="Times New Roman" w:hAnsi="Times New Roman" w:eastAsia="宋体" w:cs="宋体"/>
          <w:snapToGrid/>
          <w:color w:val="000000"/>
          <w:sz w:val="28"/>
          <w:szCs w:val="28"/>
          <w:highlight w:val="none"/>
          <w:lang w:eastAsia="zh-CN"/>
        </w:rPr>
      </w:pPr>
      <w:r>
        <w:rPr>
          <w:rFonts w:hint="eastAsia" w:ascii="Times New Roman" w:hAnsi="Times New Roman" w:eastAsia="宋体" w:cs="宋体"/>
          <w:snapToGrid/>
          <w:color w:val="000000"/>
          <w:kern w:val="2"/>
          <w:sz w:val="28"/>
          <w:szCs w:val="28"/>
          <w:highlight w:val="none"/>
          <w:lang w:val="en-US" w:eastAsia="zh-CN" w:bidi="ar"/>
        </w:rPr>
        <w:t>唐山市锦程牧业有限公司</w:t>
      </w:r>
      <w:r>
        <w:rPr>
          <w:rFonts w:hint="eastAsia" w:ascii="Times New Roman" w:hAnsi="Times New Roman" w:eastAsia="宋体" w:cs="宋体"/>
          <w:snapToGrid/>
          <w:color w:val="000000"/>
          <w:sz w:val="28"/>
          <w:szCs w:val="28"/>
          <w:highlight w:val="none"/>
        </w:rPr>
        <w:t>(盖章)</w:t>
      </w:r>
      <w:r>
        <w:rPr>
          <w:rFonts w:hint="eastAsia" w:ascii="Times New Roman" w:hAnsi="Times New Roman" w:eastAsia="宋体" w:cs="宋体"/>
          <w:snapToGrid/>
          <w:color w:val="000000"/>
          <w:sz w:val="28"/>
          <w:szCs w:val="28"/>
          <w:highlight w:val="none"/>
          <w:lang w:eastAsia="zh-CN"/>
        </w:rPr>
        <w:t>：</w:t>
      </w:r>
    </w:p>
    <w:p w14:paraId="17E854E0">
      <w:pPr>
        <w:keepNext w:val="0"/>
        <w:keepLines w:val="0"/>
        <w:pageBreakBefore w:val="0"/>
        <w:widowControl w:val="0"/>
        <w:kinsoku/>
        <w:wordWrap/>
        <w:overflowPunct w:val="0"/>
        <w:topLinePunct/>
        <w:bidi w:val="0"/>
        <w:adjustRightInd/>
        <w:snapToGrid/>
        <w:spacing w:after="0" w:afterLines="0" w:line="240" w:lineRule="auto"/>
        <w:ind w:firstLine="560" w:firstLineChars="200"/>
        <w:jc w:val="right"/>
        <w:textAlignment w:val="auto"/>
        <w:rPr>
          <w:rFonts w:hint="eastAsia" w:ascii="Times New Roman" w:hAnsi="Times New Roman" w:eastAsia="宋体" w:cs="宋体"/>
          <w:snapToGrid/>
          <w:color w:val="000000"/>
          <w:sz w:val="28"/>
          <w:szCs w:val="28"/>
          <w:highlight w:val="none"/>
          <w:lang w:eastAsia="zh-CN"/>
        </w:rPr>
      </w:pPr>
      <w:r>
        <w:rPr>
          <w:rFonts w:hint="eastAsia" w:ascii="Times New Roman" w:hAnsi="Times New Roman" w:eastAsia="宋体" w:cs="宋体"/>
          <w:snapToGrid/>
          <w:color w:val="000000"/>
          <w:sz w:val="28"/>
          <w:szCs w:val="28"/>
          <w:highlight w:val="none"/>
          <w:lang w:eastAsia="zh-CN"/>
        </w:rPr>
        <w:t>项目负责人（签字）：</w:t>
      </w:r>
    </w:p>
    <w:p w14:paraId="5D52B331">
      <w:pPr>
        <w:keepNext w:val="0"/>
        <w:keepLines w:val="0"/>
        <w:pageBreakBefore w:val="0"/>
        <w:widowControl w:val="0"/>
        <w:kinsoku/>
        <w:wordWrap/>
        <w:overflowPunct w:val="0"/>
        <w:topLinePunct/>
        <w:autoSpaceDE w:val="0"/>
        <w:autoSpaceDN w:val="0"/>
        <w:bidi w:val="0"/>
        <w:adjustRightInd w:val="0"/>
        <w:snapToGrid/>
        <w:spacing w:line="240" w:lineRule="auto"/>
        <w:ind w:firstLine="840" w:firstLineChars="300"/>
        <w:jc w:val="right"/>
        <w:textAlignment w:val="auto"/>
        <w:rPr>
          <w:rFonts w:hint="eastAsia" w:ascii="Times New Roman" w:hAnsi="Times New Roman" w:eastAsia="宋体" w:cs="宋体"/>
          <w:color w:val="000000"/>
          <w:sz w:val="28"/>
          <w:szCs w:val="28"/>
          <w:highlight w:val="none"/>
          <w:lang w:val="en-US" w:eastAsia="zh-CN" w:bidi="ar-SA"/>
        </w:rPr>
      </w:pPr>
      <w:r>
        <w:rPr>
          <w:rFonts w:hint="eastAsia" w:ascii="Times New Roman" w:hAnsi="Times New Roman" w:eastAsia="宋体" w:cs="宋体"/>
          <w:color w:val="000000"/>
          <w:sz w:val="28"/>
          <w:szCs w:val="28"/>
          <w:highlight w:val="none"/>
          <w:lang w:val="en-US" w:eastAsia="zh-CN" w:bidi="ar-SA"/>
        </w:rPr>
        <w:t>年   月    日</w:t>
      </w:r>
    </w:p>
    <w:p w14:paraId="2EC3575D">
      <w:pPr>
        <w:keepNext w:val="0"/>
        <w:keepLines w:val="0"/>
        <w:pageBreakBefore w:val="0"/>
        <w:widowControl w:val="0"/>
        <w:kinsoku/>
        <w:wordWrap/>
        <w:overflowPunct w:val="0"/>
        <w:topLinePunct/>
        <w:autoSpaceDE/>
        <w:autoSpaceDN/>
        <w:bidi w:val="0"/>
        <w:adjustRightInd/>
        <w:snapToGrid/>
        <w:spacing w:after="0" w:afterLines="0" w:line="240" w:lineRule="auto"/>
        <w:ind w:firstLine="0" w:firstLineChars="0"/>
        <w:jc w:val="center"/>
        <w:textAlignment w:val="auto"/>
        <w:rPr>
          <w:rFonts w:hint="eastAsia" w:ascii="Times New Roman" w:hAnsi="Times New Roman" w:eastAsia="宋体" w:cs="宋体"/>
          <w:b/>
          <w:bCs/>
          <w:snapToGrid/>
          <w:color w:val="000000"/>
          <w:sz w:val="28"/>
          <w:szCs w:val="28"/>
          <w:highlight w:val="none"/>
        </w:rPr>
      </w:pPr>
    </w:p>
    <w:p w14:paraId="07746FA7">
      <w:pPr>
        <w:keepNext w:val="0"/>
        <w:keepLines w:val="0"/>
        <w:pageBreakBefore w:val="0"/>
        <w:widowControl w:val="0"/>
        <w:kinsoku/>
        <w:wordWrap/>
        <w:overflowPunct w:val="0"/>
        <w:topLinePunct/>
        <w:autoSpaceDE/>
        <w:autoSpaceDN/>
        <w:bidi w:val="0"/>
        <w:adjustRightInd/>
        <w:snapToGrid/>
        <w:spacing w:after="0" w:afterLines="0" w:line="240" w:lineRule="auto"/>
        <w:ind w:firstLine="0" w:firstLineChars="0"/>
        <w:jc w:val="center"/>
        <w:textAlignment w:val="auto"/>
        <w:rPr>
          <w:rFonts w:hint="eastAsia" w:ascii="Times New Roman" w:hAnsi="Times New Roman" w:eastAsia="宋体" w:cs="宋体"/>
          <w:b/>
          <w:bCs/>
          <w:snapToGrid/>
          <w:color w:val="000000"/>
          <w:sz w:val="28"/>
          <w:szCs w:val="28"/>
          <w:highlight w:val="none"/>
        </w:rPr>
      </w:pPr>
    </w:p>
    <w:p w14:paraId="6C88BBEE">
      <w:pPr>
        <w:keepNext w:val="0"/>
        <w:keepLines w:val="0"/>
        <w:pageBreakBefore w:val="0"/>
        <w:widowControl w:val="0"/>
        <w:kinsoku/>
        <w:wordWrap/>
        <w:overflowPunct w:val="0"/>
        <w:topLinePunct/>
        <w:autoSpaceDE/>
        <w:autoSpaceDN/>
        <w:bidi w:val="0"/>
        <w:adjustRightInd/>
        <w:snapToGrid/>
        <w:spacing w:after="0" w:afterLines="0" w:line="240" w:lineRule="auto"/>
        <w:ind w:firstLine="0" w:firstLineChars="0"/>
        <w:jc w:val="center"/>
        <w:textAlignment w:val="auto"/>
        <w:rPr>
          <w:rFonts w:hint="eastAsia" w:ascii="Times New Roman" w:hAnsi="Times New Roman" w:eastAsia="宋体" w:cs="宋体"/>
          <w:b/>
          <w:bCs/>
          <w:snapToGrid/>
          <w:color w:val="000000"/>
          <w:sz w:val="28"/>
          <w:szCs w:val="28"/>
          <w:highlight w:val="none"/>
        </w:rPr>
      </w:pPr>
    </w:p>
    <w:p w14:paraId="63D4B9D1">
      <w:pPr>
        <w:keepNext w:val="0"/>
        <w:keepLines w:val="0"/>
        <w:pageBreakBefore w:val="0"/>
        <w:widowControl w:val="0"/>
        <w:kinsoku/>
        <w:wordWrap/>
        <w:overflowPunct w:val="0"/>
        <w:topLinePunct/>
        <w:autoSpaceDE/>
        <w:autoSpaceDN/>
        <w:bidi w:val="0"/>
        <w:adjustRightInd/>
        <w:snapToGrid/>
        <w:spacing w:after="0" w:afterLines="0" w:line="240" w:lineRule="auto"/>
        <w:ind w:firstLine="0" w:firstLineChars="0"/>
        <w:jc w:val="center"/>
        <w:textAlignment w:val="auto"/>
        <w:rPr>
          <w:rFonts w:hint="eastAsia" w:ascii="Times New Roman" w:hAnsi="Times New Roman" w:eastAsia="宋体" w:cs="宋体"/>
          <w:b/>
          <w:bCs/>
          <w:snapToGrid/>
          <w:color w:val="000000"/>
          <w:sz w:val="28"/>
          <w:szCs w:val="28"/>
          <w:highlight w:val="none"/>
        </w:rPr>
      </w:pPr>
    </w:p>
    <w:p w14:paraId="14E93094">
      <w:pPr>
        <w:pStyle w:val="16"/>
        <w:rPr>
          <w:rFonts w:hint="eastAsia"/>
        </w:rPr>
      </w:pPr>
    </w:p>
    <w:p w14:paraId="4684AA3E">
      <w:pPr>
        <w:keepNext w:val="0"/>
        <w:keepLines w:val="0"/>
        <w:pageBreakBefore w:val="0"/>
        <w:widowControl w:val="0"/>
        <w:kinsoku/>
        <w:wordWrap/>
        <w:overflowPunct w:val="0"/>
        <w:topLinePunct/>
        <w:autoSpaceDE/>
        <w:autoSpaceDN/>
        <w:bidi w:val="0"/>
        <w:adjustRightInd/>
        <w:snapToGrid/>
        <w:spacing w:after="0" w:afterLines="0" w:line="240" w:lineRule="auto"/>
        <w:ind w:firstLine="0" w:firstLineChars="0"/>
        <w:jc w:val="center"/>
        <w:textAlignment w:val="auto"/>
        <w:rPr>
          <w:rFonts w:hint="eastAsia" w:ascii="Times New Roman" w:hAnsi="Times New Roman" w:eastAsia="宋体" w:cs="宋体"/>
          <w:b/>
          <w:bCs/>
          <w:snapToGrid/>
          <w:color w:val="000000"/>
          <w:sz w:val="28"/>
          <w:szCs w:val="28"/>
          <w:highlight w:val="none"/>
        </w:rPr>
      </w:pPr>
    </w:p>
    <w:p w14:paraId="0D74D054">
      <w:pPr>
        <w:keepNext w:val="0"/>
        <w:keepLines w:val="0"/>
        <w:pageBreakBefore w:val="0"/>
        <w:widowControl w:val="0"/>
        <w:kinsoku/>
        <w:wordWrap/>
        <w:overflowPunct w:val="0"/>
        <w:topLinePunct/>
        <w:autoSpaceDE/>
        <w:autoSpaceDN/>
        <w:bidi w:val="0"/>
        <w:adjustRightInd/>
        <w:snapToGrid/>
        <w:spacing w:after="0" w:afterLines="0" w:line="240" w:lineRule="auto"/>
        <w:ind w:left="0" w:leftChars="0" w:firstLine="0" w:firstLineChars="0"/>
        <w:jc w:val="both"/>
        <w:textAlignment w:val="auto"/>
        <w:rPr>
          <w:rFonts w:hint="eastAsia" w:ascii="Times New Roman" w:hAnsi="Times New Roman" w:eastAsia="宋体" w:cs="宋体"/>
          <w:snapToGrid/>
          <w:color w:val="000000"/>
          <w:sz w:val="28"/>
          <w:szCs w:val="28"/>
          <w:highlight w:val="none"/>
          <w:lang w:eastAsia="zh-CN"/>
        </w:rPr>
      </w:pPr>
      <w:r>
        <w:rPr>
          <w:rFonts w:hint="eastAsia" w:ascii="Times New Roman" w:hAnsi="Times New Roman" w:eastAsia="宋体" w:cs="宋体"/>
          <w:snapToGrid/>
          <w:color w:val="000000"/>
          <w:sz w:val="28"/>
          <w:szCs w:val="28"/>
          <w:highlight w:val="none"/>
          <w:lang w:eastAsia="zh-CN"/>
        </w:rPr>
        <w:drawing>
          <wp:inline distT="0" distB="0" distL="114300" distR="114300">
            <wp:extent cx="5615305" cy="7945755"/>
            <wp:effectExtent l="0" t="0" r="4445" b="17145"/>
            <wp:docPr id="1" name="图片 1" descr="e0622f2dd646c7d5ade0ba7b1b89d760(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e0622f2dd646c7d5ade0ba7b1b89d760(1)_00"/>
                    <pic:cNvPicPr>
                      <a:picLocks noChangeAspect="1"/>
                    </pic:cNvPicPr>
                  </pic:nvPicPr>
                  <pic:blipFill>
                    <a:blip r:embed="rId8"/>
                    <a:stretch>
                      <a:fillRect/>
                    </a:stretch>
                  </pic:blipFill>
                  <pic:spPr>
                    <a:xfrm>
                      <a:off x="0" y="0"/>
                      <a:ext cx="5615305" cy="7945755"/>
                    </a:xfrm>
                    <a:prstGeom prst="rect">
                      <a:avLst/>
                    </a:prstGeom>
                  </pic:spPr>
                </pic:pic>
              </a:graphicData>
            </a:graphic>
          </wp:inline>
        </w:drawing>
      </w:r>
    </w:p>
    <w:p w14:paraId="470E2FBB">
      <w:pPr>
        <w:keepNext w:val="0"/>
        <w:keepLines w:val="0"/>
        <w:pageBreakBefore w:val="0"/>
        <w:widowControl w:val="0"/>
        <w:kinsoku/>
        <w:wordWrap/>
        <w:overflowPunct w:val="0"/>
        <w:topLinePunct/>
        <w:autoSpaceDE/>
        <w:autoSpaceDN/>
        <w:bidi w:val="0"/>
        <w:adjustRightInd/>
        <w:snapToGrid/>
        <w:spacing w:after="0" w:afterLines="0" w:line="240" w:lineRule="auto"/>
        <w:ind w:left="0" w:leftChars="0" w:firstLine="0" w:firstLineChars="0"/>
        <w:jc w:val="both"/>
        <w:textAlignment w:val="auto"/>
        <w:rPr>
          <w:rFonts w:hint="eastAsia" w:ascii="Times New Roman" w:hAnsi="Times New Roman" w:eastAsia="宋体" w:cs="宋体"/>
          <w:snapToGrid/>
          <w:color w:val="000000"/>
          <w:sz w:val="28"/>
          <w:szCs w:val="28"/>
          <w:highlight w:val="none"/>
          <w:lang w:eastAsia="zh-CN"/>
        </w:rPr>
      </w:pPr>
      <w:r>
        <w:rPr>
          <w:rFonts w:hint="eastAsia" w:ascii="Times New Roman" w:hAnsi="Times New Roman" w:eastAsia="宋体" w:cs="宋体"/>
          <w:snapToGrid/>
          <w:color w:val="000000"/>
          <w:sz w:val="28"/>
          <w:szCs w:val="28"/>
          <w:highlight w:val="none"/>
          <w:lang w:eastAsia="zh-CN"/>
        </w:rPr>
        <w:drawing>
          <wp:inline distT="0" distB="0" distL="114300" distR="114300">
            <wp:extent cx="5615305" cy="7945755"/>
            <wp:effectExtent l="0" t="0" r="4445" b="17145"/>
            <wp:docPr id="2" name="图片 2" descr="e0622f2dd646c7d5ade0ba7b1b89d760(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e0622f2dd646c7d5ade0ba7b1b89d760(1)_01"/>
                    <pic:cNvPicPr>
                      <a:picLocks noChangeAspect="1"/>
                    </pic:cNvPicPr>
                  </pic:nvPicPr>
                  <pic:blipFill>
                    <a:blip r:embed="rId9"/>
                    <a:stretch>
                      <a:fillRect/>
                    </a:stretch>
                  </pic:blipFill>
                  <pic:spPr>
                    <a:xfrm>
                      <a:off x="0" y="0"/>
                      <a:ext cx="5615305" cy="7945755"/>
                    </a:xfrm>
                    <a:prstGeom prst="rect">
                      <a:avLst/>
                    </a:prstGeom>
                  </pic:spPr>
                </pic:pic>
              </a:graphicData>
            </a:graphic>
          </wp:inline>
        </w:drawing>
      </w:r>
    </w:p>
    <w:p w14:paraId="6985C637">
      <w:pPr>
        <w:keepNext w:val="0"/>
        <w:keepLines w:val="0"/>
        <w:pageBreakBefore w:val="0"/>
        <w:widowControl w:val="0"/>
        <w:kinsoku/>
        <w:wordWrap/>
        <w:overflowPunct w:val="0"/>
        <w:topLinePunct/>
        <w:autoSpaceDE/>
        <w:autoSpaceDN/>
        <w:bidi w:val="0"/>
        <w:adjustRightInd/>
        <w:snapToGrid/>
        <w:spacing w:after="0" w:afterLines="0" w:line="240" w:lineRule="auto"/>
        <w:ind w:left="0" w:leftChars="0" w:firstLine="0" w:firstLineChars="0"/>
        <w:jc w:val="both"/>
        <w:textAlignment w:val="auto"/>
        <w:rPr>
          <w:rFonts w:hint="eastAsia" w:ascii="Times New Roman" w:hAnsi="Times New Roman" w:eastAsia="宋体" w:cs="宋体"/>
          <w:snapToGrid/>
          <w:color w:val="000000"/>
          <w:sz w:val="28"/>
          <w:szCs w:val="28"/>
          <w:highlight w:val="none"/>
          <w:lang w:eastAsia="zh-CN"/>
        </w:rPr>
      </w:pPr>
      <w:r>
        <w:rPr>
          <w:rFonts w:hint="eastAsia" w:ascii="Times New Roman" w:hAnsi="Times New Roman" w:eastAsia="宋体" w:cs="宋体"/>
          <w:snapToGrid/>
          <w:color w:val="000000"/>
          <w:sz w:val="28"/>
          <w:szCs w:val="28"/>
          <w:highlight w:val="none"/>
          <w:lang w:eastAsia="zh-CN"/>
        </w:rPr>
        <w:drawing>
          <wp:inline distT="0" distB="0" distL="114300" distR="114300">
            <wp:extent cx="5615305" cy="7945755"/>
            <wp:effectExtent l="0" t="0" r="4445" b="17145"/>
            <wp:docPr id="4" name="图片 4" descr="e0622f2dd646c7d5ade0ba7b1b89d760(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e0622f2dd646c7d5ade0ba7b1b89d760(1)_02"/>
                    <pic:cNvPicPr>
                      <a:picLocks noChangeAspect="1"/>
                    </pic:cNvPicPr>
                  </pic:nvPicPr>
                  <pic:blipFill>
                    <a:blip r:embed="rId10"/>
                    <a:stretch>
                      <a:fillRect/>
                    </a:stretch>
                  </pic:blipFill>
                  <pic:spPr>
                    <a:xfrm>
                      <a:off x="0" y="0"/>
                      <a:ext cx="5615305" cy="7945755"/>
                    </a:xfrm>
                    <a:prstGeom prst="rect">
                      <a:avLst/>
                    </a:prstGeom>
                  </pic:spPr>
                </pic:pic>
              </a:graphicData>
            </a:graphic>
          </wp:inline>
        </w:drawing>
      </w:r>
    </w:p>
    <w:p w14:paraId="3D5A3DC9">
      <w:pPr>
        <w:keepNext w:val="0"/>
        <w:keepLines w:val="0"/>
        <w:pageBreakBefore w:val="0"/>
        <w:widowControl w:val="0"/>
        <w:kinsoku/>
        <w:wordWrap/>
        <w:overflowPunct w:val="0"/>
        <w:topLinePunct/>
        <w:autoSpaceDE/>
        <w:autoSpaceDN/>
        <w:bidi w:val="0"/>
        <w:adjustRightInd/>
        <w:snapToGrid/>
        <w:spacing w:after="0" w:afterLines="0" w:line="240" w:lineRule="auto"/>
        <w:ind w:firstLine="560" w:firstLineChars="200"/>
        <w:jc w:val="both"/>
        <w:textAlignment w:val="auto"/>
        <w:rPr>
          <w:rFonts w:hint="eastAsia" w:ascii="Times New Roman" w:hAnsi="Times New Roman" w:eastAsia="宋体" w:cs="宋体"/>
          <w:snapToGrid/>
          <w:color w:val="000000"/>
          <w:sz w:val="28"/>
          <w:szCs w:val="28"/>
          <w:highlight w:val="none"/>
          <w:lang w:eastAsia="zh-CN"/>
        </w:rPr>
      </w:pPr>
      <w:r>
        <w:rPr>
          <w:rFonts w:hint="eastAsia" w:ascii="Times New Roman" w:hAnsi="Times New Roman" w:eastAsia="宋体" w:cs="宋体"/>
          <w:snapToGrid/>
          <w:color w:val="000000"/>
          <w:sz w:val="28"/>
          <w:szCs w:val="28"/>
          <w:highlight w:val="none"/>
          <w:lang w:eastAsia="zh-CN"/>
        </w:rPr>
        <w:drawing>
          <wp:inline distT="0" distB="0" distL="114300" distR="114300">
            <wp:extent cx="5615305" cy="7945755"/>
            <wp:effectExtent l="0" t="0" r="4445" b="17145"/>
            <wp:docPr id="15" name="图片 15" descr="3d801ad5a44d1fb63d06fa3ba5129286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3d801ad5a44d1fb63d06fa3ba5129286_00"/>
                    <pic:cNvPicPr>
                      <a:picLocks noChangeAspect="1"/>
                    </pic:cNvPicPr>
                  </pic:nvPicPr>
                  <pic:blipFill>
                    <a:blip r:embed="rId11"/>
                    <a:stretch>
                      <a:fillRect/>
                    </a:stretch>
                  </pic:blipFill>
                  <pic:spPr>
                    <a:xfrm>
                      <a:off x="0" y="0"/>
                      <a:ext cx="5615305" cy="7945755"/>
                    </a:xfrm>
                    <a:prstGeom prst="rect">
                      <a:avLst/>
                    </a:prstGeom>
                  </pic:spPr>
                </pic:pic>
              </a:graphicData>
            </a:graphic>
          </wp:inline>
        </w:drawing>
      </w:r>
    </w:p>
    <w:p w14:paraId="51CE7EC8">
      <w:pPr>
        <w:keepNext w:val="0"/>
        <w:keepLines w:val="0"/>
        <w:pageBreakBefore w:val="0"/>
        <w:widowControl w:val="0"/>
        <w:kinsoku/>
        <w:wordWrap/>
        <w:overflowPunct w:val="0"/>
        <w:topLinePunct/>
        <w:autoSpaceDE/>
        <w:autoSpaceDN/>
        <w:bidi w:val="0"/>
        <w:adjustRightInd/>
        <w:snapToGrid/>
        <w:spacing w:after="0" w:afterLines="0" w:line="240" w:lineRule="auto"/>
        <w:ind w:firstLine="560" w:firstLineChars="200"/>
        <w:jc w:val="both"/>
        <w:textAlignment w:val="auto"/>
        <w:rPr>
          <w:rFonts w:hint="eastAsia" w:ascii="Times New Roman" w:hAnsi="Times New Roman" w:eastAsia="宋体" w:cs="宋体"/>
          <w:snapToGrid/>
          <w:color w:val="000000"/>
          <w:sz w:val="28"/>
          <w:szCs w:val="28"/>
          <w:highlight w:val="none"/>
          <w:lang w:eastAsia="zh-CN"/>
        </w:rPr>
      </w:pPr>
      <w:r>
        <w:rPr>
          <w:rFonts w:hint="eastAsia" w:ascii="Times New Roman" w:hAnsi="Times New Roman" w:eastAsia="宋体" w:cs="宋体"/>
          <w:snapToGrid/>
          <w:color w:val="000000"/>
          <w:sz w:val="28"/>
          <w:szCs w:val="28"/>
          <w:highlight w:val="none"/>
          <w:lang w:eastAsia="zh-CN"/>
        </w:rPr>
        <w:drawing>
          <wp:inline distT="0" distB="0" distL="114300" distR="114300">
            <wp:extent cx="5615305" cy="7945755"/>
            <wp:effectExtent l="0" t="0" r="4445" b="17145"/>
            <wp:docPr id="16" name="图片 16" descr="3d801ad5a44d1fb63d06fa3ba5129286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3d801ad5a44d1fb63d06fa3ba5129286_01"/>
                    <pic:cNvPicPr>
                      <a:picLocks noChangeAspect="1"/>
                    </pic:cNvPicPr>
                  </pic:nvPicPr>
                  <pic:blipFill>
                    <a:blip r:embed="rId12"/>
                    <a:stretch>
                      <a:fillRect/>
                    </a:stretch>
                  </pic:blipFill>
                  <pic:spPr>
                    <a:xfrm>
                      <a:off x="0" y="0"/>
                      <a:ext cx="5615305" cy="7945755"/>
                    </a:xfrm>
                    <a:prstGeom prst="rect">
                      <a:avLst/>
                    </a:prstGeom>
                  </pic:spPr>
                </pic:pic>
              </a:graphicData>
            </a:graphic>
          </wp:inline>
        </w:drawing>
      </w:r>
    </w:p>
    <w:p w14:paraId="1CC3EC41">
      <w:pPr>
        <w:keepNext w:val="0"/>
        <w:keepLines w:val="0"/>
        <w:pageBreakBefore w:val="0"/>
        <w:widowControl w:val="0"/>
        <w:kinsoku/>
        <w:wordWrap/>
        <w:overflowPunct w:val="0"/>
        <w:topLinePunct/>
        <w:autoSpaceDE/>
        <w:autoSpaceDN/>
        <w:bidi w:val="0"/>
        <w:adjustRightInd/>
        <w:snapToGrid/>
        <w:spacing w:after="0" w:afterLines="0" w:line="240" w:lineRule="auto"/>
        <w:ind w:firstLine="560" w:firstLineChars="200"/>
        <w:jc w:val="both"/>
        <w:textAlignment w:val="auto"/>
        <w:rPr>
          <w:rFonts w:hint="eastAsia" w:ascii="Times New Roman" w:hAnsi="Times New Roman" w:eastAsia="宋体" w:cs="宋体"/>
          <w:snapToGrid/>
          <w:color w:val="000000"/>
          <w:sz w:val="28"/>
          <w:szCs w:val="28"/>
          <w:highlight w:val="none"/>
        </w:rPr>
      </w:pPr>
      <w:r>
        <w:rPr>
          <w:rFonts w:hint="eastAsia" w:ascii="Times New Roman" w:hAnsi="Times New Roman" w:eastAsia="宋体" w:cs="宋体"/>
          <w:snapToGrid/>
          <w:color w:val="000000"/>
          <w:sz w:val="28"/>
          <w:szCs w:val="28"/>
          <w:highlight w:val="none"/>
          <w:lang w:eastAsia="zh-CN"/>
        </w:rPr>
        <w:drawing>
          <wp:inline distT="0" distB="0" distL="114300" distR="114300">
            <wp:extent cx="5615305" cy="7945755"/>
            <wp:effectExtent l="0" t="0" r="4445" b="17145"/>
            <wp:docPr id="34" name="图片 34" descr="3d801ad5a44d1fb63d06fa3ba5129286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3d801ad5a44d1fb63d06fa3ba5129286_02"/>
                    <pic:cNvPicPr>
                      <a:picLocks noChangeAspect="1"/>
                    </pic:cNvPicPr>
                  </pic:nvPicPr>
                  <pic:blipFill>
                    <a:blip r:embed="rId13"/>
                    <a:stretch>
                      <a:fillRect/>
                    </a:stretch>
                  </pic:blipFill>
                  <pic:spPr>
                    <a:xfrm>
                      <a:off x="0" y="0"/>
                      <a:ext cx="5615305" cy="7945755"/>
                    </a:xfrm>
                    <a:prstGeom prst="rect">
                      <a:avLst/>
                    </a:prstGeom>
                  </pic:spPr>
                </pic:pic>
              </a:graphicData>
            </a:graphic>
          </wp:inline>
        </w:drawing>
      </w:r>
    </w:p>
    <w:p w14:paraId="40FB7A3E">
      <w:pPr>
        <w:keepNext w:val="0"/>
        <w:keepLines w:val="0"/>
        <w:pageBreakBefore w:val="0"/>
        <w:widowControl w:val="0"/>
        <w:kinsoku/>
        <w:wordWrap/>
        <w:overflowPunct w:val="0"/>
        <w:topLinePunct/>
        <w:autoSpaceDE/>
        <w:autoSpaceDN/>
        <w:bidi w:val="0"/>
        <w:adjustRightInd/>
        <w:snapToGrid/>
        <w:spacing w:after="0" w:afterLines="0" w:line="240" w:lineRule="auto"/>
        <w:jc w:val="both"/>
        <w:textAlignment w:val="auto"/>
        <w:rPr>
          <w:rFonts w:hint="eastAsia" w:ascii="Times New Roman" w:hAnsi="Times New Roman" w:eastAsia="宋体" w:cs="宋体"/>
          <w:snapToGrid/>
          <w:color w:val="000000"/>
          <w:sz w:val="28"/>
          <w:szCs w:val="28"/>
          <w:highlight w:val="none"/>
          <w:lang w:eastAsia="zh-CN"/>
        </w:rPr>
      </w:pPr>
      <w:r>
        <w:rPr>
          <w:rFonts w:hint="eastAsia" w:ascii="Times New Roman" w:hAnsi="Times New Roman" w:eastAsia="宋体" w:cs="宋体"/>
          <w:snapToGrid/>
          <w:color w:val="000000"/>
          <w:sz w:val="28"/>
          <w:szCs w:val="28"/>
          <w:highlight w:val="none"/>
          <w:lang w:eastAsia="zh-CN"/>
        </w:rPr>
        <w:drawing>
          <wp:inline distT="0" distB="0" distL="114300" distR="114300">
            <wp:extent cx="5615305" cy="7945755"/>
            <wp:effectExtent l="0" t="0" r="4445" b="17145"/>
            <wp:docPr id="35" name="图片 35" descr="02ac82de99d63fa28e894c0455b2f52b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02ac82de99d63fa28e894c0455b2f52b_00"/>
                    <pic:cNvPicPr>
                      <a:picLocks noChangeAspect="1"/>
                    </pic:cNvPicPr>
                  </pic:nvPicPr>
                  <pic:blipFill>
                    <a:blip r:embed="rId14"/>
                    <a:stretch>
                      <a:fillRect/>
                    </a:stretch>
                  </pic:blipFill>
                  <pic:spPr>
                    <a:xfrm>
                      <a:off x="0" y="0"/>
                      <a:ext cx="5615305" cy="7945755"/>
                    </a:xfrm>
                    <a:prstGeom prst="rect">
                      <a:avLst/>
                    </a:prstGeom>
                  </pic:spPr>
                </pic:pic>
              </a:graphicData>
            </a:graphic>
          </wp:inline>
        </w:drawing>
      </w:r>
    </w:p>
    <w:p w14:paraId="6F938FA7">
      <w:pPr>
        <w:keepNext w:val="0"/>
        <w:keepLines w:val="0"/>
        <w:pageBreakBefore w:val="0"/>
        <w:widowControl w:val="0"/>
        <w:kinsoku/>
        <w:wordWrap/>
        <w:overflowPunct w:val="0"/>
        <w:topLinePunct/>
        <w:autoSpaceDE/>
        <w:autoSpaceDN/>
        <w:bidi w:val="0"/>
        <w:adjustRightInd/>
        <w:snapToGrid/>
        <w:spacing w:after="0" w:afterLines="0" w:line="240" w:lineRule="auto"/>
        <w:ind w:firstLine="560" w:firstLineChars="200"/>
        <w:jc w:val="both"/>
        <w:textAlignment w:val="auto"/>
        <w:rPr>
          <w:rFonts w:hint="eastAsia" w:ascii="Times New Roman" w:hAnsi="Times New Roman" w:eastAsia="宋体" w:cs="宋体"/>
          <w:snapToGrid/>
          <w:color w:val="000000"/>
          <w:sz w:val="28"/>
          <w:szCs w:val="28"/>
          <w:highlight w:val="none"/>
          <w:lang w:eastAsia="zh-CN"/>
        </w:rPr>
      </w:pPr>
      <w:r>
        <w:rPr>
          <w:rFonts w:hint="eastAsia" w:ascii="Times New Roman" w:hAnsi="Times New Roman" w:eastAsia="宋体" w:cs="宋体"/>
          <w:snapToGrid/>
          <w:color w:val="000000"/>
          <w:sz w:val="28"/>
          <w:szCs w:val="28"/>
          <w:highlight w:val="none"/>
          <w:lang w:eastAsia="zh-CN"/>
        </w:rPr>
        <w:drawing>
          <wp:inline distT="0" distB="0" distL="114300" distR="114300">
            <wp:extent cx="5615305" cy="7945755"/>
            <wp:effectExtent l="0" t="0" r="4445" b="17145"/>
            <wp:docPr id="40" name="图片 40" descr="02ac82de99d63fa28e894c0455b2f52b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02ac82de99d63fa28e894c0455b2f52b_01"/>
                    <pic:cNvPicPr>
                      <a:picLocks noChangeAspect="1"/>
                    </pic:cNvPicPr>
                  </pic:nvPicPr>
                  <pic:blipFill>
                    <a:blip r:embed="rId15"/>
                    <a:stretch>
                      <a:fillRect/>
                    </a:stretch>
                  </pic:blipFill>
                  <pic:spPr>
                    <a:xfrm>
                      <a:off x="0" y="0"/>
                      <a:ext cx="5615305" cy="7945755"/>
                    </a:xfrm>
                    <a:prstGeom prst="rect">
                      <a:avLst/>
                    </a:prstGeom>
                  </pic:spPr>
                </pic:pic>
              </a:graphicData>
            </a:graphic>
          </wp:inline>
        </w:drawing>
      </w:r>
    </w:p>
    <w:p w14:paraId="5C8436C3">
      <w:pPr>
        <w:keepNext w:val="0"/>
        <w:keepLines w:val="0"/>
        <w:pageBreakBefore w:val="0"/>
        <w:widowControl w:val="0"/>
        <w:kinsoku/>
        <w:wordWrap/>
        <w:overflowPunct w:val="0"/>
        <w:topLinePunct/>
        <w:autoSpaceDE/>
        <w:autoSpaceDN/>
        <w:bidi w:val="0"/>
        <w:adjustRightInd/>
        <w:snapToGrid/>
        <w:spacing w:after="0" w:afterLines="0" w:line="240" w:lineRule="auto"/>
        <w:ind w:firstLine="560" w:firstLineChars="200"/>
        <w:jc w:val="both"/>
        <w:textAlignment w:val="auto"/>
        <w:rPr>
          <w:rFonts w:hint="eastAsia" w:ascii="Times New Roman" w:hAnsi="Times New Roman" w:eastAsia="宋体" w:cs="宋体"/>
          <w:snapToGrid/>
          <w:color w:val="000000"/>
          <w:sz w:val="28"/>
          <w:szCs w:val="28"/>
          <w:highlight w:val="none"/>
          <w:lang w:eastAsia="zh-CN"/>
        </w:rPr>
      </w:pPr>
      <w:r>
        <w:rPr>
          <w:rFonts w:hint="eastAsia" w:ascii="Times New Roman" w:hAnsi="Times New Roman" w:eastAsia="宋体" w:cs="宋体"/>
          <w:snapToGrid/>
          <w:color w:val="000000"/>
          <w:sz w:val="28"/>
          <w:szCs w:val="28"/>
          <w:highlight w:val="none"/>
          <w:lang w:eastAsia="zh-CN"/>
        </w:rPr>
        <w:drawing>
          <wp:inline distT="0" distB="0" distL="114300" distR="114300">
            <wp:extent cx="5615305" cy="7945755"/>
            <wp:effectExtent l="0" t="0" r="4445" b="17145"/>
            <wp:docPr id="41" name="图片 41" descr="02ac82de99d63fa28e894c0455b2f52b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02ac82de99d63fa28e894c0455b2f52b_02"/>
                    <pic:cNvPicPr>
                      <a:picLocks noChangeAspect="1"/>
                    </pic:cNvPicPr>
                  </pic:nvPicPr>
                  <pic:blipFill>
                    <a:blip r:embed="rId16"/>
                    <a:stretch>
                      <a:fillRect/>
                    </a:stretch>
                  </pic:blipFill>
                  <pic:spPr>
                    <a:xfrm>
                      <a:off x="0" y="0"/>
                      <a:ext cx="5615305" cy="7945755"/>
                    </a:xfrm>
                    <a:prstGeom prst="rect">
                      <a:avLst/>
                    </a:prstGeom>
                  </pic:spPr>
                </pic:pic>
              </a:graphicData>
            </a:graphic>
          </wp:inline>
        </w:drawing>
      </w:r>
    </w:p>
    <w:p w14:paraId="37BF2748">
      <w:pPr>
        <w:keepNext w:val="0"/>
        <w:keepLines w:val="0"/>
        <w:pageBreakBefore w:val="0"/>
        <w:widowControl w:val="0"/>
        <w:kinsoku/>
        <w:wordWrap/>
        <w:overflowPunct w:val="0"/>
        <w:topLinePunct/>
        <w:autoSpaceDE/>
        <w:autoSpaceDN/>
        <w:bidi w:val="0"/>
        <w:adjustRightInd/>
        <w:snapToGrid/>
        <w:spacing w:after="0" w:afterLines="0" w:line="240" w:lineRule="auto"/>
        <w:ind w:left="0" w:leftChars="0" w:firstLine="0" w:firstLineChars="0"/>
        <w:jc w:val="both"/>
        <w:textAlignment w:val="auto"/>
        <w:rPr>
          <w:rFonts w:hint="eastAsia" w:ascii="Times New Roman" w:hAnsi="Times New Roman" w:eastAsia="宋体" w:cs="宋体"/>
          <w:snapToGrid/>
          <w:color w:val="000000"/>
          <w:sz w:val="28"/>
          <w:szCs w:val="28"/>
          <w:highlight w:val="none"/>
          <w:lang w:eastAsia="zh-CN"/>
        </w:rPr>
      </w:pPr>
      <w:r>
        <w:rPr>
          <w:rFonts w:hint="eastAsia" w:ascii="Times New Roman" w:hAnsi="Times New Roman" w:eastAsia="宋体" w:cs="宋体"/>
          <w:snapToGrid/>
          <w:color w:val="000000"/>
          <w:sz w:val="28"/>
          <w:szCs w:val="28"/>
          <w:highlight w:val="none"/>
          <w:lang w:eastAsia="zh-CN"/>
        </w:rPr>
        <w:drawing>
          <wp:inline distT="0" distB="0" distL="114300" distR="114300">
            <wp:extent cx="5615305" cy="7945755"/>
            <wp:effectExtent l="0" t="0" r="4445" b="17145"/>
            <wp:docPr id="42" name="图片 42" descr="1ec177123fe33ef9a415c66d8a26d01c(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1ec177123fe33ef9a415c66d8a26d01c(1)_00"/>
                    <pic:cNvPicPr>
                      <a:picLocks noChangeAspect="1"/>
                    </pic:cNvPicPr>
                  </pic:nvPicPr>
                  <pic:blipFill>
                    <a:blip r:embed="rId17"/>
                    <a:stretch>
                      <a:fillRect/>
                    </a:stretch>
                  </pic:blipFill>
                  <pic:spPr>
                    <a:xfrm>
                      <a:off x="0" y="0"/>
                      <a:ext cx="5615305" cy="7945755"/>
                    </a:xfrm>
                    <a:prstGeom prst="rect">
                      <a:avLst/>
                    </a:prstGeom>
                  </pic:spPr>
                </pic:pic>
              </a:graphicData>
            </a:graphic>
          </wp:inline>
        </w:drawing>
      </w:r>
    </w:p>
    <w:p w14:paraId="13E75E73">
      <w:pPr>
        <w:keepNext w:val="0"/>
        <w:keepLines w:val="0"/>
        <w:pageBreakBefore w:val="0"/>
        <w:widowControl w:val="0"/>
        <w:kinsoku/>
        <w:wordWrap/>
        <w:overflowPunct w:val="0"/>
        <w:topLinePunct/>
        <w:autoSpaceDE/>
        <w:autoSpaceDN/>
        <w:bidi w:val="0"/>
        <w:adjustRightInd/>
        <w:snapToGrid/>
        <w:spacing w:after="0" w:afterLines="0" w:line="240" w:lineRule="auto"/>
        <w:ind w:left="0" w:leftChars="0" w:firstLine="0" w:firstLineChars="0"/>
        <w:jc w:val="both"/>
        <w:textAlignment w:val="auto"/>
        <w:rPr>
          <w:rFonts w:hint="eastAsia" w:ascii="Times New Roman" w:hAnsi="Times New Roman" w:eastAsia="宋体" w:cs="宋体"/>
          <w:snapToGrid/>
          <w:color w:val="000000"/>
          <w:sz w:val="28"/>
          <w:szCs w:val="28"/>
          <w:highlight w:val="none"/>
          <w:lang w:eastAsia="zh-CN"/>
        </w:rPr>
      </w:pPr>
      <w:r>
        <w:rPr>
          <w:rFonts w:hint="eastAsia" w:ascii="Times New Roman" w:hAnsi="Times New Roman" w:eastAsia="宋体" w:cs="宋体"/>
          <w:snapToGrid/>
          <w:color w:val="000000"/>
          <w:sz w:val="28"/>
          <w:szCs w:val="28"/>
          <w:highlight w:val="none"/>
          <w:lang w:eastAsia="zh-CN"/>
        </w:rPr>
        <w:drawing>
          <wp:inline distT="0" distB="0" distL="114300" distR="114300">
            <wp:extent cx="5615305" cy="7945755"/>
            <wp:effectExtent l="0" t="0" r="4445" b="17145"/>
            <wp:docPr id="43" name="图片 43" descr="1ec177123fe33ef9a415c66d8a26d01c(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1ec177123fe33ef9a415c66d8a26d01c(1)_01"/>
                    <pic:cNvPicPr>
                      <a:picLocks noChangeAspect="1"/>
                    </pic:cNvPicPr>
                  </pic:nvPicPr>
                  <pic:blipFill>
                    <a:blip r:embed="rId18"/>
                    <a:stretch>
                      <a:fillRect/>
                    </a:stretch>
                  </pic:blipFill>
                  <pic:spPr>
                    <a:xfrm>
                      <a:off x="0" y="0"/>
                      <a:ext cx="5615305" cy="7945755"/>
                    </a:xfrm>
                    <a:prstGeom prst="rect">
                      <a:avLst/>
                    </a:prstGeom>
                  </pic:spPr>
                </pic:pic>
              </a:graphicData>
            </a:graphic>
          </wp:inline>
        </w:drawing>
      </w:r>
    </w:p>
    <w:p w14:paraId="49AF6433">
      <w:pPr>
        <w:keepNext w:val="0"/>
        <w:keepLines w:val="0"/>
        <w:pageBreakBefore w:val="0"/>
        <w:widowControl w:val="0"/>
        <w:kinsoku/>
        <w:wordWrap/>
        <w:overflowPunct w:val="0"/>
        <w:topLinePunct/>
        <w:autoSpaceDE/>
        <w:autoSpaceDN/>
        <w:bidi w:val="0"/>
        <w:adjustRightInd/>
        <w:snapToGrid/>
        <w:spacing w:after="0" w:afterLines="0" w:line="240" w:lineRule="auto"/>
        <w:ind w:left="0" w:leftChars="0" w:firstLine="0" w:firstLineChars="0"/>
        <w:jc w:val="both"/>
        <w:textAlignment w:val="auto"/>
        <w:rPr>
          <w:rFonts w:hint="eastAsia" w:ascii="Times New Roman" w:hAnsi="Times New Roman" w:eastAsia="宋体" w:cs="宋体"/>
          <w:snapToGrid/>
          <w:color w:val="000000"/>
          <w:sz w:val="28"/>
          <w:szCs w:val="28"/>
          <w:highlight w:val="none"/>
          <w:lang w:eastAsia="zh-CN"/>
        </w:rPr>
      </w:pPr>
      <w:r>
        <w:rPr>
          <w:rFonts w:hint="eastAsia" w:ascii="Times New Roman" w:hAnsi="Times New Roman" w:eastAsia="宋体" w:cs="宋体"/>
          <w:snapToGrid/>
          <w:color w:val="000000"/>
          <w:sz w:val="28"/>
          <w:szCs w:val="28"/>
          <w:highlight w:val="none"/>
          <w:lang w:eastAsia="zh-CN"/>
        </w:rPr>
        <w:drawing>
          <wp:inline distT="0" distB="0" distL="114300" distR="114300">
            <wp:extent cx="5615305" cy="7945755"/>
            <wp:effectExtent l="0" t="0" r="4445" b="17145"/>
            <wp:docPr id="44" name="图片 44" descr="1ec177123fe33ef9a415c66d8a26d01c(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1ec177123fe33ef9a415c66d8a26d01c(1)_02"/>
                    <pic:cNvPicPr>
                      <a:picLocks noChangeAspect="1"/>
                    </pic:cNvPicPr>
                  </pic:nvPicPr>
                  <pic:blipFill>
                    <a:blip r:embed="rId19"/>
                    <a:stretch>
                      <a:fillRect/>
                    </a:stretch>
                  </pic:blipFill>
                  <pic:spPr>
                    <a:xfrm>
                      <a:off x="0" y="0"/>
                      <a:ext cx="5615305" cy="7945755"/>
                    </a:xfrm>
                    <a:prstGeom prst="rect">
                      <a:avLst/>
                    </a:prstGeom>
                  </pic:spPr>
                </pic:pic>
              </a:graphicData>
            </a:graphic>
          </wp:inline>
        </w:drawing>
      </w:r>
    </w:p>
    <w:p w14:paraId="0BE35B06">
      <w:pPr>
        <w:pStyle w:val="3"/>
        <w:bidi w:val="0"/>
        <w:ind w:left="0" w:leftChars="0" w:firstLine="0" w:firstLineChars="0"/>
        <w:rPr>
          <w:rFonts w:hint="eastAsia" w:ascii="Times New Roman" w:hAnsi="Times New Roman"/>
          <w:lang w:eastAsia="zh-CN"/>
        </w:rPr>
      </w:pPr>
      <w:bookmarkStart w:id="108" w:name="_Toc11391"/>
      <w:r>
        <w:rPr>
          <w:rFonts w:hint="eastAsia" w:ascii="Times New Roman" w:hAnsi="Times New Roman"/>
          <w:lang w:eastAsia="zh-CN"/>
        </w:rPr>
        <w:t>附件7</w:t>
      </w:r>
      <w:bookmarkEnd w:id="108"/>
    </w:p>
    <w:p w14:paraId="31BD356A">
      <w:pPr>
        <w:rPr>
          <w:rFonts w:hint="eastAsia" w:ascii="Times New Roman" w:hAnsi="Times New Roman"/>
          <w:lang w:eastAsia="zh-CN"/>
        </w:rPr>
      </w:pPr>
      <w:r>
        <w:rPr>
          <w:rFonts w:hint="eastAsia" w:ascii="Times New Roman" w:hAnsi="Times New Roman"/>
          <w:lang w:eastAsia="zh-CN"/>
        </w:rPr>
        <w:t>其它证明材料</w:t>
      </w:r>
    </w:p>
    <w:p w14:paraId="0A7EEE03">
      <w:pPr>
        <w:rPr>
          <w:rFonts w:hint="eastAsia" w:ascii="Times New Roman" w:hAnsi="Times New Roman"/>
          <w:b/>
          <w:bCs/>
          <w:lang w:val="en-US" w:eastAsia="zh-CN"/>
        </w:rPr>
      </w:pPr>
      <w:r>
        <w:rPr>
          <w:rFonts w:hint="eastAsia" w:ascii="Times New Roman" w:hAnsi="Times New Roman"/>
          <w:b/>
          <w:bCs/>
          <w:lang w:val="en-US" w:eastAsia="zh-CN"/>
        </w:rPr>
        <w:t>五家企业资料如下：</w:t>
      </w:r>
    </w:p>
    <w:p w14:paraId="1D520A5C">
      <w:pPr>
        <w:numPr>
          <w:ilvl w:val="0"/>
          <w:numId w:val="0"/>
        </w:numPr>
        <w:ind w:firstLine="640" w:firstLineChars="200"/>
        <w:rPr>
          <w:rFonts w:hint="eastAsia" w:ascii="Times New Roman" w:hAnsi="Times New Roman"/>
          <w:b w:val="0"/>
          <w:bCs w:val="0"/>
          <w:lang w:val="en-US" w:eastAsia="zh-CN"/>
        </w:rPr>
      </w:pPr>
      <w:r>
        <w:rPr>
          <w:rFonts w:hint="eastAsia" w:ascii="Times New Roman" w:hAnsi="Times New Roman" w:eastAsia="仿宋" w:cs="宋体"/>
          <w:b w:val="0"/>
          <w:bCs w:val="0"/>
          <w:kern w:val="2"/>
          <w:sz w:val="32"/>
          <w:szCs w:val="24"/>
          <w:lang w:val="en-US" w:eastAsia="zh-CN" w:bidi="ar-SA"/>
        </w:rPr>
        <w:t>一、</w:t>
      </w:r>
      <w:r>
        <w:rPr>
          <w:rFonts w:hint="eastAsia" w:ascii="Times New Roman" w:hAnsi="Times New Roman"/>
          <w:b w:val="0"/>
          <w:bCs w:val="0"/>
          <w:lang w:val="en-US" w:eastAsia="zh-CN"/>
        </w:rPr>
        <w:t>唐山市锦程牧业有限公司附件资料</w:t>
      </w:r>
    </w:p>
    <w:p w14:paraId="28F2645E">
      <w:pPr>
        <w:numPr>
          <w:ilvl w:val="0"/>
          <w:numId w:val="0"/>
        </w:numPr>
        <w:rPr>
          <w:rFonts w:hint="default" w:ascii="Times New Roman" w:hAnsi="Times New Roman"/>
          <w:b w:val="0"/>
          <w:bCs w:val="0"/>
          <w:lang w:val="en-US" w:eastAsia="zh-CN"/>
        </w:rPr>
      </w:pPr>
      <w:r>
        <w:rPr>
          <w:rFonts w:hint="default" w:ascii="Times New Roman" w:hAnsi="Times New Roman"/>
          <w:b w:val="0"/>
          <w:bCs w:val="0"/>
          <w:lang w:val="en-US" w:eastAsia="zh-CN"/>
        </w:rPr>
        <w:drawing>
          <wp:anchor distT="0" distB="0" distL="114300" distR="114300" simplePos="0" relativeHeight="251660288" behindDoc="0" locked="0" layoutInCell="1" allowOverlap="1">
            <wp:simplePos x="0" y="0"/>
            <wp:positionH relativeFrom="column">
              <wp:posOffset>165735</wp:posOffset>
            </wp:positionH>
            <wp:positionV relativeFrom="paragraph">
              <wp:posOffset>16510</wp:posOffset>
            </wp:positionV>
            <wp:extent cx="5017770" cy="6191885"/>
            <wp:effectExtent l="0" t="0" r="11430" b="18415"/>
            <wp:wrapSquare wrapText="bothSides"/>
            <wp:docPr id="3" name="图片 3" descr="锦程执照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锦程执照_00"/>
                    <pic:cNvPicPr>
                      <a:picLocks noChangeAspect="1"/>
                    </pic:cNvPicPr>
                  </pic:nvPicPr>
                  <pic:blipFill>
                    <a:blip r:embed="rId20"/>
                    <a:stretch>
                      <a:fillRect/>
                    </a:stretch>
                  </pic:blipFill>
                  <pic:spPr>
                    <a:xfrm rot="10800000">
                      <a:off x="0" y="0"/>
                      <a:ext cx="5017770" cy="6191885"/>
                    </a:xfrm>
                    <a:prstGeom prst="rect">
                      <a:avLst/>
                    </a:prstGeom>
                  </pic:spPr>
                </pic:pic>
              </a:graphicData>
            </a:graphic>
          </wp:anchor>
        </w:drawing>
      </w:r>
    </w:p>
    <w:p w14:paraId="0E9CB310">
      <w:pPr>
        <w:bidi w:val="0"/>
        <w:rPr>
          <w:rFonts w:hint="default" w:ascii="宋体" w:hAnsi="宋体" w:eastAsia="仿宋" w:cs="宋体"/>
          <w:kern w:val="2"/>
          <w:sz w:val="32"/>
          <w:szCs w:val="24"/>
          <w:lang w:val="en-US" w:eastAsia="zh-CN" w:bidi="ar-SA"/>
        </w:rPr>
      </w:pPr>
    </w:p>
    <w:p w14:paraId="014824A3">
      <w:pPr>
        <w:bidi w:val="0"/>
        <w:rPr>
          <w:rFonts w:hint="default"/>
          <w:lang w:val="en-US" w:eastAsia="zh-CN"/>
        </w:rPr>
      </w:pPr>
    </w:p>
    <w:p w14:paraId="357136DE">
      <w:pPr>
        <w:bidi w:val="0"/>
        <w:rPr>
          <w:rFonts w:hint="default"/>
          <w:lang w:val="en-US" w:eastAsia="zh-CN"/>
        </w:rPr>
      </w:pPr>
    </w:p>
    <w:p w14:paraId="24E84B5A">
      <w:pPr>
        <w:bidi w:val="0"/>
        <w:rPr>
          <w:rFonts w:hint="default"/>
          <w:lang w:val="en-US" w:eastAsia="zh-CN"/>
        </w:rPr>
      </w:pPr>
    </w:p>
    <w:p w14:paraId="50E9A782">
      <w:pPr>
        <w:tabs>
          <w:tab w:val="left" w:pos="1733"/>
        </w:tabs>
        <w:bidi w:val="0"/>
        <w:jc w:val="left"/>
        <w:rPr>
          <w:rFonts w:hint="default"/>
          <w:lang w:val="en-US" w:eastAsia="zh-CN"/>
        </w:rPr>
      </w:pPr>
      <w:r>
        <w:rPr>
          <w:rFonts w:hint="eastAsia"/>
          <w:lang w:val="en-US" w:eastAsia="zh-CN"/>
        </w:rPr>
        <w:tab/>
      </w:r>
    </w:p>
    <w:p w14:paraId="67FF9251">
      <w:pPr>
        <w:bidi w:val="0"/>
        <w:rPr>
          <w:rFonts w:hint="default"/>
          <w:lang w:val="en-US" w:eastAsia="zh-CN"/>
        </w:rPr>
      </w:pPr>
    </w:p>
    <w:p w14:paraId="3BCF475E">
      <w:pPr>
        <w:bidi w:val="0"/>
        <w:rPr>
          <w:rFonts w:hint="default"/>
          <w:lang w:val="en-US" w:eastAsia="zh-CN"/>
        </w:rPr>
      </w:pPr>
    </w:p>
    <w:p w14:paraId="0AA373FF">
      <w:pPr>
        <w:bidi w:val="0"/>
        <w:ind w:left="0" w:leftChars="0" w:firstLine="0" w:firstLineChars="0"/>
        <w:jc w:val="both"/>
        <w:rPr>
          <w:rFonts w:hint="default"/>
          <w:lang w:val="en-US" w:eastAsia="zh-CN"/>
        </w:rPr>
      </w:pPr>
    </w:p>
    <w:p w14:paraId="0BBA6FEE">
      <w:pPr>
        <w:bidi w:val="0"/>
        <w:ind w:left="0" w:leftChars="0" w:firstLine="0" w:firstLineChars="0"/>
        <w:jc w:val="both"/>
        <w:rPr>
          <w:rFonts w:hint="default"/>
          <w:lang w:val="en-US" w:eastAsia="zh-CN"/>
        </w:rPr>
      </w:pPr>
    </w:p>
    <w:p w14:paraId="4987182A">
      <w:pPr>
        <w:bidi w:val="0"/>
        <w:ind w:left="0" w:leftChars="0" w:firstLine="0" w:firstLineChars="0"/>
        <w:jc w:val="both"/>
        <w:rPr>
          <w:rFonts w:hint="default"/>
          <w:lang w:val="en-US" w:eastAsia="zh-CN"/>
        </w:rPr>
      </w:pPr>
    </w:p>
    <w:p w14:paraId="38DA4108">
      <w:pPr>
        <w:bidi w:val="0"/>
        <w:ind w:left="0" w:leftChars="0" w:firstLine="0" w:firstLineChars="0"/>
        <w:jc w:val="both"/>
        <w:rPr>
          <w:rFonts w:hint="default"/>
          <w:lang w:val="en-US" w:eastAsia="zh-CN"/>
        </w:rPr>
      </w:pPr>
    </w:p>
    <w:p w14:paraId="4C96F5FF">
      <w:pPr>
        <w:bidi w:val="0"/>
        <w:ind w:left="0" w:leftChars="0" w:firstLine="0" w:firstLineChars="0"/>
        <w:jc w:val="both"/>
        <w:rPr>
          <w:rFonts w:hint="default"/>
          <w:lang w:val="en-US" w:eastAsia="zh-CN"/>
        </w:rPr>
      </w:pPr>
    </w:p>
    <w:p w14:paraId="6C353DB8">
      <w:pPr>
        <w:bidi w:val="0"/>
        <w:ind w:left="0" w:leftChars="0" w:firstLine="0" w:firstLineChars="0"/>
        <w:jc w:val="both"/>
        <w:rPr>
          <w:rFonts w:hint="default"/>
          <w:lang w:val="en-US" w:eastAsia="zh-CN"/>
        </w:rPr>
      </w:pPr>
    </w:p>
    <w:p w14:paraId="2F583C2B">
      <w:pPr>
        <w:bidi w:val="0"/>
        <w:ind w:left="0" w:leftChars="0" w:firstLine="0" w:firstLineChars="0"/>
        <w:jc w:val="both"/>
        <w:rPr>
          <w:rFonts w:hint="default"/>
          <w:lang w:val="en-US" w:eastAsia="zh-CN"/>
        </w:rPr>
      </w:pPr>
    </w:p>
    <w:p w14:paraId="75A5263C">
      <w:pPr>
        <w:pStyle w:val="16"/>
        <w:rPr>
          <w:rFonts w:hint="default"/>
          <w:lang w:val="en-US" w:eastAsia="zh-CN"/>
        </w:rPr>
      </w:pPr>
    </w:p>
    <w:p w14:paraId="791C3305">
      <w:pPr>
        <w:pStyle w:val="16"/>
        <w:rPr>
          <w:rFonts w:hint="default"/>
          <w:lang w:val="en-US" w:eastAsia="zh-CN"/>
        </w:rPr>
      </w:pPr>
    </w:p>
    <w:p w14:paraId="53F8D32D">
      <w:pPr>
        <w:pStyle w:val="16"/>
        <w:rPr>
          <w:rFonts w:hint="default"/>
          <w:lang w:val="en-US" w:eastAsia="zh-CN"/>
        </w:rPr>
      </w:pPr>
    </w:p>
    <w:p w14:paraId="63D99CC8">
      <w:pPr>
        <w:pStyle w:val="16"/>
        <w:rPr>
          <w:rFonts w:hint="default"/>
          <w:lang w:val="en-US" w:eastAsia="zh-CN"/>
        </w:rPr>
      </w:pPr>
    </w:p>
    <w:p w14:paraId="2CF3D804">
      <w:pPr>
        <w:pStyle w:val="16"/>
        <w:rPr>
          <w:rFonts w:hint="default"/>
          <w:lang w:val="en-US" w:eastAsia="zh-CN"/>
        </w:rPr>
      </w:pPr>
      <w:r>
        <w:rPr>
          <w:rFonts w:hint="default"/>
          <w:lang w:val="en-US" w:eastAsia="zh-CN"/>
        </w:rPr>
        <w:drawing>
          <wp:anchor distT="0" distB="0" distL="114300" distR="114300" simplePos="0" relativeHeight="251661312" behindDoc="1" locked="0" layoutInCell="1" allowOverlap="1">
            <wp:simplePos x="0" y="0"/>
            <wp:positionH relativeFrom="column">
              <wp:posOffset>-1101090</wp:posOffset>
            </wp:positionH>
            <wp:positionV relativeFrom="paragraph">
              <wp:posOffset>1156335</wp:posOffset>
            </wp:positionV>
            <wp:extent cx="7795260" cy="5649595"/>
            <wp:effectExtent l="0" t="0" r="8255" b="15240"/>
            <wp:wrapTight wrapText="bothSides">
              <wp:wrapPolygon>
                <wp:start x="21600" y="2"/>
                <wp:lineTo x="63" y="2"/>
                <wp:lineTo x="63" y="21561"/>
                <wp:lineTo x="21600" y="21561"/>
                <wp:lineTo x="21600" y="2"/>
              </wp:wrapPolygon>
            </wp:wrapTight>
            <wp:docPr id="6" name="图片 6" descr="锦程设施农用地备案证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锦程设施农用地备案证明"/>
                    <pic:cNvPicPr>
                      <a:picLocks noChangeAspect="1"/>
                    </pic:cNvPicPr>
                  </pic:nvPicPr>
                  <pic:blipFill>
                    <a:blip r:embed="rId21"/>
                    <a:srcRect l="566" t="4943" r="2094" b="3789"/>
                    <a:stretch>
                      <a:fillRect/>
                    </a:stretch>
                  </pic:blipFill>
                  <pic:spPr>
                    <a:xfrm rot="16200000">
                      <a:off x="0" y="0"/>
                      <a:ext cx="7795260" cy="5649595"/>
                    </a:xfrm>
                    <a:prstGeom prst="rect">
                      <a:avLst/>
                    </a:prstGeom>
                  </pic:spPr>
                </pic:pic>
              </a:graphicData>
            </a:graphic>
          </wp:anchor>
        </w:drawing>
      </w:r>
    </w:p>
    <w:p w14:paraId="30FDC9DB">
      <w:pPr>
        <w:pStyle w:val="16"/>
        <w:rPr>
          <w:rFonts w:hint="default"/>
          <w:lang w:val="en-US" w:eastAsia="zh-CN"/>
        </w:rPr>
      </w:pPr>
    </w:p>
    <w:p w14:paraId="23314978">
      <w:pPr>
        <w:bidi w:val="0"/>
        <w:ind w:left="0" w:leftChars="0" w:firstLine="0" w:firstLineChars="0"/>
        <w:rPr>
          <w:rFonts w:hint="default"/>
          <w:lang w:val="en-US" w:eastAsia="zh-CN"/>
        </w:rPr>
      </w:pPr>
      <w:r>
        <w:rPr>
          <w:rFonts w:hint="default"/>
          <w:lang w:val="en-US" w:eastAsia="zh-CN"/>
        </w:rPr>
        <w:drawing>
          <wp:anchor distT="0" distB="0" distL="114300" distR="114300" simplePos="0" relativeHeight="251662336" behindDoc="0" locked="0" layoutInCell="1" allowOverlap="1">
            <wp:simplePos x="0" y="0"/>
            <wp:positionH relativeFrom="column">
              <wp:posOffset>105410</wp:posOffset>
            </wp:positionH>
            <wp:positionV relativeFrom="paragraph">
              <wp:posOffset>311150</wp:posOffset>
            </wp:positionV>
            <wp:extent cx="5610225" cy="7433310"/>
            <wp:effectExtent l="0" t="0" r="9525" b="15240"/>
            <wp:wrapTopAndBottom/>
            <wp:docPr id="10" name="图片 10" descr="6e92349c9b40429f561beeaeb4d5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6e92349c9b40429f561beeaeb4d5198"/>
                    <pic:cNvPicPr>
                      <a:picLocks noChangeAspect="1"/>
                    </pic:cNvPicPr>
                  </pic:nvPicPr>
                  <pic:blipFill>
                    <a:blip r:embed="rId22"/>
                    <a:stretch>
                      <a:fillRect/>
                    </a:stretch>
                  </pic:blipFill>
                  <pic:spPr>
                    <a:xfrm>
                      <a:off x="0" y="0"/>
                      <a:ext cx="5610225" cy="7433310"/>
                    </a:xfrm>
                    <a:prstGeom prst="rect">
                      <a:avLst/>
                    </a:prstGeom>
                  </pic:spPr>
                </pic:pic>
              </a:graphicData>
            </a:graphic>
          </wp:anchor>
        </w:drawing>
      </w:r>
    </w:p>
    <w:p w14:paraId="556F0BEF">
      <w:pPr>
        <w:bidi w:val="0"/>
        <w:ind w:left="0" w:leftChars="0" w:firstLine="0" w:firstLineChars="0"/>
        <w:rPr>
          <w:rFonts w:hint="default"/>
          <w:lang w:val="en-US" w:eastAsia="zh-CN"/>
        </w:rPr>
      </w:pPr>
      <w:r>
        <w:rPr>
          <w:rFonts w:hint="default"/>
          <w:lang w:val="en-US" w:eastAsia="zh-CN"/>
        </w:rPr>
        <w:drawing>
          <wp:anchor distT="0" distB="0" distL="114300" distR="114300" simplePos="0" relativeHeight="251663360" behindDoc="0" locked="0" layoutInCell="1" allowOverlap="1">
            <wp:simplePos x="0" y="0"/>
            <wp:positionH relativeFrom="column">
              <wp:posOffset>20320</wp:posOffset>
            </wp:positionH>
            <wp:positionV relativeFrom="paragraph">
              <wp:posOffset>100330</wp:posOffset>
            </wp:positionV>
            <wp:extent cx="5606415" cy="7409180"/>
            <wp:effectExtent l="0" t="0" r="13335" b="1270"/>
            <wp:wrapSquare wrapText="bothSides"/>
            <wp:docPr id="11" name="图片 11" descr="d1720b372f19d12b6d5bbd5629938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d1720b372f19d12b6d5bbd5629938b5"/>
                    <pic:cNvPicPr>
                      <a:picLocks noChangeAspect="1"/>
                    </pic:cNvPicPr>
                  </pic:nvPicPr>
                  <pic:blipFill>
                    <a:blip r:embed="rId23"/>
                    <a:stretch>
                      <a:fillRect/>
                    </a:stretch>
                  </pic:blipFill>
                  <pic:spPr>
                    <a:xfrm>
                      <a:off x="0" y="0"/>
                      <a:ext cx="5606415" cy="7409180"/>
                    </a:xfrm>
                    <a:prstGeom prst="rect">
                      <a:avLst/>
                    </a:prstGeom>
                  </pic:spPr>
                </pic:pic>
              </a:graphicData>
            </a:graphic>
          </wp:anchor>
        </w:drawing>
      </w:r>
    </w:p>
    <w:p w14:paraId="594E1EE4">
      <w:pPr>
        <w:bidi w:val="0"/>
        <w:rPr>
          <w:rFonts w:hint="default"/>
          <w:lang w:val="en-US" w:eastAsia="zh-CN"/>
        </w:rPr>
      </w:pPr>
    </w:p>
    <w:p w14:paraId="38B93157">
      <w:pPr>
        <w:bidi w:val="0"/>
        <w:ind w:left="0" w:leftChars="0" w:firstLine="0" w:firstLineChars="0"/>
        <w:rPr>
          <w:rFonts w:hint="default"/>
          <w:lang w:val="en-US" w:eastAsia="zh-CN"/>
        </w:rPr>
      </w:pPr>
      <w:r>
        <w:rPr>
          <w:rFonts w:hint="default"/>
          <w:lang w:val="en-US" w:eastAsia="zh-CN"/>
        </w:rPr>
        <w:drawing>
          <wp:anchor distT="0" distB="0" distL="114300" distR="114300" simplePos="0" relativeHeight="251664384" behindDoc="0" locked="0" layoutInCell="1" allowOverlap="1">
            <wp:simplePos x="0" y="0"/>
            <wp:positionH relativeFrom="column">
              <wp:posOffset>74295</wp:posOffset>
            </wp:positionH>
            <wp:positionV relativeFrom="paragraph">
              <wp:posOffset>247015</wp:posOffset>
            </wp:positionV>
            <wp:extent cx="5611495" cy="7485380"/>
            <wp:effectExtent l="0" t="0" r="8255" b="1270"/>
            <wp:wrapSquare wrapText="bothSides"/>
            <wp:docPr id="12" name="图片 12" descr="b51a806c1852dd803711364f5068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b51a806c1852dd803711364f5068178"/>
                    <pic:cNvPicPr>
                      <a:picLocks noChangeAspect="1"/>
                    </pic:cNvPicPr>
                  </pic:nvPicPr>
                  <pic:blipFill>
                    <a:blip r:embed="rId24"/>
                    <a:stretch>
                      <a:fillRect/>
                    </a:stretch>
                  </pic:blipFill>
                  <pic:spPr>
                    <a:xfrm>
                      <a:off x="0" y="0"/>
                      <a:ext cx="5611495" cy="7485380"/>
                    </a:xfrm>
                    <a:prstGeom prst="rect">
                      <a:avLst/>
                    </a:prstGeom>
                  </pic:spPr>
                </pic:pic>
              </a:graphicData>
            </a:graphic>
          </wp:anchor>
        </w:drawing>
      </w:r>
    </w:p>
    <w:p w14:paraId="16F02088">
      <w:pPr>
        <w:bidi w:val="0"/>
        <w:ind w:left="0" w:leftChars="0" w:firstLine="0" w:firstLineChars="0"/>
        <w:rPr>
          <w:rFonts w:hint="default"/>
          <w:lang w:val="en-US" w:eastAsia="zh-CN"/>
        </w:rPr>
      </w:pPr>
      <w:r>
        <w:rPr>
          <w:rFonts w:hint="default"/>
          <w:lang w:val="en-US" w:eastAsia="zh-CN"/>
        </w:rPr>
        <w:drawing>
          <wp:anchor distT="0" distB="0" distL="114300" distR="114300" simplePos="0" relativeHeight="251688960" behindDoc="0" locked="0" layoutInCell="1" allowOverlap="1">
            <wp:simplePos x="0" y="0"/>
            <wp:positionH relativeFrom="column">
              <wp:posOffset>43180</wp:posOffset>
            </wp:positionH>
            <wp:positionV relativeFrom="paragraph">
              <wp:posOffset>92710</wp:posOffset>
            </wp:positionV>
            <wp:extent cx="5324475" cy="7696200"/>
            <wp:effectExtent l="0" t="0" r="9525" b="0"/>
            <wp:wrapTopAndBottom/>
            <wp:docPr id="45" name="图片 45" descr="锦程生鲜乳最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锦程生鲜乳最新"/>
                    <pic:cNvPicPr>
                      <a:picLocks noChangeAspect="1"/>
                    </pic:cNvPicPr>
                  </pic:nvPicPr>
                  <pic:blipFill>
                    <a:blip r:embed="rId25"/>
                    <a:stretch>
                      <a:fillRect/>
                    </a:stretch>
                  </pic:blipFill>
                  <pic:spPr>
                    <a:xfrm>
                      <a:off x="0" y="0"/>
                      <a:ext cx="5324475" cy="7696200"/>
                    </a:xfrm>
                    <a:prstGeom prst="rect">
                      <a:avLst/>
                    </a:prstGeom>
                  </pic:spPr>
                </pic:pic>
              </a:graphicData>
            </a:graphic>
          </wp:anchor>
        </w:drawing>
      </w:r>
    </w:p>
    <w:p w14:paraId="7C9BD91C">
      <w:pPr>
        <w:bidi w:val="0"/>
        <w:ind w:left="0" w:leftChars="0" w:firstLine="0" w:firstLineChars="0"/>
        <w:rPr>
          <w:rFonts w:hint="default"/>
          <w:lang w:val="en-US" w:eastAsia="zh-CN"/>
        </w:rPr>
      </w:pPr>
      <w:r>
        <w:rPr>
          <w:rFonts w:hint="default"/>
          <w:lang w:val="en-US" w:eastAsia="zh-CN"/>
        </w:rPr>
        <w:t>二、唐山市丰润区建泉奶农农民专业合作社附件资料</w:t>
      </w:r>
    </w:p>
    <w:p w14:paraId="5A872519">
      <w:pPr>
        <w:bidi w:val="0"/>
        <w:rPr>
          <w:rFonts w:hint="default"/>
          <w:lang w:val="en-US" w:eastAsia="zh-CN"/>
        </w:rPr>
      </w:pPr>
      <w:r>
        <w:rPr>
          <w:rFonts w:hint="default"/>
          <w:lang w:val="en-US" w:eastAsia="zh-CN"/>
        </w:rPr>
        <w:drawing>
          <wp:anchor distT="0" distB="0" distL="114300" distR="114300" simplePos="0" relativeHeight="251678720" behindDoc="1" locked="0" layoutInCell="1" allowOverlap="1">
            <wp:simplePos x="0" y="0"/>
            <wp:positionH relativeFrom="column">
              <wp:posOffset>49530</wp:posOffset>
            </wp:positionH>
            <wp:positionV relativeFrom="paragraph">
              <wp:posOffset>172720</wp:posOffset>
            </wp:positionV>
            <wp:extent cx="5172075" cy="7318375"/>
            <wp:effectExtent l="0" t="0" r="47625" b="53975"/>
            <wp:wrapTight wrapText="bothSides">
              <wp:wrapPolygon>
                <wp:start x="21600" y="21600"/>
                <wp:lineTo x="21600" y="66"/>
                <wp:lineTo x="40" y="66"/>
                <wp:lineTo x="40" y="21600"/>
                <wp:lineTo x="21600" y="21600"/>
              </wp:wrapPolygon>
            </wp:wrapTight>
            <wp:docPr id="8" name="图片 8" descr="建泉营业执照正副本_纯图版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建泉营业执照正副本_纯图版_01"/>
                    <pic:cNvPicPr>
                      <a:picLocks noChangeAspect="1"/>
                    </pic:cNvPicPr>
                  </pic:nvPicPr>
                  <pic:blipFill>
                    <a:blip r:embed="rId26"/>
                    <a:stretch>
                      <a:fillRect/>
                    </a:stretch>
                  </pic:blipFill>
                  <pic:spPr>
                    <a:xfrm rot="10800000">
                      <a:off x="0" y="0"/>
                      <a:ext cx="5172075" cy="7318375"/>
                    </a:xfrm>
                    <a:prstGeom prst="rect">
                      <a:avLst/>
                    </a:prstGeom>
                  </pic:spPr>
                </pic:pic>
              </a:graphicData>
            </a:graphic>
          </wp:anchor>
        </w:drawing>
      </w:r>
    </w:p>
    <w:p w14:paraId="538115EC">
      <w:pPr>
        <w:bidi w:val="0"/>
        <w:rPr>
          <w:rFonts w:hint="default"/>
          <w:lang w:val="en-US" w:eastAsia="zh-CN"/>
        </w:rPr>
      </w:pPr>
    </w:p>
    <w:p w14:paraId="4F5D2948">
      <w:pPr>
        <w:bidi w:val="0"/>
        <w:rPr>
          <w:rFonts w:hint="default"/>
          <w:lang w:val="en-US" w:eastAsia="zh-CN"/>
        </w:rPr>
      </w:pPr>
    </w:p>
    <w:p w14:paraId="74413466">
      <w:pPr>
        <w:bidi w:val="0"/>
        <w:jc w:val="right"/>
        <w:rPr>
          <w:rFonts w:hint="default"/>
          <w:lang w:val="en-US" w:eastAsia="zh-CN"/>
        </w:rPr>
      </w:pPr>
    </w:p>
    <w:p w14:paraId="61C29231">
      <w:pPr>
        <w:bidi w:val="0"/>
        <w:ind w:left="0" w:leftChars="0" w:firstLine="0" w:firstLineChars="0"/>
        <w:jc w:val="both"/>
        <w:rPr>
          <w:rFonts w:hint="default"/>
          <w:lang w:val="en-US" w:eastAsia="zh-CN"/>
        </w:rPr>
      </w:pPr>
    </w:p>
    <w:p w14:paraId="4FB109FA">
      <w:pPr>
        <w:bidi w:val="0"/>
        <w:rPr>
          <w:rFonts w:hint="default" w:ascii="宋体" w:hAnsi="宋体" w:eastAsia="仿宋" w:cs="宋体"/>
          <w:kern w:val="2"/>
          <w:sz w:val="32"/>
          <w:szCs w:val="24"/>
          <w:lang w:val="en-US" w:eastAsia="zh-CN" w:bidi="ar-SA"/>
        </w:rPr>
      </w:pPr>
    </w:p>
    <w:p w14:paraId="6C7FA89C">
      <w:pPr>
        <w:bidi w:val="0"/>
        <w:rPr>
          <w:rFonts w:hint="default"/>
          <w:lang w:val="en-US" w:eastAsia="zh-CN"/>
        </w:rPr>
      </w:pPr>
    </w:p>
    <w:p w14:paraId="063D80E0">
      <w:pPr>
        <w:bidi w:val="0"/>
        <w:rPr>
          <w:rFonts w:hint="default"/>
          <w:lang w:val="en-US" w:eastAsia="zh-CN"/>
        </w:rPr>
      </w:pPr>
    </w:p>
    <w:p w14:paraId="369DAF62">
      <w:pPr>
        <w:bidi w:val="0"/>
        <w:rPr>
          <w:rFonts w:hint="default"/>
          <w:lang w:val="en-US" w:eastAsia="zh-CN"/>
        </w:rPr>
      </w:pPr>
    </w:p>
    <w:p w14:paraId="541DB3D5">
      <w:pPr>
        <w:bidi w:val="0"/>
        <w:rPr>
          <w:rFonts w:hint="default"/>
          <w:lang w:val="en-US" w:eastAsia="zh-CN"/>
        </w:rPr>
      </w:pPr>
    </w:p>
    <w:p w14:paraId="15EE46DB">
      <w:pPr>
        <w:bidi w:val="0"/>
        <w:rPr>
          <w:rFonts w:hint="default"/>
          <w:lang w:val="en-US" w:eastAsia="zh-CN"/>
        </w:rPr>
      </w:pPr>
    </w:p>
    <w:p w14:paraId="6E304242">
      <w:pPr>
        <w:bidi w:val="0"/>
        <w:rPr>
          <w:rFonts w:hint="default"/>
          <w:lang w:val="en-US" w:eastAsia="zh-CN"/>
        </w:rPr>
      </w:pPr>
    </w:p>
    <w:p w14:paraId="335600C6">
      <w:pPr>
        <w:bidi w:val="0"/>
        <w:rPr>
          <w:rFonts w:hint="default"/>
          <w:lang w:val="en-US" w:eastAsia="zh-CN"/>
        </w:rPr>
      </w:pPr>
    </w:p>
    <w:p w14:paraId="79643239">
      <w:pPr>
        <w:bidi w:val="0"/>
        <w:rPr>
          <w:rFonts w:hint="default"/>
          <w:lang w:val="en-US" w:eastAsia="zh-CN"/>
        </w:rPr>
      </w:pPr>
    </w:p>
    <w:p w14:paraId="5AFA0B3F">
      <w:pPr>
        <w:bidi w:val="0"/>
        <w:rPr>
          <w:rFonts w:hint="default"/>
          <w:lang w:val="en-US" w:eastAsia="zh-CN"/>
        </w:rPr>
      </w:pPr>
    </w:p>
    <w:p w14:paraId="3E410A1F">
      <w:pPr>
        <w:bidi w:val="0"/>
        <w:rPr>
          <w:rFonts w:hint="default"/>
          <w:lang w:val="en-US" w:eastAsia="zh-CN"/>
        </w:rPr>
      </w:pPr>
    </w:p>
    <w:p w14:paraId="7353EA78">
      <w:pPr>
        <w:bidi w:val="0"/>
        <w:rPr>
          <w:rFonts w:hint="default"/>
          <w:lang w:val="en-US" w:eastAsia="zh-CN"/>
        </w:rPr>
      </w:pPr>
    </w:p>
    <w:p w14:paraId="40FA473A">
      <w:pPr>
        <w:bidi w:val="0"/>
        <w:ind w:left="0" w:leftChars="0" w:firstLine="0" w:firstLineChars="0"/>
        <w:rPr>
          <w:rFonts w:hint="default"/>
          <w:lang w:val="en-US" w:eastAsia="zh-CN"/>
        </w:rPr>
      </w:pPr>
    </w:p>
    <w:p w14:paraId="790E9DE6">
      <w:pPr>
        <w:bidi w:val="0"/>
        <w:rPr>
          <w:rFonts w:hint="default"/>
          <w:lang w:val="en-US" w:eastAsia="zh-CN"/>
        </w:rPr>
      </w:pPr>
    </w:p>
    <w:p w14:paraId="43F71FBC">
      <w:pPr>
        <w:bidi w:val="0"/>
        <w:rPr>
          <w:rFonts w:hint="default"/>
          <w:lang w:val="en-US" w:eastAsia="zh-CN"/>
        </w:rPr>
      </w:pPr>
    </w:p>
    <w:p w14:paraId="4717EDA3">
      <w:pPr>
        <w:bidi w:val="0"/>
        <w:rPr>
          <w:rFonts w:hint="default"/>
          <w:lang w:val="en-US" w:eastAsia="zh-CN"/>
        </w:rPr>
      </w:pPr>
    </w:p>
    <w:p w14:paraId="3EDFC751">
      <w:pPr>
        <w:bidi w:val="0"/>
        <w:ind w:left="0" w:leftChars="0" w:firstLine="0" w:firstLineChars="0"/>
        <w:rPr>
          <w:rFonts w:hint="default"/>
          <w:lang w:val="en-US" w:eastAsia="zh-CN"/>
        </w:rPr>
      </w:pPr>
      <w:r>
        <w:rPr>
          <w:rFonts w:hint="default"/>
          <w:lang w:val="en-US" w:eastAsia="zh-CN"/>
        </w:rPr>
        <w:drawing>
          <wp:anchor distT="0" distB="0" distL="114300" distR="114300" simplePos="0" relativeHeight="251665408" behindDoc="0" locked="0" layoutInCell="1" allowOverlap="1">
            <wp:simplePos x="0" y="0"/>
            <wp:positionH relativeFrom="column">
              <wp:posOffset>43180</wp:posOffset>
            </wp:positionH>
            <wp:positionV relativeFrom="paragraph">
              <wp:posOffset>85090</wp:posOffset>
            </wp:positionV>
            <wp:extent cx="5606415" cy="8020050"/>
            <wp:effectExtent l="0" t="0" r="13335" b="0"/>
            <wp:wrapNone/>
            <wp:docPr id="14" name="图片 14" descr="11.养殖小区建设批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1.养殖小区建设批复"/>
                    <pic:cNvPicPr>
                      <a:picLocks noChangeAspect="1"/>
                    </pic:cNvPicPr>
                  </pic:nvPicPr>
                  <pic:blipFill>
                    <a:blip r:embed="rId27"/>
                    <a:stretch>
                      <a:fillRect/>
                    </a:stretch>
                  </pic:blipFill>
                  <pic:spPr>
                    <a:xfrm>
                      <a:off x="0" y="0"/>
                      <a:ext cx="5606415" cy="8020050"/>
                    </a:xfrm>
                    <a:prstGeom prst="rect">
                      <a:avLst/>
                    </a:prstGeom>
                  </pic:spPr>
                </pic:pic>
              </a:graphicData>
            </a:graphic>
          </wp:anchor>
        </w:drawing>
      </w:r>
    </w:p>
    <w:p w14:paraId="34EF7C69">
      <w:pPr>
        <w:bidi w:val="0"/>
        <w:rPr>
          <w:rFonts w:hint="default"/>
          <w:lang w:val="en-US" w:eastAsia="zh-CN"/>
        </w:rPr>
      </w:pPr>
    </w:p>
    <w:p w14:paraId="3C675743">
      <w:pPr>
        <w:bidi w:val="0"/>
        <w:rPr>
          <w:rFonts w:hint="default"/>
          <w:lang w:val="en-US" w:eastAsia="zh-CN"/>
        </w:rPr>
      </w:pPr>
    </w:p>
    <w:p w14:paraId="31F4ADFC">
      <w:pPr>
        <w:bidi w:val="0"/>
        <w:rPr>
          <w:rFonts w:hint="default"/>
          <w:lang w:val="en-US" w:eastAsia="zh-CN"/>
        </w:rPr>
      </w:pPr>
    </w:p>
    <w:p w14:paraId="72E6011C">
      <w:pPr>
        <w:bidi w:val="0"/>
        <w:jc w:val="right"/>
        <w:rPr>
          <w:rFonts w:hint="default"/>
          <w:lang w:val="en-US" w:eastAsia="zh-CN"/>
        </w:rPr>
      </w:pPr>
    </w:p>
    <w:p w14:paraId="37ACBF73">
      <w:pPr>
        <w:bidi w:val="0"/>
        <w:jc w:val="both"/>
        <w:rPr>
          <w:rFonts w:hint="default"/>
          <w:lang w:val="en-US" w:eastAsia="zh-CN"/>
        </w:rPr>
      </w:pPr>
    </w:p>
    <w:p w14:paraId="7BBBC3D7">
      <w:pPr>
        <w:bidi w:val="0"/>
        <w:jc w:val="both"/>
        <w:rPr>
          <w:rFonts w:hint="default"/>
          <w:lang w:val="en-US" w:eastAsia="zh-CN"/>
        </w:rPr>
      </w:pPr>
    </w:p>
    <w:p w14:paraId="0AFC10AF">
      <w:pPr>
        <w:bidi w:val="0"/>
        <w:jc w:val="both"/>
        <w:rPr>
          <w:rFonts w:hint="default"/>
          <w:lang w:val="en-US" w:eastAsia="zh-CN"/>
        </w:rPr>
      </w:pPr>
    </w:p>
    <w:p w14:paraId="13A2311A">
      <w:pPr>
        <w:bidi w:val="0"/>
        <w:jc w:val="both"/>
        <w:rPr>
          <w:rFonts w:hint="default"/>
          <w:lang w:val="en-US" w:eastAsia="zh-CN"/>
        </w:rPr>
      </w:pPr>
    </w:p>
    <w:p w14:paraId="18848B04">
      <w:pPr>
        <w:bidi w:val="0"/>
        <w:jc w:val="both"/>
        <w:rPr>
          <w:rFonts w:hint="default"/>
          <w:lang w:val="en-US" w:eastAsia="zh-CN"/>
        </w:rPr>
      </w:pPr>
    </w:p>
    <w:p w14:paraId="67106182">
      <w:pPr>
        <w:bidi w:val="0"/>
        <w:jc w:val="both"/>
        <w:rPr>
          <w:rFonts w:hint="default"/>
          <w:lang w:val="en-US" w:eastAsia="zh-CN"/>
        </w:rPr>
      </w:pPr>
    </w:p>
    <w:p w14:paraId="60693F71">
      <w:pPr>
        <w:bidi w:val="0"/>
        <w:jc w:val="both"/>
        <w:rPr>
          <w:rFonts w:hint="default"/>
          <w:lang w:val="en-US" w:eastAsia="zh-CN"/>
        </w:rPr>
      </w:pPr>
    </w:p>
    <w:p w14:paraId="780AC7EC">
      <w:pPr>
        <w:bidi w:val="0"/>
        <w:jc w:val="both"/>
        <w:rPr>
          <w:rFonts w:hint="default"/>
          <w:lang w:val="en-US" w:eastAsia="zh-CN"/>
        </w:rPr>
      </w:pPr>
    </w:p>
    <w:p w14:paraId="15543E2A">
      <w:pPr>
        <w:bidi w:val="0"/>
        <w:jc w:val="both"/>
        <w:rPr>
          <w:rFonts w:hint="default"/>
          <w:lang w:val="en-US" w:eastAsia="zh-CN"/>
        </w:rPr>
      </w:pPr>
    </w:p>
    <w:p w14:paraId="06CC292D">
      <w:pPr>
        <w:bidi w:val="0"/>
        <w:jc w:val="both"/>
        <w:rPr>
          <w:rFonts w:hint="default"/>
          <w:lang w:val="en-US" w:eastAsia="zh-CN"/>
        </w:rPr>
      </w:pPr>
    </w:p>
    <w:p w14:paraId="2D05C876">
      <w:pPr>
        <w:bidi w:val="0"/>
        <w:jc w:val="both"/>
        <w:rPr>
          <w:rFonts w:hint="default"/>
          <w:lang w:val="en-US" w:eastAsia="zh-CN"/>
        </w:rPr>
      </w:pPr>
    </w:p>
    <w:p w14:paraId="752FB0DD">
      <w:pPr>
        <w:bidi w:val="0"/>
        <w:jc w:val="both"/>
        <w:rPr>
          <w:rFonts w:hint="default"/>
          <w:lang w:val="en-US" w:eastAsia="zh-CN"/>
        </w:rPr>
      </w:pPr>
    </w:p>
    <w:p w14:paraId="226344AE">
      <w:pPr>
        <w:bidi w:val="0"/>
        <w:jc w:val="both"/>
        <w:rPr>
          <w:rFonts w:hint="default"/>
          <w:lang w:val="en-US" w:eastAsia="zh-CN"/>
        </w:rPr>
      </w:pPr>
    </w:p>
    <w:p w14:paraId="0371D672">
      <w:pPr>
        <w:bidi w:val="0"/>
        <w:jc w:val="both"/>
        <w:rPr>
          <w:rFonts w:hint="default"/>
          <w:lang w:val="en-US" w:eastAsia="zh-CN"/>
        </w:rPr>
      </w:pPr>
    </w:p>
    <w:p w14:paraId="524F6835">
      <w:pPr>
        <w:bidi w:val="0"/>
        <w:jc w:val="both"/>
        <w:rPr>
          <w:rFonts w:hint="default"/>
          <w:lang w:val="en-US" w:eastAsia="zh-CN"/>
        </w:rPr>
      </w:pPr>
    </w:p>
    <w:p w14:paraId="57899AAC">
      <w:pPr>
        <w:bidi w:val="0"/>
        <w:jc w:val="both"/>
        <w:rPr>
          <w:rFonts w:hint="default"/>
          <w:lang w:val="en-US" w:eastAsia="zh-CN"/>
        </w:rPr>
      </w:pPr>
    </w:p>
    <w:p w14:paraId="4D05C084">
      <w:pPr>
        <w:bidi w:val="0"/>
        <w:ind w:left="0" w:leftChars="0" w:firstLine="0" w:firstLineChars="0"/>
        <w:jc w:val="both"/>
        <w:rPr>
          <w:rFonts w:hint="default"/>
          <w:lang w:val="en-US" w:eastAsia="zh-CN"/>
        </w:rPr>
      </w:pPr>
    </w:p>
    <w:p w14:paraId="0E23E4AF">
      <w:pPr>
        <w:tabs>
          <w:tab w:val="left" w:pos="450"/>
        </w:tabs>
        <w:bidi w:val="0"/>
        <w:jc w:val="left"/>
        <w:rPr>
          <w:rFonts w:hint="eastAsia"/>
          <w:lang w:val="en-US" w:eastAsia="zh-CN"/>
        </w:rPr>
      </w:pPr>
      <w:r>
        <w:rPr>
          <w:rFonts w:hint="eastAsia"/>
          <w:lang w:val="en-US" w:eastAsia="zh-CN"/>
        </w:rPr>
        <w:tab/>
      </w:r>
    </w:p>
    <w:p w14:paraId="257F49AC">
      <w:pPr>
        <w:tabs>
          <w:tab w:val="left" w:pos="450"/>
        </w:tabs>
        <w:bidi w:val="0"/>
        <w:ind w:left="0" w:leftChars="0" w:firstLine="0" w:firstLineChars="0"/>
        <w:jc w:val="left"/>
        <w:rPr>
          <w:rFonts w:hint="default"/>
          <w:lang w:val="en-US" w:eastAsia="zh-CN"/>
        </w:rPr>
      </w:pPr>
      <w:r>
        <w:rPr>
          <w:rFonts w:hint="default"/>
          <w:lang w:val="en-US" w:eastAsia="zh-CN"/>
        </w:rPr>
        <w:drawing>
          <wp:anchor distT="0" distB="0" distL="114300" distR="114300" simplePos="0" relativeHeight="251666432" behindDoc="0" locked="0" layoutInCell="1" allowOverlap="1">
            <wp:simplePos x="0" y="0"/>
            <wp:positionH relativeFrom="column">
              <wp:posOffset>0</wp:posOffset>
            </wp:positionH>
            <wp:positionV relativeFrom="paragraph">
              <wp:posOffset>138430</wp:posOffset>
            </wp:positionV>
            <wp:extent cx="5615305" cy="7935595"/>
            <wp:effectExtent l="0" t="0" r="4445" b="8255"/>
            <wp:wrapNone/>
            <wp:docPr id="17" name="图片 17" descr="4.建泉环评报告书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4.建泉环评报告书1"/>
                    <pic:cNvPicPr>
                      <a:picLocks noChangeAspect="1"/>
                    </pic:cNvPicPr>
                  </pic:nvPicPr>
                  <pic:blipFill>
                    <a:blip r:embed="rId28"/>
                    <a:stretch>
                      <a:fillRect/>
                    </a:stretch>
                  </pic:blipFill>
                  <pic:spPr>
                    <a:xfrm>
                      <a:off x="0" y="0"/>
                      <a:ext cx="5615305" cy="7935595"/>
                    </a:xfrm>
                    <a:prstGeom prst="rect">
                      <a:avLst/>
                    </a:prstGeom>
                  </pic:spPr>
                </pic:pic>
              </a:graphicData>
            </a:graphic>
          </wp:anchor>
        </w:drawing>
      </w:r>
    </w:p>
    <w:p w14:paraId="1E6BF4F8">
      <w:pPr>
        <w:tabs>
          <w:tab w:val="left" w:pos="450"/>
        </w:tabs>
        <w:bidi w:val="0"/>
        <w:ind w:left="0" w:leftChars="0" w:firstLine="0" w:firstLineChars="0"/>
        <w:jc w:val="left"/>
        <w:rPr>
          <w:rFonts w:hint="default"/>
          <w:lang w:val="en-US" w:eastAsia="zh-CN"/>
        </w:rPr>
      </w:pPr>
    </w:p>
    <w:p w14:paraId="2AB7007D">
      <w:pPr>
        <w:bidi w:val="0"/>
        <w:rPr>
          <w:rFonts w:hint="default" w:ascii="宋体" w:hAnsi="宋体" w:eastAsia="仿宋" w:cs="宋体"/>
          <w:kern w:val="2"/>
          <w:sz w:val="32"/>
          <w:szCs w:val="24"/>
          <w:lang w:val="en-US" w:eastAsia="zh-CN" w:bidi="ar-SA"/>
        </w:rPr>
      </w:pPr>
    </w:p>
    <w:p w14:paraId="6B042DAE">
      <w:pPr>
        <w:bidi w:val="0"/>
        <w:rPr>
          <w:rFonts w:hint="default"/>
          <w:lang w:val="en-US" w:eastAsia="zh-CN"/>
        </w:rPr>
      </w:pPr>
    </w:p>
    <w:p w14:paraId="2F92E4E4">
      <w:pPr>
        <w:bidi w:val="0"/>
        <w:rPr>
          <w:rFonts w:hint="default"/>
          <w:lang w:val="en-US" w:eastAsia="zh-CN"/>
        </w:rPr>
      </w:pPr>
    </w:p>
    <w:p w14:paraId="23E7655B">
      <w:pPr>
        <w:bidi w:val="0"/>
        <w:rPr>
          <w:rFonts w:hint="default"/>
          <w:lang w:val="en-US" w:eastAsia="zh-CN"/>
        </w:rPr>
      </w:pPr>
    </w:p>
    <w:p w14:paraId="4C9BCE3A">
      <w:pPr>
        <w:bidi w:val="0"/>
        <w:rPr>
          <w:rFonts w:hint="default"/>
          <w:lang w:val="en-US" w:eastAsia="zh-CN"/>
        </w:rPr>
      </w:pPr>
    </w:p>
    <w:p w14:paraId="447F4256">
      <w:pPr>
        <w:bidi w:val="0"/>
        <w:rPr>
          <w:rFonts w:hint="default"/>
          <w:lang w:val="en-US" w:eastAsia="zh-CN"/>
        </w:rPr>
      </w:pPr>
    </w:p>
    <w:p w14:paraId="71592121">
      <w:pPr>
        <w:bidi w:val="0"/>
        <w:rPr>
          <w:rFonts w:hint="default"/>
          <w:lang w:val="en-US" w:eastAsia="zh-CN"/>
        </w:rPr>
      </w:pPr>
    </w:p>
    <w:p w14:paraId="79CE9B8B">
      <w:pPr>
        <w:bidi w:val="0"/>
        <w:rPr>
          <w:rFonts w:hint="default"/>
          <w:lang w:val="en-US" w:eastAsia="zh-CN"/>
        </w:rPr>
      </w:pPr>
    </w:p>
    <w:p w14:paraId="3A948270">
      <w:pPr>
        <w:bidi w:val="0"/>
        <w:rPr>
          <w:rFonts w:hint="default"/>
          <w:lang w:val="en-US" w:eastAsia="zh-CN"/>
        </w:rPr>
      </w:pPr>
    </w:p>
    <w:p w14:paraId="384D7C70">
      <w:pPr>
        <w:bidi w:val="0"/>
        <w:rPr>
          <w:rFonts w:hint="default"/>
          <w:lang w:val="en-US" w:eastAsia="zh-CN"/>
        </w:rPr>
      </w:pPr>
    </w:p>
    <w:p w14:paraId="64A3B6CC">
      <w:pPr>
        <w:bidi w:val="0"/>
        <w:rPr>
          <w:rFonts w:hint="default"/>
          <w:lang w:val="en-US" w:eastAsia="zh-CN"/>
        </w:rPr>
      </w:pPr>
    </w:p>
    <w:p w14:paraId="3E08A7AE">
      <w:pPr>
        <w:bidi w:val="0"/>
        <w:rPr>
          <w:rFonts w:hint="default"/>
          <w:lang w:val="en-US" w:eastAsia="zh-CN"/>
        </w:rPr>
      </w:pPr>
    </w:p>
    <w:p w14:paraId="3E36FB78">
      <w:pPr>
        <w:bidi w:val="0"/>
        <w:rPr>
          <w:rFonts w:hint="default"/>
          <w:lang w:val="en-US" w:eastAsia="zh-CN"/>
        </w:rPr>
      </w:pPr>
    </w:p>
    <w:p w14:paraId="3EA70EF1">
      <w:pPr>
        <w:bidi w:val="0"/>
        <w:rPr>
          <w:rFonts w:hint="default"/>
          <w:lang w:val="en-US" w:eastAsia="zh-CN"/>
        </w:rPr>
      </w:pPr>
    </w:p>
    <w:p w14:paraId="36F8A1F8">
      <w:pPr>
        <w:bidi w:val="0"/>
        <w:rPr>
          <w:rFonts w:hint="default"/>
          <w:lang w:val="en-US" w:eastAsia="zh-CN"/>
        </w:rPr>
      </w:pPr>
    </w:p>
    <w:p w14:paraId="01AFE57E">
      <w:pPr>
        <w:bidi w:val="0"/>
        <w:rPr>
          <w:rFonts w:hint="default"/>
          <w:lang w:val="en-US" w:eastAsia="zh-CN"/>
        </w:rPr>
      </w:pPr>
    </w:p>
    <w:p w14:paraId="750C8A3B">
      <w:pPr>
        <w:bidi w:val="0"/>
        <w:rPr>
          <w:rFonts w:hint="default"/>
          <w:lang w:val="en-US" w:eastAsia="zh-CN"/>
        </w:rPr>
      </w:pPr>
    </w:p>
    <w:p w14:paraId="51072B50">
      <w:pPr>
        <w:bidi w:val="0"/>
        <w:rPr>
          <w:rFonts w:hint="default"/>
          <w:lang w:val="en-US" w:eastAsia="zh-CN"/>
        </w:rPr>
      </w:pPr>
    </w:p>
    <w:p w14:paraId="69C55E97">
      <w:pPr>
        <w:bidi w:val="0"/>
        <w:rPr>
          <w:rFonts w:hint="default"/>
          <w:lang w:val="en-US" w:eastAsia="zh-CN"/>
        </w:rPr>
      </w:pPr>
    </w:p>
    <w:p w14:paraId="06F53F54">
      <w:pPr>
        <w:tabs>
          <w:tab w:val="left" w:pos="7016"/>
        </w:tabs>
        <w:bidi w:val="0"/>
        <w:jc w:val="left"/>
        <w:rPr>
          <w:rFonts w:hint="eastAsia"/>
          <w:lang w:val="en-US" w:eastAsia="zh-CN"/>
        </w:rPr>
      </w:pPr>
      <w:r>
        <w:rPr>
          <w:rFonts w:hint="eastAsia"/>
          <w:lang w:val="en-US" w:eastAsia="zh-CN"/>
        </w:rPr>
        <w:tab/>
      </w:r>
    </w:p>
    <w:p w14:paraId="5DF95E35">
      <w:pPr>
        <w:tabs>
          <w:tab w:val="left" w:pos="7016"/>
        </w:tabs>
        <w:bidi w:val="0"/>
        <w:ind w:left="0" w:leftChars="0" w:firstLine="0" w:firstLineChars="0"/>
        <w:jc w:val="left"/>
        <w:rPr>
          <w:rFonts w:hint="eastAsia"/>
          <w:lang w:val="en-US" w:eastAsia="zh-CN"/>
        </w:rPr>
      </w:pPr>
      <w:r>
        <w:rPr>
          <w:rFonts w:hint="eastAsia"/>
          <w:lang w:val="en-US" w:eastAsia="zh-CN"/>
        </w:rPr>
        <w:drawing>
          <wp:anchor distT="0" distB="0" distL="114300" distR="114300" simplePos="0" relativeHeight="251667456" behindDoc="0" locked="0" layoutInCell="1" allowOverlap="1">
            <wp:simplePos x="0" y="0"/>
            <wp:positionH relativeFrom="column">
              <wp:posOffset>-31750</wp:posOffset>
            </wp:positionH>
            <wp:positionV relativeFrom="paragraph">
              <wp:posOffset>119380</wp:posOffset>
            </wp:positionV>
            <wp:extent cx="5615305" cy="7935595"/>
            <wp:effectExtent l="0" t="0" r="4445" b="8255"/>
            <wp:wrapNone/>
            <wp:docPr id="18" name="图片 18" descr="4.建泉环评报告书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4.建泉环评报告书2"/>
                    <pic:cNvPicPr>
                      <a:picLocks noChangeAspect="1"/>
                    </pic:cNvPicPr>
                  </pic:nvPicPr>
                  <pic:blipFill>
                    <a:blip r:embed="rId29"/>
                    <a:stretch>
                      <a:fillRect/>
                    </a:stretch>
                  </pic:blipFill>
                  <pic:spPr>
                    <a:xfrm>
                      <a:off x="0" y="0"/>
                      <a:ext cx="5615305" cy="7935595"/>
                    </a:xfrm>
                    <a:prstGeom prst="rect">
                      <a:avLst/>
                    </a:prstGeom>
                  </pic:spPr>
                </pic:pic>
              </a:graphicData>
            </a:graphic>
          </wp:anchor>
        </w:drawing>
      </w:r>
    </w:p>
    <w:p w14:paraId="33E7ECEC">
      <w:pPr>
        <w:tabs>
          <w:tab w:val="left" w:pos="7016"/>
        </w:tabs>
        <w:bidi w:val="0"/>
        <w:ind w:left="0" w:leftChars="0" w:firstLine="0" w:firstLineChars="0"/>
        <w:jc w:val="left"/>
        <w:rPr>
          <w:rFonts w:hint="eastAsia"/>
          <w:lang w:val="en-US" w:eastAsia="zh-CN"/>
        </w:rPr>
      </w:pPr>
    </w:p>
    <w:p w14:paraId="44F86488">
      <w:pPr>
        <w:tabs>
          <w:tab w:val="left" w:pos="7016"/>
        </w:tabs>
        <w:bidi w:val="0"/>
        <w:ind w:left="0" w:leftChars="0" w:firstLine="0" w:firstLineChars="0"/>
        <w:jc w:val="left"/>
        <w:rPr>
          <w:rFonts w:hint="eastAsia"/>
          <w:lang w:val="en-US" w:eastAsia="zh-CN"/>
        </w:rPr>
      </w:pPr>
    </w:p>
    <w:p w14:paraId="38972518">
      <w:pPr>
        <w:tabs>
          <w:tab w:val="left" w:pos="7016"/>
        </w:tabs>
        <w:bidi w:val="0"/>
        <w:ind w:left="0" w:leftChars="0" w:firstLine="0" w:firstLineChars="0"/>
        <w:jc w:val="left"/>
        <w:rPr>
          <w:rFonts w:hint="eastAsia"/>
          <w:lang w:val="en-US" w:eastAsia="zh-CN"/>
        </w:rPr>
      </w:pPr>
    </w:p>
    <w:p w14:paraId="2BBD7954">
      <w:pPr>
        <w:tabs>
          <w:tab w:val="left" w:pos="7016"/>
        </w:tabs>
        <w:bidi w:val="0"/>
        <w:ind w:left="0" w:leftChars="0" w:firstLine="0" w:firstLineChars="0"/>
        <w:jc w:val="left"/>
        <w:rPr>
          <w:rFonts w:hint="eastAsia"/>
          <w:lang w:val="en-US" w:eastAsia="zh-CN"/>
        </w:rPr>
      </w:pPr>
    </w:p>
    <w:p w14:paraId="507E1EED">
      <w:pPr>
        <w:tabs>
          <w:tab w:val="left" w:pos="7016"/>
        </w:tabs>
        <w:bidi w:val="0"/>
        <w:ind w:left="0" w:leftChars="0" w:firstLine="0" w:firstLineChars="0"/>
        <w:jc w:val="left"/>
        <w:rPr>
          <w:rFonts w:hint="eastAsia"/>
          <w:lang w:val="en-US" w:eastAsia="zh-CN"/>
        </w:rPr>
      </w:pPr>
    </w:p>
    <w:p w14:paraId="7946421E">
      <w:pPr>
        <w:tabs>
          <w:tab w:val="left" w:pos="7016"/>
        </w:tabs>
        <w:bidi w:val="0"/>
        <w:ind w:left="0" w:leftChars="0" w:firstLine="0" w:firstLineChars="0"/>
        <w:jc w:val="left"/>
        <w:rPr>
          <w:rFonts w:hint="eastAsia"/>
          <w:lang w:val="en-US" w:eastAsia="zh-CN"/>
        </w:rPr>
      </w:pPr>
    </w:p>
    <w:p w14:paraId="58F2592B">
      <w:pPr>
        <w:tabs>
          <w:tab w:val="left" w:pos="7016"/>
        </w:tabs>
        <w:bidi w:val="0"/>
        <w:ind w:left="0" w:leftChars="0" w:firstLine="0" w:firstLineChars="0"/>
        <w:jc w:val="left"/>
        <w:rPr>
          <w:rFonts w:hint="eastAsia"/>
          <w:lang w:val="en-US" w:eastAsia="zh-CN"/>
        </w:rPr>
      </w:pPr>
    </w:p>
    <w:p w14:paraId="778BB4DA">
      <w:pPr>
        <w:tabs>
          <w:tab w:val="left" w:pos="7016"/>
        </w:tabs>
        <w:bidi w:val="0"/>
        <w:ind w:left="0" w:leftChars="0" w:firstLine="0" w:firstLineChars="0"/>
        <w:jc w:val="left"/>
        <w:rPr>
          <w:rFonts w:hint="eastAsia"/>
          <w:lang w:val="en-US" w:eastAsia="zh-CN"/>
        </w:rPr>
      </w:pPr>
    </w:p>
    <w:p w14:paraId="4E716905">
      <w:pPr>
        <w:tabs>
          <w:tab w:val="left" w:pos="7016"/>
        </w:tabs>
        <w:bidi w:val="0"/>
        <w:ind w:left="0" w:leftChars="0" w:firstLine="0" w:firstLineChars="0"/>
        <w:jc w:val="left"/>
        <w:rPr>
          <w:rFonts w:hint="eastAsia"/>
          <w:lang w:val="en-US" w:eastAsia="zh-CN"/>
        </w:rPr>
      </w:pPr>
    </w:p>
    <w:p w14:paraId="0999993A">
      <w:pPr>
        <w:tabs>
          <w:tab w:val="left" w:pos="7016"/>
        </w:tabs>
        <w:bidi w:val="0"/>
        <w:ind w:left="0" w:leftChars="0" w:firstLine="0" w:firstLineChars="0"/>
        <w:jc w:val="left"/>
        <w:rPr>
          <w:rFonts w:hint="eastAsia"/>
          <w:lang w:val="en-US" w:eastAsia="zh-CN"/>
        </w:rPr>
      </w:pPr>
    </w:p>
    <w:p w14:paraId="0D6CDB59">
      <w:pPr>
        <w:tabs>
          <w:tab w:val="left" w:pos="7016"/>
        </w:tabs>
        <w:bidi w:val="0"/>
        <w:ind w:left="0" w:leftChars="0" w:firstLine="0" w:firstLineChars="0"/>
        <w:jc w:val="left"/>
        <w:rPr>
          <w:rFonts w:hint="eastAsia"/>
          <w:lang w:val="en-US" w:eastAsia="zh-CN"/>
        </w:rPr>
      </w:pPr>
    </w:p>
    <w:p w14:paraId="7F4D5E05">
      <w:pPr>
        <w:tabs>
          <w:tab w:val="left" w:pos="7016"/>
        </w:tabs>
        <w:bidi w:val="0"/>
        <w:ind w:left="0" w:leftChars="0" w:firstLine="0" w:firstLineChars="0"/>
        <w:jc w:val="left"/>
        <w:rPr>
          <w:rFonts w:hint="eastAsia"/>
          <w:lang w:val="en-US" w:eastAsia="zh-CN"/>
        </w:rPr>
      </w:pPr>
    </w:p>
    <w:p w14:paraId="53F5C0E8">
      <w:pPr>
        <w:tabs>
          <w:tab w:val="left" w:pos="7016"/>
        </w:tabs>
        <w:bidi w:val="0"/>
        <w:ind w:left="0" w:leftChars="0" w:firstLine="0" w:firstLineChars="0"/>
        <w:jc w:val="left"/>
        <w:rPr>
          <w:rFonts w:hint="eastAsia"/>
          <w:lang w:val="en-US" w:eastAsia="zh-CN"/>
        </w:rPr>
      </w:pPr>
    </w:p>
    <w:p w14:paraId="7699ED6F">
      <w:pPr>
        <w:tabs>
          <w:tab w:val="left" w:pos="7016"/>
        </w:tabs>
        <w:bidi w:val="0"/>
        <w:ind w:left="0" w:leftChars="0" w:firstLine="0" w:firstLineChars="0"/>
        <w:jc w:val="left"/>
        <w:rPr>
          <w:rFonts w:hint="eastAsia"/>
          <w:lang w:val="en-US" w:eastAsia="zh-CN"/>
        </w:rPr>
      </w:pPr>
    </w:p>
    <w:p w14:paraId="2DE05741">
      <w:pPr>
        <w:tabs>
          <w:tab w:val="left" w:pos="7016"/>
        </w:tabs>
        <w:bidi w:val="0"/>
        <w:ind w:left="0" w:leftChars="0" w:firstLine="0" w:firstLineChars="0"/>
        <w:jc w:val="left"/>
        <w:rPr>
          <w:rFonts w:hint="eastAsia"/>
          <w:lang w:val="en-US" w:eastAsia="zh-CN"/>
        </w:rPr>
      </w:pPr>
    </w:p>
    <w:p w14:paraId="20841E9C">
      <w:pPr>
        <w:tabs>
          <w:tab w:val="left" w:pos="7016"/>
        </w:tabs>
        <w:bidi w:val="0"/>
        <w:ind w:left="0" w:leftChars="0" w:firstLine="0" w:firstLineChars="0"/>
        <w:jc w:val="left"/>
        <w:rPr>
          <w:rFonts w:hint="eastAsia"/>
          <w:lang w:val="en-US" w:eastAsia="zh-CN"/>
        </w:rPr>
      </w:pPr>
    </w:p>
    <w:p w14:paraId="56B02F2A">
      <w:pPr>
        <w:tabs>
          <w:tab w:val="left" w:pos="7016"/>
        </w:tabs>
        <w:bidi w:val="0"/>
        <w:ind w:left="0" w:leftChars="0" w:firstLine="0" w:firstLineChars="0"/>
        <w:jc w:val="left"/>
        <w:rPr>
          <w:rFonts w:hint="eastAsia"/>
          <w:lang w:val="en-US" w:eastAsia="zh-CN"/>
        </w:rPr>
      </w:pPr>
    </w:p>
    <w:p w14:paraId="0216835A">
      <w:pPr>
        <w:tabs>
          <w:tab w:val="left" w:pos="7016"/>
        </w:tabs>
        <w:bidi w:val="0"/>
        <w:ind w:left="0" w:leftChars="0" w:firstLine="0" w:firstLineChars="0"/>
        <w:jc w:val="left"/>
        <w:rPr>
          <w:rFonts w:hint="eastAsia"/>
          <w:lang w:val="en-US" w:eastAsia="zh-CN"/>
        </w:rPr>
      </w:pPr>
    </w:p>
    <w:p w14:paraId="20763392">
      <w:pPr>
        <w:tabs>
          <w:tab w:val="left" w:pos="7016"/>
        </w:tabs>
        <w:bidi w:val="0"/>
        <w:ind w:left="0" w:leftChars="0" w:firstLine="0" w:firstLineChars="0"/>
        <w:jc w:val="left"/>
        <w:rPr>
          <w:rFonts w:hint="eastAsia"/>
          <w:lang w:val="en-US" w:eastAsia="zh-CN"/>
        </w:rPr>
      </w:pPr>
    </w:p>
    <w:p w14:paraId="63FA65D5">
      <w:pPr>
        <w:tabs>
          <w:tab w:val="left" w:pos="7016"/>
        </w:tabs>
        <w:bidi w:val="0"/>
        <w:ind w:left="0" w:leftChars="0" w:firstLine="0" w:firstLineChars="0"/>
        <w:jc w:val="left"/>
        <w:rPr>
          <w:rFonts w:hint="eastAsia"/>
          <w:lang w:val="en-US" w:eastAsia="zh-CN"/>
        </w:rPr>
      </w:pPr>
    </w:p>
    <w:p w14:paraId="46D67E61">
      <w:pPr>
        <w:tabs>
          <w:tab w:val="left" w:pos="7016"/>
        </w:tabs>
        <w:bidi w:val="0"/>
        <w:ind w:left="0" w:leftChars="0" w:firstLine="0" w:firstLineChars="0"/>
        <w:jc w:val="left"/>
        <w:rPr>
          <w:rFonts w:hint="eastAsia"/>
          <w:lang w:val="en-US" w:eastAsia="zh-CN"/>
        </w:rPr>
      </w:pPr>
    </w:p>
    <w:p w14:paraId="0D9C6313">
      <w:pPr>
        <w:tabs>
          <w:tab w:val="left" w:pos="7016"/>
        </w:tabs>
        <w:bidi w:val="0"/>
        <w:ind w:left="0" w:leftChars="0" w:firstLine="0" w:firstLineChars="0"/>
        <w:jc w:val="left"/>
        <w:rPr>
          <w:rFonts w:hint="eastAsia"/>
          <w:lang w:val="en-US" w:eastAsia="zh-CN"/>
        </w:rPr>
      </w:pPr>
      <w:r>
        <w:rPr>
          <w:rFonts w:hint="eastAsia"/>
          <w:lang w:val="en-US" w:eastAsia="zh-CN"/>
        </w:rPr>
        <w:drawing>
          <wp:anchor distT="0" distB="0" distL="114300" distR="114300" simplePos="0" relativeHeight="251668480" behindDoc="0" locked="0" layoutInCell="1" allowOverlap="1">
            <wp:simplePos x="0" y="0"/>
            <wp:positionH relativeFrom="column">
              <wp:posOffset>-11430</wp:posOffset>
            </wp:positionH>
            <wp:positionV relativeFrom="paragraph">
              <wp:posOffset>182245</wp:posOffset>
            </wp:positionV>
            <wp:extent cx="5615305" cy="7935595"/>
            <wp:effectExtent l="0" t="0" r="4445" b="8255"/>
            <wp:wrapNone/>
            <wp:docPr id="19" name="图片 19" descr="4.建泉环评报告书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4.建泉环评报告书3"/>
                    <pic:cNvPicPr>
                      <a:picLocks noChangeAspect="1"/>
                    </pic:cNvPicPr>
                  </pic:nvPicPr>
                  <pic:blipFill>
                    <a:blip r:embed="rId30"/>
                    <a:stretch>
                      <a:fillRect/>
                    </a:stretch>
                  </pic:blipFill>
                  <pic:spPr>
                    <a:xfrm>
                      <a:off x="0" y="0"/>
                      <a:ext cx="5615305" cy="7935595"/>
                    </a:xfrm>
                    <a:prstGeom prst="rect">
                      <a:avLst/>
                    </a:prstGeom>
                  </pic:spPr>
                </pic:pic>
              </a:graphicData>
            </a:graphic>
          </wp:anchor>
        </w:drawing>
      </w:r>
    </w:p>
    <w:p w14:paraId="07ECD275">
      <w:pPr>
        <w:tabs>
          <w:tab w:val="left" w:pos="7016"/>
        </w:tabs>
        <w:bidi w:val="0"/>
        <w:ind w:left="0" w:leftChars="0" w:firstLine="0" w:firstLineChars="0"/>
        <w:jc w:val="left"/>
        <w:rPr>
          <w:rFonts w:hint="eastAsia"/>
          <w:lang w:val="en-US" w:eastAsia="zh-CN"/>
        </w:rPr>
      </w:pPr>
    </w:p>
    <w:p w14:paraId="344651B7">
      <w:pPr>
        <w:tabs>
          <w:tab w:val="left" w:pos="7016"/>
        </w:tabs>
        <w:bidi w:val="0"/>
        <w:ind w:left="0" w:leftChars="0" w:firstLine="0" w:firstLineChars="0"/>
        <w:jc w:val="left"/>
        <w:rPr>
          <w:rFonts w:hint="eastAsia"/>
          <w:lang w:val="en-US" w:eastAsia="zh-CN"/>
        </w:rPr>
      </w:pPr>
    </w:p>
    <w:p w14:paraId="26314EBF">
      <w:pPr>
        <w:tabs>
          <w:tab w:val="left" w:pos="7016"/>
        </w:tabs>
        <w:bidi w:val="0"/>
        <w:ind w:left="0" w:leftChars="0" w:firstLine="0" w:firstLineChars="0"/>
        <w:jc w:val="left"/>
        <w:rPr>
          <w:rFonts w:hint="eastAsia"/>
          <w:lang w:val="en-US" w:eastAsia="zh-CN"/>
        </w:rPr>
      </w:pPr>
    </w:p>
    <w:p w14:paraId="148BB38B">
      <w:pPr>
        <w:tabs>
          <w:tab w:val="left" w:pos="7016"/>
        </w:tabs>
        <w:bidi w:val="0"/>
        <w:ind w:left="0" w:leftChars="0" w:firstLine="0" w:firstLineChars="0"/>
        <w:jc w:val="left"/>
        <w:rPr>
          <w:rFonts w:hint="eastAsia"/>
          <w:lang w:val="en-US" w:eastAsia="zh-CN"/>
        </w:rPr>
      </w:pPr>
    </w:p>
    <w:p w14:paraId="7396F04A">
      <w:pPr>
        <w:tabs>
          <w:tab w:val="left" w:pos="7016"/>
        </w:tabs>
        <w:bidi w:val="0"/>
        <w:ind w:left="0" w:leftChars="0" w:firstLine="0" w:firstLineChars="0"/>
        <w:jc w:val="left"/>
        <w:rPr>
          <w:rFonts w:hint="eastAsia"/>
          <w:lang w:val="en-US" w:eastAsia="zh-CN"/>
        </w:rPr>
      </w:pPr>
    </w:p>
    <w:p w14:paraId="458D0C78">
      <w:pPr>
        <w:tabs>
          <w:tab w:val="left" w:pos="7016"/>
        </w:tabs>
        <w:bidi w:val="0"/>
        <w:ind w:left="0" w:leftChars="0" w:firstLine="0" w:firstLineChars="0"/>
        <w:jc w:val="left"/>
        <w:rPr>
          <w:rFonts w:hint="default"/>
          <w:lang w:val="en-US" w:eastAsia="zh-CN"/>
        </w:rPr>
      </w:pPr>
    </w:p>
    <w:p w14:paraId="36BCFA38">
      <w:pPr>
        <w:tabs>
          <w:tab w:val="left" w:pos="7016"/>
        </w:tabs>
        <w:bidi w:val="0"/>
        <w:ind w:left="0" w:leftChars="0" w:firstLine="0" w:firstLineChars="0"/>
        <w:jc w:val="left"/>
        <w:rPr>
          <w:rFonts w:hint="default"/>
          <w:lang w:val="en-US" w:eastAsia="zh-CN"/>
        </w:rPr>
      </w:pPr>
    </w:p>
    <w:p w14:paraId="2AF833EF">
      <w:pPr>
        <w:tabs>
          <w:tab w:val="left" w:pos="7016"/>
        </w:tabs>
        <w:bidi w:val="0"/>
        <w:ind w:left="0" w:leftChars="0" w:firstLine="0" w:firstLineChars="0"/>
        <w:jc w:val="left"/>
        <w:rPr>
          <w:rFonts w:hint="default"/>
          <w:lang w:val="en-US" w:eastAsia="zh-CN"/>
        </w:rPr>
      </w:pPr>
    </w:p>
    <w:p w14:paraId="20BA833F">
      <w:pPr>
        <w:tabs>
          <w:tab w:val="left" w:pos="7016"/>
        </w:tabs>
        <w:bidi w:val="0"/>
        <w:ind w:left="0" w:leftChars="0" w:firstLine="0" w:firstLineChars="0"/>
        <w:jc w:val="left"/>
        <w:rPr>
          <w:rFonts w:hint="default"/>
          <w:lang w:val="en-US" w:eastAsia="zh-CN"/>
        </w:rPr>
      </w:pPr>
    </w:p>
    <w:p w14:paraId="63E54DE0">
      <w:pPr>
        <w:tabs>
          <w:tab w:val="left" w:pos="7016"/>
        </w:tabs>
        <w:bidi w:val="0"/>
        <w:ind w:left="0" w:leftChars="0" w:firstLine="0" w:firstLineChars="0"/>
        <w:jc w:val="left"/>
        <w:rPr>
          <w:rFonts w:hint="default"/>
          <w:lang w:val="en-US" w:eastAsia="zh-CN"/>
        </w:rPr>
      </w:pPr>
    </w:p>
    <w:p w14:paraId="31255453">
      <w:pPr>
        <w:tabs>
          <w:tab w:val="left" w:pos="7016"/>
        </w:tabs>
        <w:bidi w:val="0"/>
        <w:ind w:left="0" w:leftChars="0" w:firstLine="0" w:firstLineChars="0"/>
        <w:jc w:val="left"/>
        <w:rPr>
          <w:rFonts w:hint="default"/>
          <w:lang w:val="en-US" w:eastAsia="zh-CN"/>
        </w:rPr>
      </w:pPr>
    </w:p>
    <w:p w14:paraId="0DC8AA04">
      <w:pPr>
        <w:tabs>
          <w:tab w:val="left" w:pos="7016"/>
        </w:tabs>
        <w:bidi w:val="0"/>
        <w:ind w:left="0" w:leftChars="0" w:firstLine="0" w:firstLineChars="0"/>
        <w:jc w:val="left"/>
        <w:rPr>
          <w:rFonts w:hint="default"/>
          <w:lang w:val="en-US" w:eastAsia="zh-CN"/>
        </w:rPr>
      </w:pPr>
    </w:p>
    <w:p w14:paraId="52755B27">
      <w:pPr>
        <w:tabs>
          <w:tab w:val="left" w:pos="7016"/>
        </w:tabs>
        <w:bidi w:val="0"/>
        <w:ind w:left="0" w:leftChars="0" w:firstLine="0" w:firstLineChars="0"/>
        <w:jc w:val="left"/>
        <w:rPr>
          <w:rFonts w:hint="default"/>
          <w:lang w:val="en-US" w:eastAsia="zh-CN"/>
        </w:rPr>
      </w:pPr>
    </w:p>
    <w:p w14:paraId="1B98E4B9">
      <w:pPr>
        <w:tabs>
          <w:tab w:val="left" w:pos="7016"/>
        </w:tabs>
        <w:bidi w:val="0"/>
        <w:ind w:left="0" w:leftChars="0" w:firstLine="0" w:firstLineChars="0"/>
        <w:jc w:val="left"/>
        <w:rPr>
          <w:rFonts w:hint="default"/>
          <w:lang w:val="en-US" w:eastAsia="zh-CN"/>
        </w:rPr>
      </w:pPr>
    </w:p>
    <w:p w14:paraId="7E9A207D">
      <w:pPr>
        <w:tabs>
          <w:tab w:val="left" w:pos="7016"/>
        </w:tabs>
        <w:bidi w:val="0"/>
        <w:ind w:left="0" w:leftChars="0" w:firstLine="0" w:firstLineChars="0"/>
        <w:jc w:val="left"/>
        <w:rPr>
          <w:rFonts w:hint="default"/>
          <w:lang w:val="en-US" w:eastAsia="zh-CN"/>
        </w:rPr>
      </w:pPr>
    </w:p>
    <w:p w14:paraId="19FB4265">
      <w:pPr>
        <w:tabs>
          <w:tab w:val="left" w:pos="7016"/>
        </w:tabs>
        <w:bidi w:val="0"/>
        <w:ind w:left="0" w:leftChars="0" w:firstLine="0" w:firstLineChars="0"/>
        <w:jc w:val="left"/>
        <w:rPr>
          <w:rFonts w:hint="default"/>
          <w:lang w:val="en-US" w:eastAsia="zh-CN"/>
        </w:rPr>
      </w:pPr>
    </w:p>
    <w:p w14:paraId="08BDC2AB">
      <w:pPr>
        <w:tabs>
          <w:tab w:val="left" w:pos="7016"/>
        </w:tabs>
        <w:bidi w:val="0"/>
        <w:ind w:left="0" w:leftChars="0" w:firstLine="0" w:firstLineChars="0"/>
        <w:jc w:val="left"/>
        <w:rPr>
          <w:rFonts w:hint="default"/>
          <w:lang w:val="en-US" w:eastAsia="zh-CN"/>
        </w:rPr>
      </w:pPr>
    </w:p>
    <w:p w14:paraId="70824231">
      <w:pPr>
        <w:tabs>
          <w:tab w:val="left" w:pos="7016"/>
        </w:tabs>
        <w:bidi w:val="0"/>
        <w:ind w:left="0" w:leftChars="0" w:firstLine="0" w:firstLineChars="0"/>
        <w:jc w:val="left"/>
        <w:rPr>
          <w:rFonts w:hint="default"/>
          <w:lang w:val="en-US" w:eastAsia="zh-CN"/>
        </w:rPr>
      </w:pPr>
    </w:p>
    <w:p w14:paraId="2714C0C4">
      <w:pPr>
        <w:tabs>
          <w:tab w:val="left" w:pos="7016"/>
        </w:tabs>
        <w:bidi w:val="0"/>
        <w:ind w:left="0" w:leftChars="0" w:firstLine="0" w:firstLineChars="0"/>
        <w:jc w:val="left"/>
        <w:rPr>
          <w:rFonts w:hint="default"/>
          <w:lang w:val="en-US" w:eastAsia="zh-CN"/>
        </w:rPr>
      </w:pPr>
    </w:p>
    <w:p w14:paraId="351771CB">
      <w:pPr>
        <w:tabs>
          <w:tab w:val="left" w:pos="7016"/>
        </w:tabs>
        <w:bidi w:val="0"/>
        <w:ind w:left="0" w:leftChars="0" w:firstLine="0" w:firstLineChars="0"/>
        <w:jc w:val="left"/>
        <w:rPr>
          <w:rFonts w:hint="default"/>
          <w:lang w:val="en-US" w:eastAsia="zh-CN"/>
        </w:rPr>
      </w:pPr>
    </w:p>
    <w:p w14:paraId="3C63B9B6">
      <w:pPr>
        <w:pStyle w:val="16"/>
        <w:rPr>
          <w:rFonts w:hint="default"/>
          <w:lang w:val="en-US" w:eastAsia="zh-CN"/>
        </w:rPr>
      </w:pPr>
    </w:p>
    <w:p w14:paraId="3080F1E6">
      <w:pPr>
        <w:pStyle w:val="16"/>
        <w:rPr>
          <w:rFonts w:hint="default"/>
          <w:lang w:val="en-US" w:eastAsia="zh-CN"/>
        </w:rPr>
      </w:pPr>
      <w:r>
        <w:rPr>
          <w:rFonts w:hint="default"/>
          <w:lang w:val="en-US" w:eastAsia="zh-CN"/>
        </w:rPr>
        <w:drawing>
          <wp:anchor distT="0" distB="0" distL="114300" distR="114300" simplePos="0" relativeHeight="251684864" behindDoc="0" locked="0" layoutInCell="1" allowOverlap="1">
            <wp:simplePos x="0" y="0"/>
            <wp:positionH relativeFrom="column">
              <wp:posOffset>95250</wp:posOffset>
            </wp:positionH>
            <wp:positionV relativeFrom="paragraph">
              <wp:posOffset>720090</wp:posOffset>
            </wp:positionV>
            <wp:extent cx="5611495" cy="7261860"/>
            <wp:effectExtent l="0" t="0" r="8255" b="15240"/>
            <wp:wrapNone/>
            <wp:docPr id="9" name="图片 9" descr="建泉生鲜乳收购证25.8.14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建泉生鲜乳收购证25.8.14_00"/>
                    <pic:cNvPicPr>
                      <a:picLocks noChangeAspect="1"/>
                    </pic:cNvPicPr>
                  </pic:nvPicPr>
                  <pic:blipFill>
                    <a:blip r:embed="rId31"/>
                    <a:stretch>
                      <a:fillRect/>
                    </a:stretch>
                  </pic:blipFill>
                  <pic:spPr>
                    <a:xfrm rot="10800000">
                      <a:off x="0" y="0"/>
                      <a:ext cx="5611495" cy="7261860"/>
                    </a:xfrm>
                    <a:prstGeom prst="rect">
                      <a:avLst/>
                    </a:prstGeom>
                  </pic:spPr>
                </pic:pic>
              </a:graphicData>
            </a:graphic>
          </wp:anchor>
        </w:drawing>
      </w:r>
    </w:p>
    <w:p w14:paraId="34A7F9CF">
      <w:pPr>
        <w:pStyle w:val="16"/>
        <w:jc w:val="both"/>
        <w:rPr>
          <w:rFonts w:hint="default"/>
          <w:lang w:val="en-US" w:eastAsia="zh-CN"/>
        </w:rPr>
      </w:pPr>
    </w:p>
    <w:p w14:paraId="4F68D8AE">
      <w:pPr>
        <w:numPr>
          <w:ilvl w:val="0"/>
          <w:numId w:val="0"/>
        </w:numPr>
        <w:tabs>
          <w:tab w:val="left" w:pos="7016"/>
        </w:tabs>
        <w:bidi w:val="0"/>
        <w:jc w:val="left"/>
        <w:rPr>
          <w:rFonts w:hint="eastAsia" w:ascii="宋体" w:hAnsi="宋体" w:eastAsia="仿宋" w:cs="宋体"/>
          <w:kern w:val="2"/>
          <w:sz w:val="32"/>
          <w:szCs w:val="24"/>
          <w:lang w:val="en-US" w:eastAsia="zh-CN" w:bidi="ar-SA"/>
        </w:rPr>
      </w:pPr>
    </w:p>
    <w:p w14:paraId="10ABC0E0">
      <w:pPr>
        <w:numPr>
          <w:ilvl w:val="0"/>
          <w:numId w:val="0"/>
        </w:numPr>
        <w:tabs>
          <w:tab w:val="left" w:pos="7016"/>
        </w:tabs>
        <w:bidi w:val="0"/>
        <w:jc w:val="left"/>
        <w:rPr>
          <w:rFonts w:hint="eastAsia" w:ascii="宋体" w:hAnsi="宋体" w:eastAsia="仿宋" w:cs="宋体"/>
          <w:kern w:val="2"/>
          <w:sz w:val="32"/>
          <w:szCs w:val="24"/>
          <w:lang w:val="en-US" w:eastAsia="zh-CN" w:bidi="ar-SA"/>
        </w:rPr>
      </w:pPr>
    </w:p>
    <w:p w14:paraId="03E5D6C2">
      <w:pPr>
        <w:numPr>
          <w:ilvl w:val="0"/>
          <w:numId w:val="0"/>
        </w:numPr>
        <w:tabs>
          <w:tab w:val="left" w:pos="7016"/>
        </w:tabs>
        <w:bidi w:val="0"/>
        <w:jc w:val="left"/>
        <w:rPr>
          <w:rFonts w:hint="eastAsia" w:ascii="宋体" w:hAnsi="宋体" w:eastAsia="仿宋" w:cs="宋体"/>
          <w:kern w:val="2"/>
          <w:sz w:val="32"/>
          <w:szCs w:val="24"/>
          <w:lang w:val="en-US" w:eastAsia="zh-CN" w:bidi="ar-SA"/>
        </w:rPr>
      </w:pPr>
    </w:p>
    <w:p w14:paraId="092D09F8">
      <w:pPr>
        <w:bidi w:val="0"/>
        <w:ind w:left="0" w:leftChars="0" w:firstLine="0" w:firstLineChars="0"/>
        <w:rPr>
          <w:rFonts w:hint="default"/>
          <w:lang w:val="en-US" w:eastAsia="zh-CN"/>
        </w:rPr>
      </w:pPr>
      <w:r>
        <w:rPr>
          <w:rFonts w:hint="eastAsia"/>
          <w:lang w:val="en-US" w:eastAsia="zh-CN"/>
        </w:rPr>
        <w:drawing>
          <wp:anchor distT="0" distB="0" distL="114300" distR="114300" simplePos="0" relativeHeight="251669504" behindDoc="0" locked="0" layoutInCell="1" allowOverlap="0">
            <wp:simplePos x="0" y="0"/>
            <wp:positionH relativeFrom="column">
              <wp:posOffset>176530</wp:posOffset>
            </wp:positionH>
            <wp:positionV relativeFrom="topMargin">
              <wp:posOffset>1755775</wp:posOffset>
            </wp:positionV>
            <wp:extent cx="5615305" cy="7945755"/>
            <wp:effectExtent l="0" t="0" r="4445" b="17145"/>
            <wp:wrapSquare wrapText="bothSides"/>
            <wp:docPr id="20" name="图片 20" descr="顺禾执照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顺禾执照_00"/>
                    <pic:cNvPicPr>
                      <a:picLocks noChangeAspect="1"/>
                    </pic:cNvPicPr>
                  </pic:nvPicPr>
                  <pic:blipFill>
                    <a:blip r:embed="rId32"/>
                    <a:stretch>
                      <a:fillRect/>
                    </a:stretch>
                  </pic:blipFill>
                  <pic:spPr>
                    <a:xfrm>
                      <a:off x="0" y="0"/>
                      <a:ext cx="5615305" cy="7945755"/>
                    </a:xfrm>
                    <a:prstGeom prst="rect">
                      <a:avLst/>
                    </a:prstGeom>
                  </pic:spPr>
                </pic:pic>
              </a:graphicData>
            </a:graphic>
          </wp:anchor>
        </w:drawing>
      </w:r>
      <w:r>
        <w:rPr>
          <w:rFonts w:hint="eastAsia"/>
          <w:lang w:val="en-US" w:eastAsia="zh-CN"/>
        </w:rPr>
        <w:t>三、唐山市丰润区顺禾奶牛养殖有限公司附件资料</w:t>
      </w:r>
    </w:p>
    <w:p w14:paraId="3F90EB92">
      <w:pPr>
        <w:tabs>
          <w:tab w:val="left" w:pos="7016"/>
        </w:tabs>
        <w:bidi w:val="0"/>
        <w:ind w:left="0" w:leftChars="0" w:firstLine="0" w:firstLineChars="0"/>
        <w:jc w:val="left"/>
        <w:rPr>
          <w:rFonts w:hint="default"/>
          <w:lang w:val="en-US" w:eastAsia="zh-CN"/>
        </w:rPr>
      </w:pPr>
      <w:r>
        <w:rPr>
          <w:rFonts w:hint="default"/>
          <w:lang w:val="en-US" w:eastAsia="zh-CN"/>
        </w:rPr>
        <w:drawing>
          <wp:anchor distT="0" distB="0" distL="114300" distR="114300" simplePos="0" relativeHeight="251670528" behindDoc="0" locked="0" layoutInCell="1" allowOverlap="1">
            <wp:simplePos x="0" y="0"/>
            <wp:positionH relativeFrom="column">
              <wp:posOffset>9525</wp:posOffset>
            </wp:positionH>
            <wp:positionV relativeFrom="paragraph">
              <wp:posOffset>248920</wp:posOffset>
            </wp:positionV>
            <wp:extent cx="5615305" cy="7945755"/>
            <wp:effectExtent l="0" t="0" r="4445" b="17145"/>
            <wp:wrapNone/>
            <wp:docPr id="21" name="图片 21" descr="土地备案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土地备案_00"/>
                    <pic:cNvPicPr>
                      <a:picLocks noChangeAspect="1"/>
                    </pic:cNvPicPr>
                  </pic:nvPicPr>
                  <pic:blipFill>
                    <a:blip r:embed="rId33"/>
                    <a:stretch>
                      <a:fillRect/>
                    </a:stretch>
                  </pic:blipFill>
                  <pic:spPr>
                    <a:xfrm>
                      <a:off x="0" y="0"/>
                      <a:ext cx="5615305" cy="7945755"/>
                    </a:xfrm>
                    <a:prstGeom prst="rect">
                      <a:avLst/>
                    </a:prstGeom>
                  </pic:spPr>
                </pic:pic>
              </a:graphicData>
            </a:graphic>
          </wp:anchor>
        </w:drawing>
      </w:r>
    </w:p>
    <w:p w14:paraId="03F6156F">
      <w:pPr>
        <w:tabs>
          <w:tab w:val="left" w:pos="7016"/>
        </w:tabs>
        <w:bidi w:val="0"/>
        <w:ind w:left="0" w:leftChars="0" w:firstLine="0" w:firstLineChars="0"/>
        <w:jc w:val="left"/>
        <w:rPr>
          <w:rFonts w:hint="default"/>
          <w:lang w:val="en-US" w:eastAsia="zh-CN"/>
        </w:rPr>
      </w:pPr>
    </w:p>
    <w:p w14:paraId="1C3C9EA8">
      <w:pPr>
        <w:tabs>
          <w:tab w:val="left" w:pos="7016"/>
        </w:tabs>
        <w:bidi w:val="0"/>
        <w:ind w:left="0" w:leftChars="0" w:firstLine="0" w:firstLineChars="0"/>
        <w:jc w:val="left"/>
        <w:rPr>
          <w:rFonts w:hint="default"/>
          <w:lang w:val="en-US" w:eastAsia="zh-CN"/>
        </w:rPr>
      </w:pPr>
    </w:p>
    <w:p w14:paraId="768ED3A6">
      <w:pPr>
        <w:tabs>
          <w:tab w:val="left" w:pos="7016"/>
        </w:tabs>
        <w:bidi w:val="0"/>
        <w:ind w:left="0" w:leftChars="0" w:firstLine="0" w:firstLineChars="0"/>
        <w:jc w:val="left"/>
        <w:rPr>
          <w:rFonts w:hint="default"/>
          <w:lang w:val="en-US" w:eastAsia="zh-CN"/>
        </w:rPr>
      </w:pPr>
    </w:p>
    <w:p w14:paraId="4EEEB5B1">
      <w:pPr>
        <w:tabs>
          <w:tab w:val="left" w:pos="7016"/>
        </w:tabs>
        <w:bidi w:val="0"/>
        <w:ind w:left="0" w:leftChars="0" w:firstLine="0" w:firstLineChars="0"/>
        <w:jc w:val="left"/>
        <w:rPr>
          <w:rFonts w:hint="default"/>
          <w:lang w:val="en-US" w:eastAsia="zh-CN"/>
        </w:rPr>
      </w:pPr>
    </w:p>
    <w:p w14:paraId="5F513DC6">
      <w:pPr>
        <w:tabs>
          <w:tab w:val="left" w:pos="7016"/>
        </w:tabs>
        <w:bidi w:val="0"/>
        <w:ind w:left="0" w:leftChars="0" w:firstLine="0" w:firstLineChars="0"/>
        <w:jc w:val="left"/>
        <w:rPr>
          <w:rFonts w:hint="default"/>
          <w:lang w:val="en-US" w:eastAsia="zh-CN"/>
        </w:rPr>
      </w:pPr>
    </w:p>
    <w:p w14:paraId="3F8881F9">
      <w:pPr>
        <w:tabs>
          <w:tab w:val="left" w:pos="7016"/>
        </w:tabs>
        <w:bidi w:val="0"/>
        <w:ind w:left="0" w:leftChars="0" w:firstLine="0" w:firstLineChars="0"/>
        <w:jc w:val="left"/>
        <w:rPr>
          <w:rFonts w:hint="default"/>
          <w:lang w:val="en-US" w:eastAsia="zh-CN"/>
        </w:rPr>
      </w:pPr>
    </w:p>
    <w:p w14:paraId="75C1ED26">
      <w:pPr>
        <w:tabs>
          <w:tab w:val="left" w:pos="7016"/>
        </w:tabs>
        <w:bidi w:val="0"/>
        <w:ind w:left="0" w:leftChars="0" w:firstLine="0" w:firstLineChars="0"/>
        <w:jc w:val="left"/>
        <w:rPr>
          <w:rFonts w:hint="default"/>
          <w:lang w:val="en-US" w:eastAsia="zh-CN"/>
        </w:rPr>
      </w:pPr>
    </w:p>
    <w:p w14:paraId="0DF87E92">
      <w:pPr>
        <w:tabs>
          <w:tab w:val="left" w:pos="7016"/>
        </w:tabs>
        <w:bidi w:val="0"/>
        <w:ind w:left="0" w:leftChars="0" w:firstLine="0" w:firstLineChars="0"/>
        <w:jc w:val="left"/>
        <w:rPr>
          <w:rFonts w:hint="default"/>
          <w:lang w:val="en-US" w:eastAsia="zh-CN"/>
        </w:rPr>
      </w:pPr>
    </w:p>
    <w:p w14:paraId="5DAE18C1">
      <w:pPr>
        <w:tabs>
          <w:tab w:val="left" w:pos="7016"/>
        </w:tabs>
        <w:bidi w:val="0"/>
        <w:ind w:left="0" w:leftChars="0" w:firstLine="0" w:firstLineChars="0"/>
        <w:jc w:val="left"/>
        <w:rPr>
          <w:rFonts w:hint="default"/>
          <w:lang w:val="en-US" w:eastAsia="zh-CN"/>
        </w:rPr>
      </w:pPr>
    </w:p>
    <w:p w14:paraId="76587062">
      <w:pPr>
        <w:tabs>
          <w:tab w:val="left" w:pos="7016"/>
        </w:tabs>
        <w:bidi w:val="0"/>
        <w:ind w:left="0" w:leftChars="0" w:firstLine="0" w:firstLineChars="0"/>
        <w:jc w:val="left"/>
        <w:rPr>
          <w:rFonts w:hint="default"/>
          <w:lang w:val="en-US" w:eastAsia="zh-CN"/>
        </w:rPr>
      </w:pPr>
    </w:p>
    <w:p w14:paraId="004E4B88">
      <w:pPr>
        <w:tabs>
          <w:tab w:val="left" w:pos="7016"/>
        </w:tabs>
        <w:bidi w:val="0"/>
        <w:ind w:left="0" w:leftChars="0" w:firstLine="0" w:firstLineChars="0"/>
        <w:jc w:val="left"/>
        <w:rPr>
          <w:rFonts w:hint="default"/>
          <w:lang w:val="en-US" w:eastAsia="zh-CN"/>
        </w:rPr>
      </w:pPr>
    </w:p>
    <w:p w14:paraId="6C24F482">
      <w:pPr>
        <w:tabs>
          <w:tab w:val="left" w:pos="7016"/>
        </w:tabs>
        <w:bidi w:val="0"/>
        <w:ind w:left="0" w:leftChars="0" w:firstLine="0" w:firstLineChars="0"/>
        <w:jc w:val="left"/>
        <w:rPr>
          <w:rFonts w:hint="default"/>
          <w:lang w:val="en-US" w:eastAsia="zh-CN"/>
        </w:rPr>
      </w:pPr>
    </w:p>
    <w:p w14:paraId="243B871B">
      <w:pPr>
        <w:tabs>
          <w:tab w:val="left" w:pos="7016"/>
        </w:tabs>
        <w:bidi w:val="0"/>
        <w:ind w:left="0" w:leftChars="0" w:firstLine="0" w:firstLineChars="0"/>
        <w:jc w:val="left"/>
        <w:rPr>
          <w:rFonts w:hint="default"/>
          <w:lang w:val="en-US" w:eastAsia="zh-CN"/>
        </w:rPr>
      </w:pPr>
    </w:p>
    <w:p w14:paraId="7E25A536">
      <w:pPr>
        <w:tabs>
          <w:tab w:val="left" w:pos="7016"/>
        </w:tabs>
        <w:bidi w:val="0"/>
        <w:ind w:left="0" w:leftChars="0" w:firstLine="0" w:firstLineChars="0"/>
        <w:jc w:val="left"/>
        <w:rPr>
          <w:rFonts w:hint="default"/>
          <w:lang w:val="en-US" w:eastAsia="zh-CN"/>
        </w:rPr>
      </w:pPr>
    </w:p>
    <w:p w14:paraId="5BC0868F">
      <w:pPr>
        <w:tabs>
          <w:tab w:val="left" w:pos="7016"/>
        </w:tabs>
        <w:bidi w:val="0"/>
        <w:ind w:left="0" w:leftChars="0" w:firstLine="0" w:firstLineChars="0"/>
        <w:jc w:val="left"/>
        <w:rPr>
          <w:rFonts w:hint="default"/>
          <w:lang w:val="en-US" w:eastAsia="zh-CN"/>
        </w:rPr>
      </w:pPr>
    </w:p>
    <w:p w14:paraId="3BE14494">
      <w:pPr>
        <w:tabs>
          <w:tab w:val="left" w:pos="7016"/>
        </w:tabs>
        <w:bidi w:val="0"/>
        <w:ind w:left="0" w:leftChars="0" w:firstLine="0" w:firstLineChars="0"/>
        <w:jc w:val="left"/>
        <w:rPr>
          <w:rFonts w:hint="default"/>
          <w:lang w:val="en-US" w:eastAsia="zh-CN"/>
        </w:rPr>
      </w:pPr>
    </w:p>
    <w:p w14:paraId="7CCC9CB0">
      <w:pPr>
        <w:tabs>
          <w:tab w:val="left" w:pos="7016"/>
        </w:tabs>
        <w:bidi w:val="0"/>
        <w:ind w:left="0" w:leftChars="0" w:firstLine="0" w:firstLineChars="0"/>
        <w:jc w:val="left"/>
        <w:rPr>
          <w:rFonts w:hint="default"/>
          <w:lang w:val="en-US" w:eastAsia="zh-CN"/>
        </w:rPr>
      </w:pPr>
    </w:p>
    <w:p w14:paraId="7CF86174">
      <w:pPr>
        <w:tabs>
          <w:tab w:val="left" w:pos="7016"/>
        </w:tabs>
        <w:bidi w:val="0"/>
        <w:ind w:left="0" w:leftChars="0" w:firstLine="0" w:firstLineChars="0"/>
        <w:jc w:val="left"/>
        <w:rPr>
          <w:rFonts w:hint="default"/>
          <w:lang w:val="en-US" w:eastAsia="zh-CN"/>
        </w:rPr>
      </w:pPr>
    </w:p>
    <w:p w14:paraId="0C2EE58A">
      <w:pPr>
        <w:tabs>
          <w:tab w:val="left" w:pos="7016"/>
        </w:tabs>
        <w:bidi w:val="0"/>
        <w:ind w:left="0" w:leftChars="0" w:firstLine="0" w:firstLineChars="0"/>
        <w:jc w:val="left"/>
        <w:rPr>
          <w:rFonts w:hint="default"/>
          <w:lang w:val="en-US" w:eastAsia="zh-CN"/>
        </w:rPr>
      </w:pPr>
    </w:p>
    <w:p w14:paraId="58DAC223">
      <w:pPr>
        <w:tabs>
          <w:tab w:val="left" w:pos="7016"/>
        </w:tabs>
        <w:bidi w:val="0"/>
        <w:ind w:left="0" w:leftChars="0" w:firstLine="0" w:firstLineChars="0"/>
        <w:jc w:val="left"/>
        <w:rPr>
          <w:rFonts w:hint="default"/>
          <w:lang w:val="en-US" w:eastAsia="zh-CN"/>
        </w:rPr>
      </w:pPr>
    </w:p>
    <w:p w14:paraId="320F85C2">
      <w:pPr>
        <w:tabs>
          <w:tab w:val="left" w:pos="7016"/>
        </w:tabs>
        <w:bidi w:val="0"/>
        <w:ind w:left="0" w:leftChars="0" w:firstLine="0" w:firstLineChars="0"/>
        <w:jc w:val="left"/>
        <w:rPr>
          <w:rFonts w:hint="default"/>
          <w:lang w:val="en-US" w:eastAsia="zh-CN"/>
        </w:rPr>
      </w:pPr>
      <w:r>
        <w:rPr>
          <w:rFonts w:hint="default"/>
          <w:lang w:val="en-US" w:eastAsia="zh-CN"/>
        </w:rPr>
        <w:drawing>
          <wp:anchor distT="0" distB="0" distL="114300" distR="114300" simplePos="0" relativeHeight="251679744" behindDoc="0" locked="0" layoutInCell="1" allowOverlap="1">
            <wp:simplePos x="0" y="0"/>
            <wp:positionH relativeFrom="column">
              <wp:posOffset>63500</wp:posOffset>
            </wp:positionH>
            <wp:positionV relativeFrom="paragraph">
              <wp:posOffset>110490</wp:posOffset>
            </wp:positionV>
            <wp:extent cx="5615305" cy="7945755"/>
            <wp:effectExtent l="0" t="0" r="4445" b="17145"/>
            <wp:wrapTopAndBottom/>
            <wp:docPr id="23" name="图片 23" descr="顺禾环评批复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顺禾环评批复_00"/>
                    <pic:cNvPicPr>
                      <a:picLocks noChangeAspect="1"/>
                    </pic:cNvPicPr>
                  </pic:nvPicPr>
                  <pic:blipFill>
                    <a:blip r:embed="rId34"/>
                    <a:stretch>
                      <a:fillRect/>
                    </a:stretch>
                  </pic:blipFill>
                  <pic:spPr>
                    <a:xfrm>
                      <a:off x="0" y="0"/>
                      <a:ext cx="5615305" cy="7945755"/>
                    </a:xfrm>
                    <a:prstGeom prst="rect">
                      <a:avLst/>
                    </a:prstGeom>
                  </pic:spPr>
                </pic:pic>
              </a:graphicData>
            </a:graphic>
          </wp:anchor>
        </w:drawing>
      </w:r>
    </w:p>
    <w:p w14:paraId="3B49BE5A">
      <w:pPr>
        <w:tabs>
          <w:tab w:val="left" w:pos="7016"/>
        </w:tabs>
        <w:bidi w:val="0"/>
        <w:ind w:left="0" w:leftChars="0" w:firstLine="0" w:firstLineChars="0"/>
        <w:jc w:val="left"/>
        <w:rPr>
          <w:rFonts w:hint="default"/>
          <w:lang w:val="en-US" w:eastAsia="zh-CN"/>
        </w:rPr>
      </w:pPr>
      <w:r>
        <w:rPr>
          <w:rFonts w:hint="default"/>
          <w:lang w:val="en-US" w:eastAsia="zh-CN"/>
        </w:rPr>
        <w:drawing>
          <wp:anchor distT="0" distB="0" distL="114300" distR="114300" simplePos="0" relativeHeight="251680768" behindDoc="0" locked="0" layoutInCell="1" allowOverlap="1">
            <wp:simplePos x="0" y="0"/>
            <wp:positionH relativeFrom="column">
              <wp:posOffset>-214630</wp:posOffset>
            </wp:positionH>
            <wp:positionV relativeFrom="paragraph">
              <wp:posOffset>-414020</wp:posOffset>
            </wp:positionV>
            <wp:extent cx="5615305" cy="7945755"/>
            <wp:effectExtent l="0" t="0" r="4445" b="17145"/>
            <wp:wrapNone/>
            <wp:docPr id="24" name="图片 24" descr="顺禾环评批复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顺禾环评批复_01"/>
                    <pic:cNvPicPr>
                      <a:picLocks noChangeAspect="1"/>
                    </pic:cNvPicPr>
                  </pic:nvPicPr>
                  <pic:blipFill>
                    <a:blip r:embed="rId35"/>
                    <a:stretch>
                      <a:fillRect/>
                    </a:stretch>
                  </pic:blipFill>
                  <pic:spPr>
                    <a:xfrm>
                      <a:off x="0" y="0"/>
                      <a:ext cx="5615305" cy="7945755"/>
                    </a:xfrm>
                    <a:prstGeom prst="rect">
                      <a:avLst/>
                    </a:prstGeom>
                  </pic:spPr>
                </pic:pic>
              </a:graphicData>
            </a:graphic>
          </wp:anchor>
        </w:drawing>
      </w:r>
    </w:p>
    <w:p w14:paraId="6F6DFB69">
      <w:pPr>
        <w:tabs>
          <w:tab w:val="left" w:pos="7016"/>
        </w:tabs>
        <w:bidi w:val="0"/>
        <w:ind w:left="0" w:leftChars="0" w:firstLine="0" w:firstLineChars="0"/>
        <w:jc w:val="left"/>
        <w:rPr>
          <w:rFonts w:hint="default"/>
          <w:lang w:val="en-US" w:eastAsia="zh-CN"/>
        </w:rPr>
      </w:pPr>
    </w:p>
    <w:p w14:paraId="07647F99">
      <w:pPr>
        <w:tabs>
          <w:tab w:val="left" w:pos="7016"/>
        </w:tabs>
        <w:bidi w:val="0"/>
        <w:ind w:left="0" w:leftChars="0" w:firstLine="0" w:firstLineChars="0"/>
        <w:jc w:val="left"/>
        <w:rPr>
          <w:rFonts w:hint="default"/>
          <w:lang w:val="en-US" w:eastAsia="zh-CN"/>
        </w:rPr>
      </w:pPr>
    </w:p>
    <w:p w14:paraId="1A9816CA">
      <w:pPr>
        <w:tabs>
          <w:tab w:val="left" w:pos="7016"/>
        </w:tabs>
        <w:bidi w:val="0"/>
        <w:ind w:left="0" w:leftChars="0" w:firstLine="0" w:firstLineChars="0"/>
        <w:jc w:val="left"/>
        <w:rPr>
          <w:rFonts w:hint="default"/>
          <w:lang w:val="en-US" w:eastAsia="zh-CN"/>
        </w:rPr>
      </w:pPr>
    </w:p>
    <w:p w14:paraId="0E4EE464">
      <w:pPr>
        <w:tabs>
          <w:tab w:val="left" w:pos="7016"/>
        </w:tabs>
        <w:bidi w:val="0"/>
        <w:ind w:left="0" w:leftChars="0" w:firstLine="0" w:firstLineChars="0"/>
        <w:jc w:val="left"/>
        <w:rPr>
          <w:rFonts w:hint="default"/>
          <w:lang w:val="en-US" w:eastAsia="zh-CN"/>
        </w:rPr>
      </w:pPr>
    </w:p>
    <w:p w14:paraId="4554207F">
      <w:pPr>
        <w:tabs>
          <w:tab w:val="left" w:pos="7016"/>
        </w:tabs>
        <w:bidi w:val="0"/>
        <w:ind w:left="0" w:leftChars="0" w:firstLine="0" w:firstLineChars="0"/>
        <w:jc w:val="left"/>
        <w:rPr>
          <w:rFonts w:hint="default"/>
          <w:lang w:val="en-US" w:eastAsia="zh-CN"/>
        </w:rPr>
      </w:pPr>
    </w:p>
    <w:p w14:paraId="1DA19326">
      <w:pPr>
        <w:tabs>
          <w:tab w:val="left" w:pos="7016"/>
        </w:tabs>
        <w:bidi w:val="0"/>
        <w:ind w:left="0" w:leftChars="0" w:firstLine="0" w:firstLineChars="0"/>
        <w:jc w:val="left"/>
        <w:rPr>
          <w:rFonts w:hint="default"/>
          <w:lang w:val="en-US" w:eastAsia="zh-CN"/>
        </w:rPr>
      </w:pPr>
    </w:p>
    <w:p w14:paraId="391CD3F1">
      <w:pPr>
        <w:tabs>
          <w:tab w:val="left" w:pos="7016"/>
        </w:tabs>
        <w:bidi w:val="0"/>
        <w:ind w:left="0" w:leftChars="0" w:firstLine="0" w:firstLineChars="0"/>
        <w:jc w:val="left"/>
        <w:rPr>
          <w:rFonts w:hint="default"/>
          <w:lang w:val="en-US" w:eastAsia="zh-CN"/>
        </w:rPr>
      </w:pPr>
    </w:p>
    <w:p w14:paraId="130E8484">
      <w:pPr>
        <w:tabs>
          <w:tab w:val="left" w:pos="7016"/>
        </w:tabs>
        <w:bidi w:val="0"/>
        <w:ind w:left="0" w:leftChars="0" w:firstLine="0" w:firstLineChars="0"/>
        <w:jc w:val="left"/>
        <w:rPr>
          <w:rFonts w:hint="default"/>
          <w:lang w:val="en-US" w:eastAsia="zh-CN"/>
        </w:rPr>
      </w:pPr>
    </w:p>
    <w:p w14:paraId="192F926C">
      <w:pPr>
        <w:tabs>
          <w:tab w:val="left" w:pos="7016"/>
        </w:tabs>
        <w:bidi w:val="0"/>
        <w:ind w:left="0" w:leftChars="0" w:firstLine="0" w:firstLineChars="0"/>
        <w:jc w:val="left"/>
        <w:rPr>
          <w:rFonts w:hint="default"/>
          <w:lang w:val="en-US" w:eastAsia="zh-CN"/>
        </w:rPr>
      </w:pPr>
    </w:p>
    <w:p w14:paraId="70958383">
      <w:pPr>
        <w:tabs>
          <w:tab w:val="left" w:pos="7016"/>
        </w:tabs>
        <w:bidi w:val="0"/>
        <w:ind w:left="0" w:leftChars="0" w:firstLine="0" w:firstLineChars="0"/>
        <w:jc w:val="left"/>
        <w:rPr>
          <w:rFonts w:hint="default"/>
          <w:lang w:val="en-US" w:eastAsia="zh-CN"/>
        </w:rPr>
      </w:pPr>
    </w:p>
    <w:p w14:paraId="5622E22E">
      <w:pPr>
        <w:tabs>
          <w:tab w:val="left" w:pos="7016"/>
        </w:tabs>
        <w:bidi w:val="0"/>
        <w:ind w:left="0" w:leftChars="0" w:firstLine="0" w:firstLineChars="0"/>
        <w:jc w:val="left"/>
        <w:rPr>
          <w:rFonts w:hint="default"/>
          <w:lang w:val="en-US" w:eastAsia="zh-CN"/>
        </w:rPr>
      </w:pPr>
    </w:p>
    <w:p w14:paraId="4EE69116">
      <w:pPr>
        <w:tabs>
          <w:tab w:val="left" w:pos="7016"/>
        </w:tabs>
        <w:bidi w:val="0"/>
        <w:ind w:left="0" w:leftChars="0" w:firstLine="0" w:firstLineChars="0"/>
        <w:jc w:val="left"/>
        <w:rPr>
          <w:rFonts w:hint="default"/>
          <w:lang w:val="en-US" w:eastAsia="zh-CN"/>
        </w:rPr>
      </w:pPr>
    </w:p>
    <w:p w14:paraId="6CD50196">
      <w:pPr>
        <w:tabs>
          <w:tab w:val="left" w:pos="7016"/>
        </w:tabs>
        <w:bidi w:val="0"/>
        <w:ind w:left="0" w:leftChars="0" w:firstLine="0" w:firstLineChars="0"/>
        <w:jc w:val="left"/>
        <w:rPr>
          <w:rFonts w:hint="default"/>
          <w:lang w:val="en-US" w:eastAsia="zh-CN"/>
        </w:rPr>
      </w:pPr>
    </w:p>
    <w:p w14:paraId="52BEDDED">
      <w:pPr>
        <w:tabs>
          <w:tab w:val="left" w:pos="7016"/>
        </w:tabs>
        <w:bidi w:val="0"/>
        <w:ind w:left="0" w:leftChars="0" w:firstLine="0" w:firstLineChars="0"/>
        <w:jc w:val="left"/>
        <w:rPr>
          <w:rFonts w:hint="default"/>
          <w:lang w:val="en-US" w:eastAsia="zh-CN"/>
        </w:rPr>
      </w:pPr>
    </w:p>
    <w:p w14:paraId="3DB1502B">
      <w:pPr>
        <w:tabs>
          <w:tab w:val="left" w:pos="7016"/>
        </w:tabs>
        <w:bidi w:val="0"/>
        <w:ind w:left="0" w:leftChars="0" w:firstLine="0" w:firstLineChars="0"/>
        <w:jc w:val="left"/>
        <w:rPr>
          <w:rFonts w:hint="default"/>
          <w:lang w:val="en-US" w:eastAsia="zh-CN"/>
        </w:rPr>
      </w:pPr>
    </w:p>
    <w:p w14:paraId="5C533F01">
      <w:pPr>
        <w:tabs>
          <w:tab w:val="left" w:pos="7016"/>
        </w:tabs>
        <w:bidi w:val="0"/>
        <w:ind w:left="0" w:leftChars="0" w:firstLine="0" w:firstLineChars="0"/>
        <w:jc w:val="left"/>
        <w:rPr>
          <w:rFonts w:hint="default"/>
          <w:lang w:val="en-US" w:eastAsia="zh-CN"/>
        </w:rPr>
      </w:pPr>
    </w:p>
    <w:p w14:paraId="56B32668">
      <w:pPr>
        <w:tabs>
          <w:tab w:val="left" w:pos="7016"/>
        </w:tabs>
        <w:bidi w:val="0"/>
        <w:ind w:left="0" w:leftChars="0" w:firstLine="0" w:firstLineChars="0"/>
        <w:jc w:val="left"/>
        <w:rPr>
          <w:rFonts w:hint="default"/>
          <w:lang w:val="en-US" w:eastAsia="zh-CN"/>
        </w:rPr>
      </w:pPr>
    </w:p>
    <w:p w14:paraId="0D1FC72C">
      <w:pPr>
        <w:tabs>
          <w:tab w:val="left" w:pos="7016"/>
        </w:tabs>
        <w:bidi w:val="0"/>
        <w:ind w:left="0" w:leftChars="0" w:firstLine="0" w:firstLineChars="0"/>
        <w:jc w:val="left"/>
        <w:rPr>
          <w:rFonts w:hint="default"/>
          <w:lang w:val="en-US" w:eastAsia="zh-CN"/>
        </w:rPr>
      </w:pPr>
    </w:p>
    <w:p w14:paraId="07E9F6A8">
      <w:pPr>
        <w:tabs>
          <w:tab w:val="left" w:pos="7016"/>
        </w:tabs>
        <w:bidi w:val="0"/>
        <w:ind w:left="0" w:leftChars="0" w:firstLine="0" w:firstLineChars="0"/>
        <w:jc w:val="left"/>
        <w:rPr>
          <w:rFonts w:hint="default"/>
          <w:lang w:val="en-US" w:eastAsia="zh-CN"/>
        </w:rPr>
      </w:pPr>
    </w:p>
    <w:p w14:paraId="023F0634">
      <w:pPr>
        <w:tabs>
          <w:tab w:val="left" w:pos="7016"/>
        </w:tabs>
        <w:bidi w:val="0"/>
        <w:ind w:left="0" w:leftChars="0" w:firstLine="0" w:firstLineChars="0"/>
        <w:jc w:val="left"/>
        <w:rPr>
          <w:rFonts w:hint="default"/>
          <w:lang w:val="en-US" w:eastAsia="zh-CN"/>
        </w:rPr>
      </w:pPr>
    </w:p>
    <w:p w14:paraId="1F3823C6">
      <w:pPr>
        <w:tabs>
          <w:tab w:val="left" w:pos="7016"/>
        </w:tabs>
        <w:bidi w:val="0"/>
        <w:ind w:left="0" w:leftChars="0" w:firstLine="0" w:firstLineChars="0"/>
        <w:jc w:val="left"/>
        <w:rPr>
          <w:rFonts w:hint="default"/>
          <w:lang w:val="en-US" w:eastAsia="zh-CN"/>
        </w:rPr>
      </w:pPr>
    </w:p>
    <w:p w14:paraId="41336FE4">
      <w:pPr>
        <w:tabs>
          <w:tab w:val="left" w:pos="7016"/>
        </w:tabs>
        <w:bidi w:val="0"/>
        <w:ind w:left="0" w:leftChars="0" w:firstLine="0" w:firstLineChars="0"/>
        <w:jc w:val="left"/>
        <w:rPr>
          <w:rFonts w:hint="default"/>
          <w:lang w:val="en-US" w:eastAsia="zh-CN"/>
        </w:rPr>
      </w:pPr>
      <w:r>
        <w:rPr>
          <w:rFonts w:hint="default"/>
          <w:lang w:val="en-US" w:eastAsia="zh-CN"/>
        </w:rPr>
        <w:drawing>
          <wp:anchor distT="0" distB="0" distL="114300" distR="114300" simplePos="0" relativeHeight="251681792" behindDoc="0" locked="0" layoutInCell="1" allowOverlap="1">
            <wp:simplePos x="0" y="0"/>
            <wp:positionH relativeFrom="column">
              <wp:posOffset>46355</wp:posOffset>
            </wp:positionH>
            <wp:positionV relativeFrom="paragraph">
              <wp:posOffset>-289560</wp:posOffset>
            </wp:positionV>
            <wp:extent cx="5615305" cy="7945755"/>
            <wp:effectExtent l="0" t="0" r="4445" b="17145"/>
            <wp:wrapNone/>
            <wp:docPr id="25" name="图片 25" descr="顺禾环评批复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顺禾环评批复_02"/>
                    <pic:cNvPicPr>
                      <a:picLocks noChangeAspect="1"/>
                    </pic:cNvPicPr>
                  </pic:nvPicPr>
                  <pic:blipFill>
                    <a:blip r:embed="rId36"/>
                    <a:stretch>
                      <a:fillRect/>
                    </a:stretch>
                  </pic:blipFill>
                  <pic:spPr>
                    <a:xfrm>
                      <a:off x="0" y="0"/>
                      <a:ext cx="5615305" cy="7945755"/>
                    </a:xfrm>
                    <a:prstGeom prst="rect">
                      <a:avLst/>
                    </a:prstGeom>
                  </pic:spPr>
                </pic:pic>
              </a:graphicData>
            </a:graphic>
          </wp:anchor>
        </w:drawing>
      </w:r>
    </w:p>
    <w:p w14:paraId="74D23C5F">
      <w:pPr>
        <w:tabs>
          <w:tab w:val="left" w:pos="7016"/>
        </w:tabs>
        <w:bidi w:val="0"/>
        <w:ind w:left="0" w:leftChars="0" w:firstLine="0" w:firstLineChars="0"/>
        <w:jc w:val="left"/>
        <w:rPr>
          <w:rFonts w:hint="default"/>
          <w:lang w:val="en-US" w:eastAsia="zh-CN"/>
        </w:rPr>
      </w:pPr>
    </w:p>
    <w:p w14:paraId="3B331348">
      <w:pPr>
        <w:tabs>
          <w:tab w:val="left" w:pos="7016"/>
        </w:tabs>
        <w:bidi w:val="0"/>
        <w:ind w:left="0" w:leftChars="0" w:firstLine="0" w:firstLineChars="0"/>
        <w:jc w:val="left"/>
        <w:rPr>
          <w:rFonts w:hint="default"/>
          <w:lang w:val="en-US" w:eastAsia="zh-CN"/>
        </w:rPr>
      </w:pPr>
    </w:p>
    <w:p w14:paraId="523B1C8B">
      <w:pPr>
        <w:tabs>
          <w:tab w:val="left" w:pos="7016"/>
        </w:tabs>
        <w:bidi w:val="0"/>
        <w:ind w:left="0" w:leftChars="0" w:firstLine="0" w:firstLineChars="0"/>
        <w:jc w:val="left"/>
        <w:rPr>
          <w:rFonts w:hint="default"/>
          <w:lang w:val="en-US" w:eastAsia="zh-CN"/>
        </w:rPr>
      </w:pPr>
    </w:p>
    <w:p w14:paraId="13E05AAC">
      <w:pPr>
        <w:tabs>
          <w:tab w:val="left" w:pos="7016"/>
        </w:tabs>
        <w:bidi w:val="0"/>
        <w:ind w:left="0" w:leftChars="0" w:firstLine="0" w:firstLineChars="0"/>
        <w:jc w:val="left"/>
        <w:rPr>
          <w:rFonts w:hint="default"/>
          <w:lang w:val="en-US" w:eastAsia="zh-CN"/>
        </w:rPr>
      </w:pPr>
    </w:p>
    <w:p w14:paraId="0D3985D1">
      <w:pPr>
        <w:tabs>
          <w:tab w:val="left" w:pos="7016"/>
        </w:tabs>
        <w:bidi w:val="0"/>
        <w:ind w:left="0" w:leftChars="0" w:firstLine="0" w:firstLineChars="0"/>
        <w:jc w:val="left"/>
        <w:rPr>
          <w:rFonts w:hint="default"/>
          <w:lang w:val="en-US" w:eastAsia="zh-CN"/>
        </w:rPr>
      </w:pPr>
    </w:p>
    <w:p w14:paraId="69AE071C">
      <w:pPr>
        <w:tabs>
          <w:tab w:val="left" w:pos="7016"/>
        </w:tabs>
        <w:bidi w:val="0"/>
        <w:ind w:left="0" w:leftChars="0" w:firstLine="0" w:firstLineChars="0"/>
        <w:jc w:val="left"/>
        <w:rPr>
          <w:rFonts w:hint="default"/>
          <w:lang w:val="en-US" w:eastAsia="zh-CN"/>
        </w:rPr>
      </w:pPr>
    </w:p>
    <w:p w14:paraId="577718E2">
      <w:pPr>
        <w:tabs>
          <w:tab w:val="left" w:pos="7016"/>
        </w:tabs>
        <w:bidi w:val="0"/>
        <w:ind w:left="0" w:leftChars="0" w:firstLine="0" w:firstLineChars="0"/>
        <w:jc w:val="left"/>
        <w:rPr>
          <w:rFonts w:hint="default"/>
          <w:lang w:val="en-US" w:eastAsia="zh-CN"/>
        </w:rPr>
      </w:pPr>
    </w:p>
    <w:p w14:paraId="616C9607">
      <w:pPr>
        <w:tabs>
          <w:tab w:val="left" w:pos="7016"/>
        </w:tabs>
        <w:bidi w:val="0"/>
        <w:ind w:left="0" w:leftChars="0" w:firstLine="0" w:firstLineChars="0"/>
        <w:jc w:val="left"/>
        <w:rPr>
          <w:rFonts w:hint="default"/>
          <w:lang w:val="en-US" w:eastAsia="zh-CN"/>
        </w:rPr>
      </w:pPr>
    </w:p>
    <w:p w14:paraId="60F4219E">
      <w:pPr>
        <w:tabs>
          <w:tab w:val="left" w:pos="7016"/>
        </w:tabs>
        <w:bidi w:val="0"/>
        <w:ind w:left="0" w:leftChars="0" w:firstLine="0" w:firstLineChars="0"/>
        <w:jc w:val="left"/>
        <w:rPr>
          <w:rFonts w:hint="default"/>
          <w:lang w:val="en-US" w:eastAsia="zh-CN"/>
        </w:rPr>
      </w:pPr>
    </w:p>
    <w:p w14:paraId="1F8334E8">
      <w:pPr>
        <w:tabs>
          <w:tab w:val="left" w:pos="7016"/>
        </w:tabs>
        <w:bidi w:val="0"/>
        <w:ind w:left="0" w:leftChars="0" w:firstLine="0" w:firstLineChars="0"/>
        <w:jc w:val="left"/>
        <w:rPr>
          <w:rFonts w:hint="default"/>
          <w:lang w:val="en-US" w:eastAsia="zh-CN"/>
        </w:rPr>
      </w:pPr>
    </w:p>
    <w:p w14:paraId="213EB802">
      <w:pPr>
        <w:tabs>
          <w:tab w:val="left" w:pos="7016"/>
        </w:tabs>
        <w:bidi w:val="0"/>
        <w:ind w:left="0" w:leftChars="0" w:firstLine="0" w:firstLineChars="0"/>
        <w:jc w:val="left"/>
        <w:rPr>
          <w:rFonts w:hint="default"/>
          <w:lang w:val="en-US" w:eastAsia="zh-CN"/>
        </w:rPr>
      </w:pPr>
    </w:p>
    <w:p w14:paraId="639C6A37">
      <w:pPr>
        <w:tabs>
          <w:tab w:val="left" w:pos="7016"/>
        </w:tabs>
        <w:bidi w:val="0"/>
        <w:ind w:left="0" w:leftChars="0" w:firstLine="0" w:firstLineChars="0"/>
        <w:jc w:val="left"/>
        <w:rPr>
          <w:rFonts w:hint="default"/>
          <w:lang w:val="en-US" w:eastAsia="zh-CN"/>
        </w:rPr>
      </w:pPr>
    </w:p>
    <w:p w14:paraId="3EC69A1F">
      <w:pPr>
        <w:tabs>
          <w:tab w:val="left" w:pos="7016"/>
        </w:tabs>
        <w:bidi w:val="0"/>
        <w:ind w:left="0" w:leftChars="0" w:firstLine="0" w:firstLineChars="0"/>
        <w:jc w:val="left"/>
        <w:rPr>
          <w:rFonts w:hint="default"/>
          <w:lang w:val="en-US" w:eastAsia="zh-CN"/>
        </w:rPr>
      </w:pPr>
    </w:p>
    <w:p w14:paraId="366B7B66">
      <w:pPr>
        <w:tabs>
          <w:tab w:val="left" w:pos="7016"/>
        </w:tabs>
        <w:bidi w:val="0"/>
        <w:ind w:left="0" w:leftChars="0" w:firstLine="0" w:firstLineChars="0"/>
        <w:jc w:val="left"/>
        <w:rPr>
          <w:rFonts w:hint="default"/>
          <w:lang w:val="en-US" w:eastAsia="zh-CN"/>
        </w:rPr>
      </w:pPr>
    </w:p>
    <w:p w14:paraId="54261ADD">
      <w:pPr>
        <w:tabs>
          <w:tab w:val="left" w:pos="7016"/>
        </w:tabs>
        <w:bidi w:val="0"/>
        <w:ind w:left="0" w:leftChars="0" w:firstLine="0" w:firstLineChars="0"/>
        <w:jc w:val="left"/>
        <w:rPr>
          <w:rFonts w:hint="default"/>
          <w:lang w:val="en-US" w:eastAsia="zh-CN"/>
        </w:rPr>
      </w:pPr>
    </w:p>
    <w:p w14:paraId="30313A48">
      <w:pPr>
        <w:tabs>
          <w:tab w:val="left" w:pos="7016"/>
        </w:tabs>
        <w:bidi w:val="0"/>
        <w:ind w:left="0" w:leftChars="0" w:firstLine="0" w:firstLineChars="0"/>
        <w:jc w:val="left"/>
        <w:rPr>
          <w:rFonts w:hint="default"/>
          <w:lang w:val="en-US" w:eastAsia="zh-CN"/>
        </w:rPr>
      </w:pPr>
    </w:p>
    <w:p w14:paraId="6D51EE8F">
      <w:pPr>
        <w:tabs>
          <w:tab w:val="left" w:pos="7016"/>
        </w:tabs>
        <w:bidi w:val="0"/>
        <w:ind w:left="0" w:leftChars="0" w:firstLine="0" w:firstLineChars="0"/>
        <w:jc w:val="left"/>
        <w:rPr>
          <w:rFonts w:hint="default"/>
          <w:lang w:val="en-US" w:eastAsia="zh-CN"/>
        </w:rPr>
      </w:pPr>
    </w:p>
    <w:p w14:paraId="65CAAA44">
      <w:pPr>
        <w:tabs>
          <w:tab w:val="left" w:pos="7016"/>
        </w:tabs>
        <w:bidi w:val="0"/>
        <w:ind w:left="0" w:leftChars="0" w:firstLine="0" w:firstLineChars="0"/>
        <w:jc w:val="left"/>
        <w:rPr>
          <w:rFonts w:hint="default"/>
          <w:lang w:val="en-US" w:eastAsia="zh-CN"/>
        </w:rPr>
      </w:pPr>
    </w:p>
    <w:p w14:paraId="480DF07D">
      <w:pPr>
        <w:tabs>
          <w:tab w:val="left" w:pos="7016"/>
        </w:tabs>
        <w:bidi w:val="0"/>
        <w:ind w:left="0" w:leftChars="0" w:firstLine="0" w:firstLineChars="0"/>
        <w:jc w:val="left"/>
        <w:rPr>
          <w:rFonts w:hint="default"/>
          <w:lang w:val="en-US" w:eastAsia="zh-CN"/>
        </w:rPr>
      </w:pPr>
    </w:p>
    <w:p w14:paraId="3314A72E">
      <w:pPr>
        <w:tabs>
          <w:tab w:val="left" w:pos="7016"/>
        </w:tabs>
        <w:bidi w:val="0"/>
        <w:ind w:left="0" w:leftChars="0" w:firstLine="0" w:firstLineChars="0"/>
        <w:jc w:val="left"/>
        <w:rPr>
          <w:rFonts w:hint="default"/>
          <w:lang w:val="en-US" w:eastAsia="zh-CN"/>
        </w:rPr>
      </w:pPr>
    </w:p>
    <w:p w14:paraId="6D074A08">
      <w:pPr>
        <w:tabs>
          <w:tab w:val="left" w:pos="7016"/>
        </w:tabs>
        <w:bidi w:val="0"/>
        <w:ind w:left="0" w:leftChars="0" w:firstLine="0" w:firstLineChars="0"/>
        <w:jc w:val="left"/>
        <w:rPr>
          <w:rFonts w:hint="default"/>
          <w:lang w:val="en-US" w:eastAsia="zh-CN"/>
        </w:rPr>
      </w:pPr>
    </w:p>
    <w:p w14:paraId="1D7241A0">
      <w:pPr>
        <w:tabs>
          <w:tab w:val="left" w:pos="7016"/>
        </w:tabs>
        <w:bidi w:val="0"/>
        <w:ind w:left="0" w:leftChars="0" w:firstLine="0" w:firstLineChars="0"/>
        <w:jc w:val="left"/>
        <w:rPr>
          <w:rFonts w:hint="default"/>
          <w:lang w:val="en-US" w:eastAsia="zh-CN"/>
        </w:rPr>
      </w:pPr>
      <w:r>
        <w:rPr>
          <w:rFonts w:hint="default"/>
          <w:lang w:val="en-US" w:eastAsia="zh-CN"/>
        </w:rPr>
        <w:drawing>
          <wp:anchor distT="0" distB="0" distL="114300" distR="114300" simplePos="0" relativeHeight="251682816" behindDoc="0" locked="0" layoutInCell="1" allowOverlap="1">
            <wp:simplePos x="0" y="0"/>
            <wp:positionH relativeFrom="column">
              <wp:posOffset>198120</wp:posOffset>
            </wp:positionH>
            <wp:positionV relativeFrom="paragraph">
              <wp:posOffset>-271780</wp:posOffset>
            </wp:positionV>
            <wp:extent cx="5615305" cy="7945755"/>
            <wp:effectExtent l="0" t="0" r="4445" b="17145"/>
            <wp:wrapNone/>
            <wp:docPr id="26" name="图片 26" descr="顺禾环评批复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顺禾环评批复_03"/>
                    <pic:cNvPicPr>
                      <a:picLocks noChangeAspect="1"/>
                    </pic:cNvPicPr>
                  </pic:nvPicPr>
                  <pic:blipFill>
                    <a:blip r:embed="rId37"/>
                    <a:stretch>
                      <a:fillRect/>
                    </a:stretch>
                  </pic:blipFill>
                  <pic:spPr>
                    <a:xfrm>
                      <a:off x="0" y="0"/>
                      <a:ext cx="5615305" cy="7945755"/>
                    </a:xfrm>
                    <a:prstGeom prst="rect">
                      <a:avLst/>
                    </a:prstGeom>
                  </pic:spPr>
                </pic:pic>
              </a:graphicData>
            </a:graphic>
          </wp:anchor>
        </w:drawing>
      </w:r>
    </w:p>
    <w:p w14:paraId="403F08B0">
      <w:pPr>
        <w:tabs>
          <w:tab w:val="left" w:pos="7016"/>
        </w:tabs>
        <w:bidi w:val="0"/>
        <w:ind w:left="0" w:leftChars="0" w:firstLine="0" w:firstLineChars="0"/>
        <w:jc w:val="left"/>
        <w:rPr>
          <w:rFonts w:hint="default"/>
          <w:lang w:val="en-US" w:eastAsia="zh-CN"/>
        </w:rPr>
      </w:pPr>
    </w:p>
    <w:p w14:paraId="014215B1">
      <w:pPr>
        <w:tabs>
          <w:tab w:val="left" w:pos="7016"/>
        </w:tabs>
        <w:bidi w:val="0"/>
        <w:ind w:left="0" w:leftChars="0" w:firstLine="0" w:firstLineChars="0"/>
        <w:jc w:val="left"/>
        <w:rPr>
          <w:rFonts w:hint="default"/>
          <w:lang w:val="en-US" w:eastAsia="zh-CN"/>
        </w:rPr>
      </w:pPr>
    </w:p>
    <w:p w14:paraId="27C6A726">
      <w:pPr>
        <w:tabs>
          <w:tab w:val="left" w:pos="7016"/>
        </w:tabs>
        <w:bidi w:val="0"/>
        <w:ind w:left="0" w:leftChars="0" w:firstLine="0" w:firstLineChars="0"/>
        <w:jc w:val="left"/>
        <w:rPr>
          <w:rFonts w:hint="default"/>
          <w:lang w:val="en-US" w:eastAsia="zh-CN"/>
        </w:rPr>
      </w:pPr>
    </w:p>
    <w:p w14:paraId="67420BBF">
      <w:pPr>
        <w:tabs>
          <w:tab w:val="left" w:pos="7016"/>
        </w:tabs>
        <w:bidi w:val="0"/>
        <w:ind w:left="0" w:leftChars="0" w:firstLine="0" w:firstLineChars="0"/>
        <w:jc w:val="left"/>
        <w:rPr>
          <w:rFonts w:hint="default"/>
          <w:lang w:val="en-US" w:eastAsia="zh-CN"/>
        </w:rPr>
      </w:pPr>
    </w:p>
    <w:p w14:paraId="7C7A474B">
      <w:pPr>
        <w:tabs>
          <w:tab w:val="left" w:pos="7016"/>
        </w:tabs>
        <w:bidi w:val="0"/>
        <w:ind w:left="0" w:leftChars="0" w:firstLine="0" w:firstLineChars="0"/>
        <w:jc w:val="left"/>
        <w:rPr>
          <w:rFonts w:hint="default"/>
          <w:lang w:val="en-US" w:eastAsia="zh-CN"/>
        </w:rPr>
      </w:pPr>
    </w:p>
    <w:p w14:paraId="75A1C04E">
      <w:pPr>
        <w:tabs>
          <w:tab w:val="left" w:pos="7016"/>
        </w:tabs>
        <w:bidi w:val="0"/>
        <w:ind w:left="0" w:leftChars="0" w:firstLine="0" w:firstLineChars="0"/>
        <w:jc w:val="left"/>
        <w:rPr>
          <w:rFonts w:hint="default"/>
          <w:lang w:val="en-US" w:eastAsia="zh-CN"/>
        </w:rPr>
      </w:pPr>
    </w:p>
    <w:p w14:paraId="1CAD85E3">
      <w:pPr>
        <w:tabs>
          <w:tab w:val="left" w:pos="7016"/>
        </w:tabs>
        <w:bidi w:val="0"/>
        <w:ind w:left="0" w:leftChars="0" w:firstLine="0" w:firstLineChars="0"/>
        <w:jc w:val="left"/>
        <w:rPr>
          <w:rFonts w:hint="default"/>
          <w:lang w:val="en-US" w:eastAsia="zh-CN"/>
        </w:rPr>
      </w:pPr>
    </w:p>
    <w:p w14:paraId="5397ECDA">
      <w:pPr>
        <w:tabs>
          <w:tab w:val="left" w:pos="7016"/>
        </w:tabs>
        <w:bidi w:val="0"/>
        <w:ind w:left="0" w:leftChars="0" w:firstLine="0" w:firstLineChars="0"/>
        <w:jc w:val="left"/>
        <w:rPr>
          <w:rFonts w:hint="default"/>
          <w:lang w:val="en-US" w:eastAsia="zh-CN"/>
        </w:rPr>
      </w:pPr>
    </w:p>
    <w:p w14:paraId="566CA14A">
      <w:pPr>
        <w:tabs>
          <w:tab w:val="left" w:pos="7016"/>
        </w:tabs>
        <w:bidi w:val="0"/>
        <w:ind w:left="0" w:leftChars="0" w:firstLine="0" w:firstLineChars="0"/>
        <w:jc w:val="left"/>
        <w:rPr>
          <w:rFonts w:hint="default"/>
          <w:lang w:val="en-US" w:eastAsia="zh-CN"/>
        </w:rPr>
      </w:pPr>
    </w:p>
    <w:p w14:paraId="2CCB2A9C">
      <w:pPr>
        <w:tabs>
          <w:tab w:val="left" w:pos="7016"/>
        </w:tabs>
        <w:bidi w:val="0"/>
        <w:ind w:left="0" w:leftChars="0" w:firstLine="0" w:firstLineChars="0"/>
        <w:jc w:val="left"/>
        <w:rPr>
          <w:rFonts w:hint="default"/>
          <w:lang w:val="en-US" w:eastAsia="zh-CN"/>
        </w:rPr>
      </w:pPr>
    </w:p>
    <w:p w14:paraId="6C61E277">
      <w:pPr>
        <w:tabs>
          <w:tab w:val="left" w:pos="7016"/>
        </w:tabs>
        <w:bidi w:val="0"/>
        <w:ind w:left="0" w:leftChars="0" w:firstLine="0" w:firstLineChars="0"/>
        <w:jc w:val="left"/>
        <w:rPr>
          <w:rFonts w:hint="default"/>
          <w:lang w:val="en-US" w:eastAsia="zh-CN"/>
        </w:rPr>
      </w:pPr>
    </w:p>
    <w:p w14:paraId="76397BE3">
      <w:pPr>
        <w:tabs>
          <w:tab w:val="left" w:pos="7016"/>
        </w:tabs>
        <w:bidi w:val="0"/>
        <w:ind w:left="0" w:leftChars="0" w:firstLine="0" w:firstLineChars="0"/>
        <w:jc w:val="left"/>
        <w:rPr>
          <w:rFonts w:hint="default"/>
          <w:lang w:val="en-US" w:eastAsia="zh-CN"/>
        </w:rPr>
      </w:pPr>
    </w:p>
    <w:p w14:paraId="26B3076F">
      <w:pPr>
        <w:tabs>
          <w:tab w:val="left" w:pos="7016"/>
        </w:tabs>
        <w:bidi w:val="0"/>
        <w:ind w:left="0" w:leftChars="0" w:firstLine="0" w:firstLineChars="0"/>
        <w:jc w:val="left"/>
        <w:rPr>
          <w:rFonts w:hint="default"/>
          <w:lang w:val="en-US" w:eastAsia="zh-CN"/>
        </w:rPr>
      </w:pPr>
    </w:p>
    <w:p w14:paraId="081BBA3E">
      <w:pPr>
        <w:tabs>
          <w:tab w:val="left" w:pos="7016"/>
        </w:tabs>
        <w:bidi w:val="0"/>
        <w:ind w:left="0" w:leftChars="0" w:firstLine="0" w:firstLineChars="0"/>
        <w:jc w:val="left"/>
        <w:rPr>
          <w:rFonts w:hint="default"/>
          <w:lang w:val="en-US" w:eastAsia="zh-CN"/>
        </w:rPr>
      </w:pPr>
    </w:p>
    <w:p w14:paraId="1D5A21C4">
      <w:pPr>
        <w:tabs>
          <w:tab w:val="left" w:pos="7016"/>
        </w:tabs>
        <w:bidi w:val="0"/>
        <w:ind w:left="0" w:leftChars="0" w:firstLine="0" w:firstLineChars="0"/>
        <w:jc w:val="left"/>
        <w:rPr>
          <w:rFonts w:hint="default"/>
          <w:lang w:val="en-US" w:eastAsia="zh-CN"/>
        </w:rPr>
      </w:pPr>
    </w:p>
    <w:p w14:paraId="79B4BC69">
      <w:pPr>
        <w:tabs>
          <w:tab w:val="left" w:pos="7016"/>
        </w:tabs>
        <w:bidi w:val="0"/>
        <w:ind w:left="0" w:leftChars="0" w:firstLine="0" w:firstLineChars="0"/>
        <w:jc w:val="left"/>
        <w:rPr>
          <w:rFonts w:hint="default"/>
          <w:lang w:val="en-US" w:eastAsia="zh-CN"/>
        </w:rPr>
      </w:pPr>
    </w:p>
    <w:p w14:paraId="43AC83E2">
      <w:pPr>
        <w:tabs>
          <w:tab w:val="left" w:pos="7016"/>
        </w:tabs>
        <w:bidi w:val="0"/>
        <w:ind w:left="0" w:leftChars="0" w:firstLine="0" w:firstLineChars="0"/>
        <w:jc w:val="left"/>
        <w:rPr>
          <w:rFonts w:hint="default"/>
          <w:lang w:val="en-US" w:eastAsia="zh-CN"/>
        </w:rPr>
      </w:pPr>
    </w:p>
    <w:p w14:paraId="27E37847">
      <w:pPr>
        <w:tabs>
          <w:tab w:val="left" w:pos="7016"/>
        </w:tabs>
        <w:bidi w:val="0"/>
        <w:ind w:left="0" w:leftChars="0" w:firstLine="0" w:firstLineChars="0"/>
        <w:jc w:val="left"/>
        <w:rPr>
          <w:rFonts w:hint="default"/>
          <w:lang w:val="en-US" w:eastAsia="zh-CN"/>
        </w:rPr>
      </w:pPr>
    </w:p>
    <w:p w14:paraId="28F1C285">
      <w:pPr>
        <w:tabs>
          <w:tab w:val="left" w:pos="7016"/>
        </w:tabs>
        <w:bidi w:val="0"/>
        <w:ind w:left="0" w:leftChars="0" w:firstLine="0" w:firstLineChars="0"/>
        <w:jc w:val="left"/>
        <w:rPr>
          <w:rFonts w:hint="default"/>
          <w:lang w:val="en-US" w:eastAsia="zh-CN"/>
        </w:rPr>
      </w:pPr>
    </w:p>
    <w:p w14:paraId="1A716B73">
      <w:pPr>
        <w:tabs>
          <w:tab w:val="left" w:pos="7016"/>
        </w:tabs>
        <w:bidi w:val="0"/>
        <w:ind w:left="0" w:leftChars="0" w:firstLine="0" w:firstLineChars="0"/>
        <w:jc w:val="left"/>
        <w:rPr>
          <w:rFonts w:hint="default"/>
          <w:lang w:val="en-US" w:eastAsia="zh-CN"/>
        </w:rPr>
      </w:pPr>
    </w:p>
    <w:p w14:paraId="6124B98C">
      <w:pPr>
        <w:tabs>
          <w:tab w:val="left" w:pos="7016"/>
        </w:tabs>
        <w:bidi w:val="0"/>
        <w:ind w:left="0" w:leftChars="0" w:firstLine="0" w:firstLineChars="0"/>
        <w:jc w:val="left"/>
        <w:rPr>
          <w:rFonts w:hint="default"/>
          <w:lang w:val="en-US" w:eastAsia="zh-CN"/>
        </w:rPr>
      </w:pPr>
    </w:p>
    <w:p w14:paraId="608D2096">
      <w:pPr>
        <w:pStyle w:val="16"/>
        <w:widowControl w:val="0"/>
        <w:numPr>
          <w:ilvl w:val="0"/>
          <w:numId w:val="0"/>
        </w:numPr>
        <w:autoSpaceDE w:val="0"/>
        <w:autoSpaceDN w:val="0"/>
        <w:adjustRightInd w:val="0"/>
        <w:spacing w:line="240" w:lineRule="atLeast"/>
        <w:jc w:val="center"/>
        <w:rPr>
          <w:rFonts w:hint="default"/>
          <w:lang w:val="en-US" w:eastAsia="zh-CN"/>
        </w:rPr>
      </w:pPr>
    </w:p>
    <w:p w14:paraId="4F33AE1D">
      <w:pPr>
        <w:pStyle w:val="16"/>
        <w:widowControl w:val="0"/>
        <w:numPr>
          <w:ilvl w:val="0"/>
          <w:numId w:val="0"/>
        </w:numPr>
        <w:autoSpaceDE w:val="0"/>
        <w:autoSpaceDN w:val="0"/>
        <w:adjustRightInd w:val="0"/>
        <w:spacing w:line="240" w:lineRule="atLeast"/>
        <w:jc w:val="center"/>
        <w:rPr>
          <w:rFonts w:hint="default"/>
          <w:lang w:val="en-US" w:eastAsia="zh-CN"/>
        </w:rPr>
      </w:pPr>
      <w:r>
        <w:rPr>
          <w:rFonts w:hint="default"/>
          <w:lang w:val="en-US" w:eastAsia="zh-CN"/>
        </w:rPr>
        <w:drawing>
          <wp:anchor distT="0" distB="0" distL="114300" distR="114300" simplePos="0" relativeHeight="251685888" behindDoc="0" locked="0" layoutInCell="1" allowOverlap="1">
            <wp:simplePos x="0" y="0"/>
            <wp:positionH relativeFrom="column">
              <wp:posOffset>-116840</wp:posOffset>
            </wp:positionH>
            <wp:positionV relativeFrom="paragraph">
              <wp:posOffset>234950</wp:posOffset>
            </wp:positionV>
            <wp:extent cx="5615305" cy="7945755"/>
            <wp:effectExtent l="0" t="0" r="4445" b="17145"/>
            <wp:wrapNone/>
            <wp:docPr id="22" name="图片 22" descr="顺禾生鲜乳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顺禾生鲜乳_00"/>
                    <pic:cNvPicPr>
                      <a:picLocks noChangeAspect="1"/>
                    </pic:cNvPicPr>
                  </pic:nvPicPr>
                  <pic:blipFill>
                    <a:blip r:embed="rId38"/>
                    <a:stretch>
                      <a:fillRect/>
                    </a:stretch>
                  </pic:blipFill>
                  <pic:spPr>
                    <a:xfrm>
                      <a:off x="0" y="0"/>
                      <a:ext cx="5615305" cy="7945755"/>
                    </a:xfrm>
                    <a:prstGeom prst="rect">
                      <a:avLst/>
                    </a:prstGeom>
                  </pic:spPr>
                </pic:pic>
              </a:graphicData>
            </a:graphic>
          </wp:anchor>
        </w:drawing>
      </w:r>
    </w:p>
    <w:p w14:paraId="11F50DA6">
      <w:pPr>
        <w:pStyle w:val="16"/>
        <w:widowControl w:val="0"/>
        <w:numPr>
          <w:ilvl w:val="0"/>
          <w:numId w:val="0"/>
        </w:numPr>
        <w:autoSpaceDE w:val="0"/>
        <w:autoSpaceDN w:val="0"/>
        <w:adjustRightInd w:val="0"/>
        <w:spacing w:line="240" w:lineRule="atLeast"/>
        <w:jc w:val="center"/>
        <w:rPr>
          <w:rFonts w:hint="default"/>
          <w:lang w:val="en-US" w:eastAsia="zh-CN"/>
        </w:rPr>
      </w:pPr>
    </w:p>
    <w:p w14:paraId="147718CE">
      <w:pPr>
        <w:pStyle w:val="16"/>
        <w:widowControl w:val="0"/>
        <w:numPr>
          <w:ilvl w:val="0"/>
          <w:numId w:val="0"/>
        </w:numPr>
        <w:autoSpaceDE w:val="0"/>
        <w:autoSpaceDN w:val="0"/>
        <w:adjustRightInd w:val="0"/>
        <w:spacing w:line="240" w:lineRule="atLeast"/>
        <w:jc w:val="center"/>
        <w:rPr>
          <w:rFonts w:hint="default"/>
          <w:lang w:val="en-US" w:eastAsia="zh-CN"/>
        </w:rPr>
      </w:pPr>
    </w:p>
    <w:p w14:paraId="6FCA039F">
      <w:pPr>
        <w:pStyle w:val="16"/>
        <w:widowControl w:val="0"/>
        <w:numPr>
          <w:ilvl w:val="0"/>
          <w:numId w:val="0"/>
        </w:numPr>
        <w:autoSpaceDE w:val="0"/>
        <w:autoSpaceDN w:val="0"/>
        <w:adjustRightInd w:val="0"/>
        <w:spacing w:line="240" w:lineRule="atLeast"/>
        <w:jc w:val="center"/>
        <w:rPr>
          <w:rFonts w:hint="default"/>
          <w:lang w:val="en-US" w:eastAsia="zh-CN"/>
        </w:rPr>
      </w:pPr>
    </w:p>
    <w:p w14:paraId="6C7EE404">
      <w:pPr>
        <w:pStyle w:val="16"/>
        <w:widowControl w:val="0"/>
        <w:numPr>
          <w:ilvl w:val="0"/>
          <w:numId w:val="0"/>
        </w:numPr>
        <w:autoSpaceDE w:val="0"/>
        <w:autoSpaceDN w:val="0"/>
        <w:adjustRightInd w:val="0"/>
        <w:spacing w:line="240" w:lineRule="atLeast"/>
        <w:jc w:val="center"/>
        <w:rPr>
          <w:rFonts w:hint="default"/>
          <w:lang w:val="en-US" w:eastAsia="zh-CN"/>
        </w:rPr>
      </w:pPr>
    </w:p>
    <w:p w14:paraId="09C267EF">
      <w:pPr>
        <w:pStyle w:val="16"/>
        <w:widowControl w:val="0"/>
        <w:numPr>
          <w:ilvl w:val="0"/>
          <w:numId w:val="0"/>
        </w:numPr>
        <w:autoSpaceDE w:val="0"/>
        <w:autoSpaceDN w:val="0"/>
        <w:adjustRightInd w:val="0"/>
        <w:spacing w:line="240" w:lineRule="atLeast"/>
        <w:jc w:val="center"/>
        <w:rPr>
          <w:rFonts w:hint="default"/>
          <w:lang w:val="en-US" w:eastAsia="zh-CN"/>
        </w:rPr>
      </w:pPr>
    </w:p>
    <w:p w14:paraId="0A832701">
      <w:pPr>
        <w:pStyle w:val="16"/>
        <w:widowControl w:val="0"/>
        <w:numPr>
          <w:ilvl w:val="0"/>
          <w:numId w:val="0"/>
        </w:numPr>
        <w:autoSpaceDE w:val="0"/>
        <w:autoSpaceDN w:val="0"/>
        <w:adjustRightInd w:val="0"/>
        <w:spacing w:line="240" w:lineRule="atLeast"/>
        <w:jc w:val="center"/>
        <w:rPr>
          <w:rFonts w:hint="default"/>
          <w:lang w:val="en-US" w:eastAsia="zh-CN"/>
        </w:rPr>
      </w:pPr>
    </w:p>
    <w:p w14:paraId="0B29F231">
      <w:pPr>
        <w:pStyle w:val="16"/>
        <w:widowControl w:val="0"/>
        <w:numPr>
          <w:ilvl w:val="0"/>
          <w:numId w:val="0"/>
        </w:numPr>
        <w:autoSpaceDE w:val="0"/>
        <w:autoSpaceDN w:val="0"/>
        <w:adjustRightInd w:val="0"/>
        <w:spacing w:line="240" w:lineRule="atLeast"/>
        <w:jc w:val="center"/>
        <w:rPr>
          <w:rFonts w:hint="default"/>
          <w:lang w:val="en-US" w:eastAsia="zh-CN"/>
        </w:rPr>
      </w:pPr>
    </w:p>
    <w:p w14:paraId="0680A33F">
      <w:pPr>
        <w:pStyle w:val="16"/>
        <w:widowControl w:val="0"/>
        <w:numPr>
          <w:ilvl w:val="0"/>
          <w:numId w:val="0"/>
        </w:numPr>
        <w:autoSpaceDE w:val="0"/>
        <w:autoSpaceDN w:val="0"/>
        <w:adjustRightInd w:val="0"/>
        <w:spacing w:line="240" w:lineRule="atLeast"/>
        <w:jc w:val="center"/>
        <w:rPr>
          <w:rFonts w:hint="default"/>
          <w:lang w:val="en-US" w:eastAsia="zh-CN"/>
        </w:rPr>
      </w:pPr>
    </w:p>
    <w:p w14:paraId="27B76ABB">
      <w:pPr>
        <w:pStyle w:val="16"/>
        <w:widowControl w:val="0"/>
        <w:numPr>
          <w:ilvl w:val="0"/>
          <w:numId w:val="0"/>
        </w:numPr>
        <w:autoSpaceDE w:val="0"/>
        <w:autoSpaceDN w:val="0"/>
        <w:adjustRightInd w:val="0"/>
        <w:spacing w:line="240" w:lineRule="atLeast"/>
        <w:jc w:val="center"/>
        <w:rPr>
          <w:rFonts w:hint="default"/>
          <w:lang w:val="en-US" w:eastAsia="zh-CN"/>
        </w:rPr>
      </w:pPr>
    </w:p>
    <w:p w14:paraId="1FF4F7E6">
      <w:pPr>
        <w:pStyle w:val="16"/>
        <w:widowControl w:val="0"/>
        <w:numPr>
          <w:ilvl w:val="0"/>
          <w:numId w:val="0"/>
        </w:numPr>
        <w:autoSpaceDE w:val="0"/>
        <w:autoSpaceDN w:val="0"/>
        <w:adjustRightInd w:val="0"/>
        <w:spacing w:line="240" w:lineRule="atLeast"/>
        <w:jc w:val="center"/>
        <w:rPr>
          <w:rFonts w:hint="default"/>
          <w:lang w:val="en-US" w:eastAsia="zh-CN"/>
        </w:rPr>
      </w:pPr>
    </w:p>
    <w:p w14:paraId="5CCFE708">
      <w:pPr>
        <w:pStyle w:val="16"/>
        <w:widowControl w:val="0"/>
        <w:numPr>
          <w:ilvl w:val="0"/>
          <w:numId w:val="0"/>
        </w:numPr>
        <w:autoSpaceDE w:val="0"/>
        <w:autoSpaceDN w:val="0"/>
        <w:adjustRightInd w:val="0"/>
        <w:spacing w:line="240" w:lineRule="atLeast"/>
        <w:jc w:val="center"/>
        <w:rPr>
          <w:rFonts w:hint="default"/>
          <w:lang w:val="en-US" w:eastAsia="zh-CN"/>
        </w:rPr>
      </w:pPr>
    </w:p>
    <w:p w14:paraId="06DE7D92">
      <w:pPr>
        <w:tabs>
          <w:tab w:val="left" w:pos="7016"/>
        </w:tabs>
        <w:bidi w:val="0"/>
        <w:ind w:left="0" w:leftChars="0" w:firstLine="0" w:firstLineChars="0"/>
        <w:jc w:val="left"/>
        <w:rPr>
          <w:rFonts w:hint="default"/>
          <w:lang w:val="en-US" w:eastAsia="zh-CN"/>
        </w:rPr>
      </w:pPr>
    </w:p>
    <w:p w14:paraId="31E1CE48">
      <w:pPr>
        <w:tabs>
          <w:tab w:val="left" w:pos="7016"/>
        </w:tabs>
        <w:bidi w:val="0"/>
        <w:ind w:left="0" w:leftChars="0" w:firstLine="0" w:firstLineChars="0"/>
        <w:jc w:val="left"/>
        <w:rPr>
          <w:rFonts w:hint="default"/>
          <w:lang w:val="en-US" w:eastAsia="zh-CN"/>
        </w:rPr>
      </w:pPr>
    </w:p>
    <w:p w14:paraId="44198D00">
      <w:pPr>
        <w:tabs>
          <w:tab w:val="left" w:pos="7016"/>
        </w:tabs>
        <w:bidi w:val="0"/>
        <w:ind w:left="0" w:leftChars="0" w:firstLine="0" w:firstLineChars="0"/>
        <w:jc w:val="left"/>
        <w:rPr>
          <w:rFonts w:hint="default"/>
          <w:lang w:val="en-US" w:eastAsia="zh-CN"/>
        </w:rPr>
      </w:pPr>
    </w:p>
    <w:p w14:paraId="765255F1">
      <w:pPr>
        <w:tabs>
          <w:tab w:val="left" w:pos="7016"/>
        </w:tabs>
        <w:bidi w:val="0"/>
        <w:ind w:left="0" w:leftChars="0" w:firstLine="0" w:firstLineChars="0"/>
        <w:jc w:val="left"/>
        <w:rPr>
          <w:rFonts w:hint="default"/>
          <w:lang w:val="en-US" w:eastAsia="zh-CN"/>
        </w:rPr>
      </w:pPr>
    </w:p>
    <w:p w14:paraId="114CF533">
      <w:pPr>
        <w:tabs>
          <w:tab w:val="left" w:pos="7016"/>
        </w:tabs>
        <w:bidi w:val="0"/>
        <w:ind w:left="0" w:leftChars="0" w:firstLine="0" w:firstLineChars="0"/>
        <w:jc w:val="left"/>
        <w:rPr>
          <w:rFonts w:hint="default"/>
          <w:lang w:val="en-US" w:eastAsia="zh-CN"/>
        </w:rPr>
      </w:pPr>
    </w:p>
    <w:p w14:paraId="3F5A45F6">
      <w:pPr>
        <w:tabs>
          <w:tab w:val="left" w:pos="7016"/>
        </w:tabs>
        <w:bidi w:val="0"/>
        <w:ind w:left="0" w:leftChars="0" w:firstLine="0" w:firstLineChars="0"/>
        <w:jc w:val="left"/>
        <w:rPr>
          <w:rFonts w:hint="default"/>
          <w:lang w:val="en-US" w:eastAsia="zh-CN"/>
        </w:rPr>
      </w:pPr>
    </w:p>
    <w:p w14:paraId="5C22BE89">
      <w:pPr>
        <w:pStyle w:val="16"/>
        <w:rPr>
          <w:rFonts w:hint="default"/>
          <w:lang w:val="en-US" w:eastAsia="zh-CN"/>
        </w:rPr>
      </w:pPr>
    </w:p>
    <w:p w14:paraId="35561CB3">
      <w:pPr>
        <w:pStyle w:val="16"/>
        <w:rPr>
          <w:rFonts w:hint="default"/>
          <w:lang w:val="en-US" w:eastAsia="zh-CN"/>
        </w:rPr>
      </w:pPr>
    </w:p>
    <w:p w14:paraId="62A34D61">
      <w:pPr>
        <w:pStyle w:val="16"/>
        <w:rPr>
          <w:rFonts w:hint="default"/>
          <w:lang w:val="en-US" w:eastAsia="zh-CN"/>
        </w:rPr>
      </w:pPr>
    </w:p>
    <w:p w14:paraId="45EE15BB">
      <w:pPr>
        <w:pStyle w:val="16"/>
        <w:rPr>
          <w:rFonts w:hint="default"/>
          <w:lang w:val="en-US" w:eastAsia="zh-CN"/>
        </w:rPr>
      </w:pPr>
    </w:p>
    <w:p w14:paraId="7CCA51F5">
      <w:pPr>
        <w:pStyle w:val="16"/>
        <w:rPr>
          <w:rFonts w:hint="default"/>
          <w:lang w:val="en-US" w:eastAsia="zh-CN"/>
        </w:rPr>
      </w:pPr>
    </w:p>
    <w:p w14:paraId="50E917E8">
      <w:pPr>
        <w:pStyle w:val="16"/>
        <w:rPr>
          <w:rFonts w:hint="default"/>
          <w:lang w:val="en-US" w:eastAsia="zh-CN"/>
        </w:rPr>
      </w:pPr>
    </w:p>
    <w:p w14:paraId="3DF9C6F8">
      <w:pPr>
        <w:pStyle w:val="16"/>
        <w:rPr>
          <w:rFonts w:hint="default"/>
          <w:lang w:val="en-US" w:eastAsia="zh-CN"/>
        </w:rPr>
      </w:pPr>
    </w:p>
    <w:p w14:paraId="2A68FE24">
      <w:pPr>
        <w:pStyle w:val="16"/>
        <w:rPr>
          <w:rFonts w:hint="default"/>
          <w:lang w:val="en-US" w:eastAsia="zh-CN"/>
        </w:rPr>
      </w:pPr>
    </w:p>
    <w:p w14:paraId="503684D9">
      <w:pPr>
        <w:pStyle w:val="16"/>
        <w:rPr>
          <w:rFonts w:hint="default"/>
          <w:lang w:val="en-US" w:eastAsia="zh-CN"/>
        </w:rPr>
      </w:pPr>
    </w:p>
    <w:p w14:paraId="3CD3CD04">
      <w:pPr>
        <w:pStyle w:val="16"/>
        <w:rPr>
          <w:rFonts w:hint="default"/>
          <w:lang w:val="en-US" w:eastAsia="zh-CN"/>
        </w:rPr>
      </w:pPr>
    </w:p>
    <w:p w14:paraId="6DE31A1D">
      <w:pPr>
        <w:pStyle w:val="16"/>
        <w:rPr>
          <w:rFonts w:hint="default"/>
          <w:lang w:val="en-US" w:eastAsia="zh-CN"/>
        </w:rPr>
      </w:pPr>
    </w:p>
    <w:p w14:paraId="6DFFB60A">
      <w:pPr>
        <w:pStyle w:val="16"/>
        <w:rPr>
          <w:rFonts w:hint="default"/>
          <w:lang w:val="en-US" w:eastAsia="zh-CN"/>
        </w:rPr>
      </w:pPr>
    </w:p>
    <w:p w14:paraId="3FF16BBF">
      <w:pPr>
        <w:pStyle w:val="16"/>
        <w:rPr>
          <w:rFonts w:hint="default"/>
          <w:lang w:val="en-US" w:eastAsia="zh-CN"/>
        </w:rPr>
      </w:pPr>
    </w:p>
    <w:p w14:paraId="7341BFC3">
      <w:pPr>
        <w:pStyle w:val="16"/>
        <w:rPr>
          <w:rFonts w:hint="default"/>
          <w:lang w:val="en-US" w:eastAsia="zh-CN"/>
        </w:rPr>
      </w:pPr>
    </w:p>
    <w:p w14:paraId="40B6A44D">
      <w:pPr>
        <w:pStyle w:val="16"/>
        <w:rPr>
          <w:rFonts w:hint="default"/>
          <w:lang w:val="en-US" w:eastAsia="zh-CN"/>
        </w:rPr>
      </w:pPr>
    </w:p>
    <w:p w14:paraId="054D1D8D">
      <w:pPr>
        <w:pStyle w:val="16"/>
        <w:rPr>
          <w:rFonts w:hint="default"/>
          <w:lang w:val="en-US" w:eastAsia="zh-CN"/>
        </w:rPr>
      </w:pPr>
    </w:p>
    <w:p w14:paraId="59E5FA1A">
      <w:pPr>
        <w:pStyle w:val="16"/>
        <w:rPr>
          <w:rFonts w:hint="default"/>
          <w:lang w:val="en-US" w:eastAsia="zh-CN"/>
        </w:rPr>
      </w:pPr>
    </w:p>
    <w:p w14:paraId="728021A1">
      <w:pPr>
        <w:pStyle w:val="16"/>
        <w:rPr>
          <w:rFonts w:hint="default"/>
          <w:lang w:val="en-US" w:eastAsia="zh-CN"/>
        </w:rPr>
      </w:pPr>
    </w:p>
    <w:p w14:paraId="749A1B3B">
      <w:pPr>
        <w:pStyle w:val="16"/>
        <w:jc w:val="both"/>
        <w:rPr>
          <w:rFonts w:hint="default"/>
          <w:lang w:val="en-US" w:eastAsia="zh-CN"/>
        </w:rPr>
      </w:pPr>
      <w:r>
        <w:rPr>
          <w:rFonts w:hint="eastAsia" w:ascii="仿宋" w:hAnsi="仿宋" w:eastAsia="仿宋" w:cs="仿宋"/>
          <w:sz w:val="32"/>
          <w:szCs w:val="32"/>
          <w:lang w:val="en-US" w:eastAsia="zh-CN"/>
        </w:rPr>
        <w:drawing>
          <wp:anchor distT="0" distB="0" distL="114300" distR="114300" simplePos="0" relativeHeight="251671552" behindDoc="0" locked="0" layoutInCell="1" allowOverlap="1">
            <wp:simplePos x="0" y="0"/>
            <wp:positionH relativeFrom="column">
              <wp:posOffset>226695</wp:posOffset>
            </wp:positionH>
            <wp:positionV relativeFrom="paragraph">
              <wp:posOffset>687705</wp:posOffset>
            </wp:positionV>
            <wp:extent cx="5293360" cy="7346315"/>
            <wp:effectExtent l="0" t="0" r="2540" b="6985"/>
            <wp:wrapSquare wrapText="bothSides"/>
            <wp:docPr id="27" name="图片 27" descr="宏达营业执照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宏达营业执照副本"/>
                    <pic:cNvPicPr>
                      <a:picLocks noChangeAspect="1"/>
                    </pic:cNvPicPr>
                  </pic:nvPicPr>
                  <pic:blipFill>
                    <a:blip r:embed="rId39"/>
                    <a:stretch>
                      <a:fillRect/>
                    </a:stretch>
                  </pic:blipFill>
                  <pic:spPr>
                    <a:xfrm rot="10800000">
                      <a:off x="0" y="0"/>
                      <a:ext cx="5293360" cy="7346315"/>
                    </a:xfrm>
                    <a:prstGeom prst="rect">
                      <a:avLst/>
                    </a:prstGeom>
                  </pic:spPr>
                </pic:pic>
              </a:graphicData>
            </a:graphic>
          </wp:anchor>
        </w:drawing>
      </w:r>
      <w:r>
        <w:rPr>
          <w:rFonts w:hint="eastAsia" w:ascii="仿宋" w:hAnsi="仿宋" w:eastAsia="仿宋" w:cs="仿宋"/>
          <w:sz w:val="32"/>
          <w:szCs w:val="32"/>
          <w:lang w:val="en-US" w:eastAsia="zh-CN"/>
        </w:rPr>
        <w:t>四</w:t>
      </w:r>
      <w:r>
        <w:rPr>
          <w:rFonts w:hint="eastAsia" w:ascii="仿宋" w:hAnsi="仿宋" w:eastAsia="仿宋" w:cs="仿宋"/>
          <w:kern w:val="2"/>
          <w:sz w:val="32"/>
          <w:szCs w:val="32"/>
          <w:lang w:val="en-US" w:eastAsia="zh-CN" w:bidi="ar-SA"/>
        </w:rPr>
        <w:t>、</w:t>
      </w:r>
      <w:r>
        <w:rPr>
          <w:rFonts w:hint="default" w:ascii="宋体" w:hAnsi="宋体" w:eastAsia="仿宋" w:cs="宋体"/>
          <w:kern w:val="2"/>
          <w:sz w:val="32"/>
          <w:szCs w:val="24"/>
          <w:lang w:val="en-US" w:eastAsia="zh-CN" w:bidi="ar-SA"/>
        </w:rPr>
        <w:t>唐山市丰润区</w:t>
      </w:r>
      <w:r>
        <w:rPr>
          <w:rFonts w:hint="eastAsia" w:ascii="宋体" w:hAnsi="宋体" w:eastAsia="仿宋" w:cs="宋体"/>
          <w:kern w:val="2"/>
          <w:sz w:val="32"/>
          <w:szCs w:val="24"/>
          <w:lang w:val="en-US" w:eastAsia="zh-CN" w:bidi="ar-SA"/>
        </w:rPr>
        <w:t>宏达</w:t>
      </w:r>
      <w:r>
        <w:rPr>
          <w:rFonts w:hint="default" w:ascii="宋体" w:hAnsi="宋体" w:eastAsia="仿宋" w:cs="宋体"/>
          <w:kern w:val="2"/>
          <w:sz w:val="32"/>
          <w:szCs w:val="24"/>
          <w:lang w:val="en-US" w:eastAsia="zh-CN" w:bidi="ar-SA"/>
        </w:rPr>
        <w:t>奶牛养殖</w:t>
      </w:r>
      <w:r>
        <w:rPr>
          <w:rFonts w:hint="eastAsia" w:ascii="宋体" w:hAnsi="宋体" w:eastAsia="仿宋" w:cs="宋体"/>
          <w:kern w:val="2"/>
          <w:sz w:val="32"/>
          <w:szCs w:val="24"/>
          <w:lang w:val="en-US" w:eastAsia="zh-CN" w:bidi="ar-SA"/>
        </w:rPr>
        <w:t>场</w:t>
      </w:r>
      <w:r>
        <w:rPr>
          <w:rFonts w:hint="default" w:ascii="宋体" w:hAnsi="宋体" w:eastAsia="仿宋" w:cs="宋体"/>
          <w:kern w:val="2"/>
          <w:sz w:val="32"/>
          <w:szCs w:val="24"/>
          <w:lang w:val="en-US" w:eastAsia="zh-CN" w:bidi="ar-SA"/>
        </w:rPr>
        <w:t>附件资料</w:t>
      </w:r>
    </w:p>
    <w:p w14:paraId="6793BD84">
      <w:pPr>
        <w:tabs>
          <w:tab w:val="left" w:pos="7016"/>
        </w:tabs>
        <w:bidi w:val="0"/>
        <w:ind w:left="0" w:leftChars="0" w:firstLine="0" w:firstLineChars="0"/>
        <w:jc w:val="left"/>
        <w:rPr>
          <w:rFonts w:hint="default"/>
          <w:lang w:val="en-US" w:eastAsia="zh-CN"/>
        </w:rPr>
      </w:pPr>
      <w:r>
        <w:rPr>
          <w:rFonts w:hint="default"/>
          <w:lang w:val="en-US" w:eastAsia="zh-CN"/>
        </w:rPr>
        <w:drawing>
          <wp:anchor distT="0" distB="0" distL="114300" distR="114300" simplePos="0" relativeHeight="251689984" behindDoc="0" locked="0" layoutInCell="1" allowOverlap="1">
            <wp:simplePos x="0" y="0"/>
            <wp:positionH relativeFrom="column">
              <wp:posOffset>-17145</wp:posOffset>
            </wp:positionH>
            <wp:positionV relativeFrom="paragraph">
              <wp:posOffset>118110</wp:posOffset>
            </wp:positionV>
            <wp:extent cx="5606415" cy="7941310"/>
            <wp:effectExtent l="0" t="0" r="13335" b="2540"/>
            <wp:wrapTopAndBottom/>
            <wp:docPr id="46" name="图片 46" descr="宏达土地证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宏达土地证明"/>
                    <pic:cNvPicPr>
                      <a:picLocks noChangeAspect="1"/>
                    </pic:cNvPicPr>
                  </pic:nvPicPr>
                  <pic:blipFill>
                    <a:blip r:embed="rId40"/>
                    <a:stretch>
                      <a:fillRect/>
                    </a:stretch>
                  </pic:blipFill>
                  <pic:spPr>
                    <a:xfrm>
                      <a:off x="0" y="0"/>
                      <a:ext cx="5606415" cy="7941310"/>
                    </a:xfrm>
                    <a:prstGeom prst="rect">
                      <a:avLst/>
                    </a:prstGeom>
                  </pic:spPr>
                </pic:pic>
              </a:graphicData>
            </a:graphic>
          </wp:anchor>
        </w:drawing>
      </w:r>
    </w:p>
    <w:p w14:paraId="307A78B4">
      <w:pPr>
        <w:tabs>
          <w:tab w:val="left" w:pos="7016"/>
        </w:tabs>
        <w:bidi w:val="0"/>
        <w:ind w:left="0" w:leftChars="0" w:firstLine="0" w:firstLineChars="0"/>
        <w:jc w:val="left"/>
        <w:rPr>
          <w:rFonts w:hint="default"/>
          <w:lang w:val="en-US" w:eastAsia="zh-CN"/>
        </w:rPr>
      </w:pPr>
      <w:r>
        <w:rPr>
          <w:rFonts w:hint="default"/>
          <w:lang w:val="en-US" w:eastAsia="zh-CN"/>
        </w:rPr>
        <w:drawing>
          <wp:anchor distT="0" distB="0" distL="114300" distR="114300" simplePos="0" relativeHeight="251672576" behindDoc="0" locked="0" layoutInCell="1" allowOverlap="1">
            <wp:simplePos x="0" y="0"/>
            <wp:positionH relativeFrom="column">
              <wp:posOffset>57150</wp:posOffset>
            </wp:positionH>
            <wp:positionV relativeFrom="paragraph">
              <wp:posOffset>78740</wp:posOffset>
            </wp:positionV>
            <wp:extent cx="5606415" cy="7981315"/>
            <wp:effectExtent l="0" t="0" r="13335" b="635"/>
            <wp:wrapNone/>
            <wp:docPr id="31" name="图片 31" descr="宏达环评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宏达环评2"/>
                    <pic:cNvPicPr>
                      <a:picLocks noChangeAspect="1"/>
                    </pic:cNvPicPr>
                  </pic:nvPicPr>
                  <pic:blipFill>
                    <a:blip r:embed="rId41"/>
                    <a:stretch>
                      <a:fillRect/>
                    </a:stretch>
                  </pic:blipFill>
                  <pic:spPr>
                    <a:xfrm>
                      <a:off x="0" y="0"/>
                      <a:ext cx="5606415" cy="7981315"/>
                    </a:xfrm>
                    <a:prstGeom prst="rect">
                      <a:avLst/>
                    </a:prstGeom>
                  </pic:spPr>
                </pic:pic>
              </a:graphicData>
            </a:graphic>
          </wp:anchor>
        </w:drawing>
      </w:r>
    </w:p>
    <w:p w14:paraId="19D855DD">
      <w:pPr>
        <w:tabs>
          <w:tab w:val="left" w:pos="7016"/>
        </w:tabs>
        <w:bidi w:val="0"/>
        <w:ind w:left="0" w:leftChars="0" w:firstLine="0" w:firstLineChars="0"/>
        <w:jc w:val="left"/>
        <w:rPr>
          <w:rFonts w:hint="default"/>
          <w:lang w:val="en-US" w:eastAsia="zh-CN"/>
        </w:rPr>
      </w:pPr>
    </w:p>
    <w:p w14:paraId="1639A62D">
      <w:pPr>
        <w:tabs>
          <w:tab w:val="left" w:pos="7016"/>
        </w:tabs>
        <w:bidi w:val="0"/>
        <w:ind w:left="0" w:leftChars="0" w:firstLine="0" w:firstLineChars="0"/>
        <w:jc w:val="left"/>
        <w:rPr>
          <w:rFonts w:hint="default"/>
          <w:lang w:val="en-US" w:eastAsia="zh-CN"/>
        </w:rPr>
      </w:pPr>
    </w:p>
    <w:p w14:paraId="3A9428B0">
      <w:pPr>
        <w:tabs>
          <w:tab w:val="left" w:pos="7016"/>
        </w:tabs>
        <w:bidi w:val="0"/>
        <w:ind w:left="0" w:leftChars="0" w:firstLine="0" w:firstLineChars="0"/>
        <w:jc w:val="left"/>
        <w:rPr>
          <w:rFonts w:hint="default"/>
          <w:lang w:val="en-US" w:eastAsia="zh-CN"/>
        </w:rPr>
      </w:pPr>
    </w:p>
    <w:p w14:paraId="7903E268">
      <w:pPr>
        <w:tabs>
          <w:tab w:val="left" w:pos="7016"/>
        </w:tabs>
        <w:bidi w:val="0"/>
        <w:ind w:left="0" w:leftChars="0" w:firstLine="0" w:firstLineChars="0"/>
        <w:jc w:val="left"/>
        <w:rPr>
          <w:rFonts w:hint="default"/>
          <w:lang w:val="en-US" w:eastAsia="zh-CN"/>
        </w:rPr>
      </w:pPr>
    </w:p>
    <w:p w14:paraId="76994BB8">
      <w:pPr>
        <w:tabs>
          <w:tab w:val="left" w:pos="7016"/>
        </w:tabs>
        <w:bidi w:val="0"/>
        <w:ind w:left="0" w:leftChars="0" w:firstLine="0" w:firstLineChars="0"/>
        <w:jc w:val="left"/>
        <w:rPr>
          <w:rFonts w:hint="default"/>
          <w:lang w:val="en-US" w:eastAsia="zh-CN"/>
        </w:rPr>
      </w:pPr>
    </w:p>
    <w:p w14:paraId="32CC1DB4">
      <w:pPr>
        <w:tabs>
          <w:tab w:val="left" w:pos="7016"/>
        </w:tabs>
        <w:bidi w:val="0"/>
        <w:ind w:left="0" w:leftChars="0" w:firstLine="0" w:firstLineChars="0"/>
        <w:jc w:val="left"/>
        <w:rPr>
          <w:rFonts w:hint="default"/>
          <w:lang w:val="en-US" w:eastAsia="zh-CN"/>
        </w:rPr>
      </w:pPr>
    </w:p>
    <w:p w14:paraId="668FFD2D">
      <w:pPr>
        <w:tabs>
          <w:tab w:val="left" w:pos="7016"/>
        </w:tabs>
        <w:bidi w:val="0"/>
        <w:ind w:left="0" w:leftChars="0" w:firstLine="0" w:firstLineChars="0"/>
        <w:jc w:val="left"/>
        <w:rPr>
          <w:rFonts w:hint="default"/>
          <w:lang w:val="en-US" w:eastAsia="zh-CN"/>
        </w:rPr>
      </w:pPr>
    </w:p>
    <w:p w14:paraId="3D7FA32A">
      <w:pPr>
        <w:tabs>
          <w:tab w:val="left" w:pos="7016"/>
        </w:tabs>
        <w:bidi w:val="0"/>
        <w:ind w:left="0" w:leftChars="0" w:firstLine="0" w:firstLineChars="0"/>
        <w:jc w:val="left"/>
        <w:rPr>
          <w:rFonts w:hint="default"/>
          <w:lang w:val="en-US" w:eastAsia="zh-CN"/>
        </w:rPr>
      </w:pPr>
    </w:p>
    <w:p w14:paraId="1FFEBC01">
      <w:pPr>
        <w:tabs>
          <w:tab w:val="left" w:pos="7016"/>
        </w:tabs>
        <w:bidi w:val="0"/>
        <w:ind w:left="0" w:leftChars="0" w:firstLine="0" w:firstLineChars="0"/>
        <w:jc w:val="left"/>
        <w:rPr>
          <w:rFonts w:hint="default"/>
          <w:lang w:val="en-US" w:eastAsia="zh-CN"/>
        </w:rPr>
      </w:pPr>
    </w:p>
    <w:p w14:paraId="1CAB83BB">
      <w:pPr>
        <w:tabs>
          <w:tab w:val="left" w:pos="7016"/>
        </w:tabs>
        <w:bidi w:val="0"/>
        <w:ind w:left="0" w:leftChars="0" w:firstLine="0" w:firstLineChars="0"/>
        <w:jc w:val="left"/>
        <w:rPr>
          <w:rFonts w:hint="default"/>
          <w:lang w:val="en-US" w:eastAsia="zh-CN"/>
        </w:rPr>
      </w:pPr>
    </w:p>
    <w:p w14:paraId="37C87786">
      <w:pPr>
        <w:tabs>
          <w:tab w:val="left" w:pos="7016"/>
        </w:tabs>
        <w:bidi w:val="0"/>
        <w:ind w:left="0" w:leftChars="0" w:firstLine="0" w:firstLineChars="0"/>
        <w:jc w:val="left"/>
        <w:rPr>
          <w:rFonts w:hint="default"/>
          <w:lang w:val="en-US" w:eastAsia="zh-CN"/>
        </w:rPr>
      </w:pPr>
    </w:p>
    <w:p w14:paraId="4343391A">
      <w:pPr>
        <w:tabs>
          <w:tab w:val="left" w:pos="7016"/>
        </w:tabs>
        <w:bidi w:val="0"/>
        <w:ind w:left="0" w:leftChars="0" w:firstLine="0" w:firstLineChars="0"/>
        <w:jc w:val="left"/>
        <w:rPr>
          <w:rFonts w:hint="default"/>
          <w:lang w:val="en-US" w:eastAsia="zh-CN"/>
        </w:rPr>
      </w:pPr>
    </w:p>
    <w:p w14:paraId="2804BBE0">
      <w:pPr>
        <w:tabs>
          <w:tab w:val="left" w:pos="7016"/>
        </w:tabs>
        <w:bidi w:val="0"/>
        <w:ind w:left="0" w:leftChars="0" w:firstLine="0" w:firstLineChars="0"/>
        <w:jc w:val="left"/>
        <w:rPr>
          <w:rFonts w:hint="default"/>
          <w:lang w:val="en-US" w:eastAsia="zh-CN"/>
        </w:rPr>
      </w:pPr>
    </w:p>
    <w:p w14:paraId="4794CE53">
      <w:pPr>
        <w:tabs>
          <w:tab w:val="left" w:pos="7016"/>
        </w:tabs>
        <w:bidi w:val="0"/>
        <w:ind w:left="0" w:leftChars="0" w:firstLine="0" w:firstLineChars="0"/>
        <w:jc w:val="left"/>
        <w:rPr>
          <w:rFonts w:hint="default"/>
          <w:lang w:val="en-US" w:eastAsia="zh-CN"/>
        </w:rPr>
      </w:pPr>
    </w:p>
    <w:p w14:paraId="5DF321D3">
      <w:pPr>
        <w:tabs>
          <w:tab w:val="left" w:pos="7016"/>
        </w:tabs>
        <w:bidi w:val="0"/>
        <w:ind w:left="0" w:leftChars="0" w:firstLine="0" w:firstLineChars="0"/>
        <w:jc w:val="left"/>
        <w:rPr>
          <w:rFonts w:hint="default"/>
          <w:lang w:val="en-US" w:eastAsia="zh-CN"/>
        </w:rPr>
      </w:pPr>
    </w:p>
    <w:p w14:paraId="7A2956E1">
      <w:pPr>
        <w:tabs>
          <w:tab w:val="left" w:pos="7016"/>
        </w:tabs>
        <w:bidi w:val="0"/>
        <w:ind w:left="0" w:leftChars="0" w:firstLine="0" w:firstLineChars="0"/>
        <w:jc w:val="left"/>
        <w:rPr>
          <w:rFonts w:hint="default"/>
          <w:lang w:val="en-US" w:eastAsia="zh-CN"/>
        </w:rPr>
      </w:pPr>
    </w:p>
    <w:p w14:paraId="533D8F40">
      <w:pPr>
        <w:tabs>
          <w:tab w:val="left" w:pos="7016"/>
        </w:tabs>
        <w:bidi w:val="0"/>
        <w:ind w:left="0" w:leftChars="0" w:firstLine="0" w:firstLineChars="0"/>
        <w:jc w:val="left"/>
        <w:rPr>
          <w:rFonts w:hint="default"/>
          <w:lang w:val="en-US" w:eastAsia="zh-CN"/>
        </w:rPr>
      </w:pPr>
    </w:p>
    <w:p w14:paraId="5A451381">
      <w:pPr>
        <w:tabs>
          <w:tab w:val="left" w:pos="7016"/>
        </w:tabs>
        <w:bidi w:val="0"/>
        <w:ind w:left="0" w:leftChars="0" w:firstLine="0" w:firstLineChars="0"/>
        <w:jc w:val="left"/>
        <w:rPr>
          <w:rFonts w:hint="default"/>
          <w:lang w:val="en-US" w:eastAsia="zh-CN"/>
        </w:rPr>
      </w:pPr>
    </w:p>
    <w:p w14:paraId="2278263E">
      <w:pPr>
        <w:tabs>
          <w:tab w:val="left" w:pos="7016"/>
        </w:tabs>
        <w:bidi w:val="0"/>
        <w:ind w:left="0" w:leftChars="0" w:firstLine="0" w:firstLineChars="0"/>
        <w:jc w:val="left"/>
        <w:rPr>
          <w:rFonts w:hint="default"/>
          <w:lang w:val="en-US" w:eastAsia="zh-CN"/>
        </w:rPr>
      </w:pPr>
    </w:p>
    <w:p w14:paraId="425017AF">
      <w:pPr>
        <w:tabs>
          <w:tab w:val="left" w:pos="7016"/>
        </w:tabs>
        <w:bidi w:val="0"/>
        <w:ind w:left="0" w:leftChars="0" w:firstLine="0" w:firstLineChars="0"/>
        <w:jc w:val="left"/>
        <w:rPr>
          <w:rFonts w:hint="default"/>
          <w:lang w:val="en-US" w:eastAsia="zh-CN"/>
        </w:rPr>
      </w:pPr>
    </w:p>
    <w:p w14:paraId="2CC77C49">
      <w:pPr>
        <w:numPr>
          <w:ilvl w:val="0"/>
          <w:numId w:val="2"/>
        </w:numPr>
        <w:tabs>
          <w:tab w:val="left" w:pos="7016"/>
        </w:tabs>
        <w:bidi w:val="0"/>
        <w:ind w:left="0" w:leftChars="0" w:firstLine="0" w:firstLineChars="0"/>
        <w:jc w:val="left"/>
        <w:rPr>
          <w:rFonts w:hint="default"/>
          <w:lang w:val="en-US" w:eastAsia="zh-CN"/>
        </w:rPr>
      </w:pPr>
      <w:r>
        <w:rPr>
          <w:rFonts w:hint="default"/>
          <w:lang w:val="en-US" w:eastAsia="zh-CN"/>
        </w:rPr>
        <w:t>唐山市丰润区天亦奶牛养殖场附件资料</w:t>
      </w:r>
    </w:p>
    <w:p w14:paraId="77784541">
      <w:pPr>
        <w:pStyle w:val="16"/>
        <w:widowControl w:val="0"/>
        <w:numPr>
          <w:ilvl w:val="0"/>
          <w:numId w:val="0"/>
        </w:numPr>
        <w:autoSpaceDE w:val="0"/>
        <w:autoSpaceDN w:val="0"/>
        <w:adjustRightInd w:val="0"/>
        <w:spacing w:line="240" w:lineRule="atLeast"/>
        <w:jc w:val="center"/>
        <w:rPr>
          <w:rFonts w:hint="default"/>
          <w:lang w:val="en-US" w:eastAsia="zh-CN"/>
        </w:rPr>
      </w:pPr>
    </w:p>
    <w:p w14:paraId="19341E49">
      <w:pPr>
        <w:pStyle w:val="16"/>
        <w:widowControl w:val="0"/>
        <w:numPr>
          <w:ilvl w:val="0"/>
          <w:numId w:val="0"/>
        </w:numPr>
        <w:autoSpaceDE w:val="0"/>
        <w:autoSpaceDN w:val="0"/>
        <w:adjustRightInd w:val="0"/>
        <w:spacing w:line="240" w:lineRule="atLeast"/>
        <w:jc w:val="both"/>
        <w:rPr>
          <w:rFonts w:hint="default"/>
          <w:lang w:val="en-US" w:eastAsia="zh-CN"/>
        </w:rPr>
      </w:pPr>
      <w:r>
        <w:rPr>
          <w:rFonts w:hint="default"/>
          <w:lang w:val="en-US" w:eastAsia="zh-CN"/>
        </w:rPr>
        <w:drawing>
          <wp:anchor distT="0" distB="0" distL="114300" distR="114300" simplePos="0" relativeHeight="251686912" behindDoc="0" locked="0" layoutInCell="1" allowOverlap="1">
            <wp:simplePos x="0" y="0"/>
            <wp:positionH relativeFrom="column">
              <wp:posOffset>-158750</wp:posOffset>
            </wp:positionH>
            <wp:positionV relativeFrom="paragraph">
              <wp:posOffset>258445</wp:posOffset>
            </wp:positionV>
            <wp:extent cx="5615305" cy="7945755"/>
            <wp:effectExtent l="0" t="0" r="4445" b="17145"/>
            <wp:wrapTopAndBottom/>
            <wp:docPr id="30" name="图片 30" descr="宏达生鲜乳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宏达生鲜乳_00"/>
                    <pic:cNvPicPr>
                      <a:picLocks noChangeAspect="1"/>
                    </pic:cNvPicPr>
                  </pic:nvPicPr>
                  <pic:blipFill>
                    <a:blip r:embed="rId42"/>
                    <a:stretch>
                      <a:fillRect/>
                    </a:stretch>
                  </pic:blipFill>
                  <pic:spPr>
                    <a:xfrm rot="10800000">
                      <a:off x="0" y="0"/>
                      <a:ext cx="5615305" cy="7945755"/>
                    </a:xfrm>
                    <a:prstGeom prst="rect">
                      <a:avLst/>
                    </a:prstGeom>
                  </pic:spPr>
                </pic:pic>
              </a:graphicData>
            </a:graphic>
          </wp:anchor>
        </w:drawing>
      </w:r>
    </w:p>
    <w:p w14:paraId="3B520651">
      <w:pPr>
        <w:pStyle w:val="16"/>
        <w:jc w:val="both"/>
        <w:rPr>
          <w:rFonts w:hint="default"/>
          <w:lang w:val="en-US" w:eastAsia="zh-CN"/>
        </w:rPr>
      </w:pPr>
      <w:r>
        <w:rPr>
          <w:rFonts w:hint="eastAsia" w:ascii="仿宋" w:hAnsi="仿宋" w:eastAsia="仿宋" w:cs="仿宋"/>
          <w:sz w:val="32"/>
          <w:szCs w:val="32"/>
          <w:lang w:val="en-US" w:eastAsia="zh-CN"/>
        </w:rPr>
        <w:t>五</w:t>
      </w:r>
      <w:r>
        <w:rPr>
          <w:rFonts w:hint="eastAsia" w:ascii="仿宋" w:hAnsi="仿宋" w:eastAsia="仿宋" w:cs="仿宋"/>
          <w:kern w:val="2"/>
          <w:sz w:val="32"/>
          <w:szCs w:val="32"/>
          <w:lang w:val="en-US" w:eastAsia="zh-CN" w:bidi="ar-SA"/>
        </w:rPr>
        <w:t>、</w:t>
      </w:r>
      <w:r>
        <w:rPr>
          <w:rFonts w:hint="default" w:ascii="宋体" w:hAnsi="宋体" w:eastAsia="仿宋" w:cs="宋体"/>
          <w:kern w:val="2"/>
          <w:sz w:val="32"/>
          <w:szCs w:val="24"/>
          <w:lang w:val="en-US" w:eastAsia="zh-CN" w:bidi="ar-SA"/>
        </w:rPr>
        <w:t>唐山市丰润区</w:t>
      </w:r>
      <w:r>
        <w:rPr>
          <w:rFonts w:hint="eastAsia" w:ascii="宋体" w:hAnsi="宋体" w:eastAsia="仿宋" w:cs="宋体"/>
          <w:kern w:val="2"/>
          <w:sz w:val="32"/>
          <w:szCs w:val="24"/>
          <w:lang w:val="en-US" w:eastAsia="zh-CN" w:bidi="ar-SA"/>
        </w:rPr>
        <w:t>天亦</w:t>
      </w:r>
      <w:r>
        <w:rPr>
          <w:rFonts w:hint="default" w:ascii="宋体" w:hAnsi="宋体" w:eastAsia="仿宋" w:cs="宋体"/>
          <w:kern w:val="2"/>
          <w:sz w:val="32"/>
          <w:szCs w:val="24"/>
          <w:lang w:val="en-US" w:eastAsia="zh-CN" w:bidi="ar-SA"/>
        </w:rPr>
        <w:t>奶牛养殖</w:t>
      </w:r>
      <w:r>
        <w:rPr>
          <w:rFonts w:hint="eastAsia" w:ascii="宋体" w:hAnsi="宋体" w:eastAsia="仿宋" w:cs="宋体"/>
          <w:kern w:val="2"/>
          <w:sz w:val="32"/>
          <w:szCs w:val="24"/>
          <w:lang w:val="en-US" w:eastAsia="zh-CN" w:bidi="ar-SA"/>
        </w:rPr>
        <w:t>场</w:t>
      </w:r>
      <w:r>
        <w:rPr>
          <w:rFonts w:hint="default" w:ascii="宋体" w:hAnsi="宋体" w:eastAsia="仿宋" w:cs="宋体"/>
          <w:kern w:val="2"/>
          <w:sz w:val="32"/>
          <w:szCs w:val="24"/>
          <w:lang w:val="en-US" w:eastAsia="zh-CN" w:bidi="ar-SA"/>
        </w:rPr>
        <w:t>附件资料</w:t>
      </w:r>
    </w:p>
    <w:p w14:paraId="3E69CF21">
      <w:pPr>
        <w:tabs>
          <w:tab w:val="left" w:pos="7016"/>
        </w:tabs>
        <w:bidi w:val="0"/>
        <w:ind w:left="0" w:leftChars="0" w:firstLine="0" w:firstLineChars="0"/>
        <w:jc w:val="left"/>
        <w:rPr>
          <w:rFonts w:hint="default"/>
          <w:lang w:val="en-US" w:eastAsia="zh-CN"/>
        </w:rPr>
      </w:pPr>
      <w:r>
        <w:rPr>
          <w:rFonts w:hint="default"/>
          <w:lang w:val="en-US" w:eastAsia="zh-CN"/>
        </w:rPr>
        <w:drawing>
          <wp:anchor distT="0" distB="0" distL="114300" distR="114300" simplePos="0" relativeHeight="251673600" behindDoc="0" locked="0" layoutInCell="1" allowOverlap="1">
            <wp:simplePos x="0" y="0"/>
            <wp:positionH relativeFrom="column">
              <wp:posOffset>93980</wp:posOffset>
            </wp:positionH>
            <wp:positionV relativeFrom="paragraph">
              <wp:posOffset>601345</wp:posOffset>
            </wp:positionV>
            <wp:extent cx="5611495" cy="7717790"/>
            <wp:effectExtent l="0" t="0" r="8255" b="16510"/>
            <wp:wrapTopAndBottom/>
            <wp:docPr id="32" name="图片 32" descr="1.天亦营业执照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天亦营业执照副本"/>
                    <pic:cNvPicPr>
                      <a:picLocks noChangeAspect="1"/>
                    </pic:cNvPicPr>
                  </pic:nvPicPr>
                  <pic:blipFill>
                    <a:blip r:embed="rId43"/>
                    <a:stretch>
                      <a:fillRect/>
                    </a:stretch>
                  </pic:blipFill>
                  <pic:spPr>
                    <a:xfrm>
                      <a:off x="0" y="0"/>
                      <a:ext cx="5611495" cy="7717790"/>
                    </a:xfrm>
                    <a:prstGeom prst="rect">
                      <a:avLst/>
                    </a:prstGeom>
                  </pic:spPr>
                </pic:pic>
              </a:graphicData>
            </a:graphic>
          </wp:anchor>
        </w:drawing>
      </w:r>
    </w:p>
    <w:p w14:paraId="735BF897">
      <w:pPr>
        <w:tabs>
          <w:tab w:val="left" w:pos="7016"/>
        </w:tabs>
        <w:bidi w:val="0"/>
        <w:ind w:left="0" w:leftChars="0" w:firstLine="0" w:firstLineChars="0"/>
        <w:jc w:val="left"/>
        <w:rPr>
          <w:rFonts w:hint="default"/>
          <w:lang w:val="en-US" w:eastAsia="zh-CN"/>
        </w:rPr>
      </w:pPr>
      <w:r>
        <w:rPr>
          <w:rFonts w:hint="default"/>
          <w:lang w:val="en-US" w:eastAsia="zh-CN"/>
        </w:rPr>
        <w:drawing>
          <wp:anchor distT="0" distB="0" distL="114300" distR="114300" simplePos="0" relativeHeight="251674624" behindDoc="0" locked="0" layoutInCell="1" allowOverlap="1">
            <wp:simplePos x="0" y="0"/>
            <wp:positionH relativeFrom="column">
              <wp:posOffset>21590</wp:posOffset>
            </wp:positionH>
            <wp:positionV relativeFrom="paragraph">
              <wp:posOffset>351790</wp:posOffset>
            </wp:positionV>
            <wp:extent cx="5611495" cy="7261860"/>
            <wp:effectExtent l="0" t="0" r="8255" b="15240"/>
            <wp:wrapTopAndBottom/>
            <wp:docPr id="33" name="图片 33" descr="天亦土地备案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天亦土地备案证_00"/>
                    <pic:cNvPicPr>
                      <a:picLocks noChangeAspect="1"/>
                    </pic:cNvPicPr>
                  </pic:nvPicPr>
                  <pic:blipFill>
                    <a:blip r:embed="rId44"/>
                    <a:stretch>
                      <a:fillRect/>
                    </a:stretch>
                  </pic:blipFill>
                  <pic:spPr>
                    <a:xfrm rot="10800000">
                      <a:off x="0" y="0"/>
                      <a:ext cx="5611495" cy="7261860"/>
                    </a:xfrm>
                    <a:prstGeom prst="rect">
                      <a:avLst/>
                    </a:prstGeom>
                  </pic:spPr>
                </pic:pic>
              </a:graphicData>
            </a:graphic>
          </wp:anchor>
        </w:drawing>
      </w:r>
    </w:p>
    <w:p w14:paraId="544AFC85">
      <w:pPr>
        <w:tabs>
          <w:tab w:val="left" w:pos="583"/>
        </w:tabs>
        <w:bidi w:val="0"/>
        <w:ind w:left="0" w:leftChars="0" w:firstLine="0" w:firstLineChars="0"/>
        <w:jc w:val="left"/>
        <w:rPr>
          <w:rFonts w:hint="default"/>
          <w:lang w:val="en-US" w:eastAsia="zh-CN"/>
        </w:rPr>
      </w:pPr>
      <w:r>
        <w:rPr>
          <w:rFonts w:hint="default"/>
          <w:lang w:val="en-US" w:eastAsia="zh-CN"/>
        </w:rPr>
        <w:drawing>
          <wp:anchor distT="0" distB="0" distL="114300" distR="114300" simplePos="0" relativeHeight="251675648" behindDoc="0" locked="0" layoutInCell="1" allowOverlap="1">
            <wp:simplePos x="0" y="0"/>
            <wp:positionH relativeFrom="column">
              <wp:posOffset>-73660</wp:posOffset>
            </wp:positionH>
            <wp:positionV relativeFrom="paragraph">
              <wp:posOffset>95250</wp:posOffset>
            </wp:positionV>
            <wp:extent cx="5611495" cy="7717790"/>
            <wp:effectExtent l="0" t="0" r="8255" b="16510"/>
            <wp:wrapTopAndBottom/>
            <wp:docPr id="36" name="图片 36" descr="2.天亦环评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2.天亦环评1"/>
                    <pic:cNvPicPr>
                      <a:picLocks noChangeAspect="1"/>
                    </pic:cNvPicPr>
                  </pic:nvPicPr>
                  <pic:blipFill>
                    <a:blip r:embed="rId45"/>
                    <a:stretch>
                      <a:fillRect/>
                    </a:stretch>
                  </pic:blipFill>
                  <pic:spPr>
                    <a:xfrm>
                      <a:off x="0" y="0"/>
                      <a:ext cx="5611495" cy="7717790"/>
                    </a:xfrm>
                    <a:prstGeom prst="rect">
                      <a:avLst/>
                    </a:prstGeom>
                  </pic:spPr>
                </pic:pic>
              </a:graphicData>
            </a:graphic>
          </wp:anchor>
        </w:drawing>
      </w:r>
    </w:p>
    <w:p w14:paraId="30E3C3CD">
      <w:pPr>
        <w:pStyle w:val="16"/>
        <w:rPr>
          <w:rFonts w:hint="eastAsia"/>
          <w:lang w:val="en-US" w:eastAsia="zh-CN"/>
        </w:rPr>
      </w:pPr>
    </w:p>
    <w:p w14:paraId="7970E327">
      <w:pPr>
        <w:pStyle w:val="16"/>
        <w:jc w:val="both"/>
        <w:rPr>
          <w:rFonts w:hint="eastAsia"/>
          <w:lang w:val="en-US" w:eastAsia="zh-CN"/>
        </w:rPr>
      </w:pPr>
      <w:r>
        <w:rPr>
          <w:rFonts w:hint="default"/>
          <w:lang w:val="en-US" w:eastAsia="zh-CN"/>
        </w:rPr>
        <w:drawing>
          <wp:anchor distT="0" distB="0" distL="114300" distR="114300" simplePos="0" relativeHeight="251683840" behindDoc="0" locked="0" layoutInCell="1" allowOverlap="1">
            <wp:simplePos x="0" y="0"/>
            <wp:positionH relativeFrom="column">
              <wp:posOffset>-73660</wp:posOffset>
            </wp:positionH>
            <wp:positionV relativeFrom="paragraph">
              <wp:posOffset>191135</wp:posOffset>
            </wp:positionV>
            <wp:extent cx="5611495" cy="7717790"/>
            <wp:effectExtent l="0" t="0" r="8255" b="16510"/>
            <wp:wrapTopAndBottom/>
            <wp:docPr id="37" name="图片 37" descr="2.天亦环评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天亦环评2"/>
                    <pic:cNvPicPr>
                      <a:picLocks noChangeAspect="1"/>
                    </pic:cNvPicPr>
                  </pic:nvPicPr>
                  <pic:blipFill>
                    <a:blip r:embed="rId46"/>
                    <a:stretch>
                      <a:fillRect/>
                    </a:stretch>
                  </pic:blipFill>
                  <pic:spPr>
                    <a:xfrm>
                      <a:off x="0" y="0"/>
                      <a:ext cx="5611495" cy="7717790"/>
                    </a:xfrm>
                    <a:prstGeom prst="rect">
                      <a:avLst/>
                    </a:prstGeom>
                  </pic:spPr>
                </pic:pic>
              </a:graphicData>
            </a:graphic>
          </wp:anchor>
        </w:drawing>
      </w:r>
    </w:p>
    <w:p w14:paraId="501E1213">
      <w:pPr>
        <w:bidi w:val="0"/>
        <w:ind w:left="0" w:leftChars="0" w:firstLine="0" w:firstLineChars="0"/>
        <w:rPr>
          <w:rFonts w:hint="eastAsia"/>
          <w:lang w:val="en-US" w:eastAsia="zh-CN"/>
        </w:rPr>
      </w:pPr>
      <w:r>
        <w:rPr>
          <w:rFonts w:hint="default"/>
          <w:lang w:val="en-US" w:eastAsia="zh-CN"/>
        </w:rPr>
        <w:drawing>
          <wp:anchor distT="0" distB="0" distL="114300" distR="114300" simplePos="0" relativeHeight="251687936" behindDoc="0" locked="0" layoutInCell="1" allowOverlap="1">
            <wp:simplePos x="0" y="0"/>
            <wp:positionH relativeFrom="column">
              <wp:posOffset>-635</wp:posOffset>
            </wp:positionH>
            <wp:positionV relativeFrom="paragraph">
              <wp:posOffset>205105</wp:posOffset>
            </wp:positionV>
            <wp:extent cx="5615305" cy="7945755"/>
            <wp:effectExtent l="0" t="0" r="4445" b="17145"/>
            <wp:wrapTopAndBottom/>
            <wp:docPr id="29" name="图片 29" descr="天亦生鲜乳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天亦生鲜乳_00"/>
                    <pic:cNvPicPr>
                      <a:picLocks noChangeAspect="1"/>
                    </pic:cNvPicPr>
                  </pic:nvPicPr>
                  <pic:blipFill>
                    <a:blip r:embed="rId47"/>
                    <a:stretch>
                      <a:fillRect/>
                    </a:stretch>
                  </pic:blipFill>
                  <pic:spPr>
                    <a:xfrm rot="10800000">
                      <a:off x="0" y="0"/>
                      <a:ext cx="5615305" cy="7945755"/>
                    </a:xfrm>
                    <a:prstGeom prst="rect">
                      <a:avLst/>
                    </a:prstGeom>
                  </pic:spPr>
                </pic:pic>
              </a:graphicData>
            </a:graphic>
          </wp:anchor>
        </w:drawing>
      </w:r>
    </w:p>
    <w:p w14:paraId="296A4667">
      <w:pPr>
        <w:bidi w:val="0"/>
        <w:ind w:left="0" w:leftChars="0" w:firstLine="0" w:firstLineChars="0"/>
        <w:rPr>
          <w:rFonts w:hint="eastAsia"/>
          <w:lang w:val="en-US" w:eastAsia="zh-CN"/>
        </w:rPr>
      </w:pPr>
      <w:r>
        <w:rPr>
          <w:rFonts w:hint="eastAsia"/>
          <w:lang w:val="en-US" w:eastAsia="zh-CN"/>
        </w:rPr>
        <w:t>申报通知</w:t>
      </w:r>
    </w:p>
    <w:p w14:paraId="54939E5B">
      <w:pPr>
        <w:bidi w:val="0"/>
        <w:ind w:left="0" w:leftChars="0" w:firstLine="0" w:firstLineChars="0"/>
        <w:rPr>
          <w:rFonts w:hint="default"/>
          <w:lang w:val="en-US" w:eastAsia="zh-CN"/>
        </w:rPr>
      </w:pPr>
    </w:p>
    <w:p w14:paraId="54236C67">
      <w:pPr>
        <w:bidi w:val="0"/>
        <w:ind w:left="0" w:leftChars="0" w:firstLine="0" w:firstLineChars="0"/>
        <w:rPr>
          <w:rFonts w:hint="default"/>
          <w:lang w:val="en-US" w:eastAsia="zh-CN"/>
        </w:rPr>
      </w:pPr>
      <w:r>
        <w:rPr>
          <w:rFonts w:hint="default"/>
          <w:lang w:val="en-US" w:eastAsia="zh-CN"/>
        </w:rPr>
        <w:drawing>
          <wp:anchor distT="0" distB="0" distL="114300" distR="114300" simplePos="0" relativeHeight="251676672" behindDoc="0" locked="0" layoutInCell="1" allowOverlap="1">
            <wp:simplePos x="0" y="0"/>
            <wp:positionH relativeFrom="column">
              <wp:posOffset>105410</wp:posOffset>
            </wp:positionH>
            <wp:positionV relativeFrom="paragraph">
              <wp:posOffset>279400</wp:posOffset>
            </wp:positionV>
            <wp:extent cx="5607685" cy="5380355"/>
            <wp:effectExtent l="0" t="0" r="12065" b="10795"/>
            <wp:wrapSquare wrapText="bothSides"/>
            <wp:docPr id="38" name="图片 38" descr="60ff754a6be6e4e2e3cc8fe6858b6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60ff754a6be6e4e2e3cc8fe6858b6a8"/>
                    <pic:cNvPicPr>
                      <a:picLocks noChangeAspect="1"/>
                    </pic:cNvPicPr>
                  </pic:nvPicPr>
                  <pic:blipFill>
                    <a:blip r:embed="rId48"/>
                    <a:stretch>
                      <a:fillRect/>
                    </a:stretch>
                  </pic:blipFill>
                  <pic:spPr>
                    <a:xfrm>
                      <a:off x="0" y="0"/>
                      <a:ext cx="5607685" cy="5380355"/>
                    </a:xfrm>
                    <a:prstGeom prst="rect">
                      <a:avLst/>
                    </a:prstGeom>
                  </pic:spPr>
                </pic:pic>
              </a:graphicData>
            </a:graphic>
          </wp:anchor>
        </w:drawing>
      </w:r>
    </w:p>
    <w:p w14:paraId="59ACA64E">
      <w:pPr>
        <w:bidi w:val="0"/>
        <w:rPr>
          <w:rFonts w:hint="default"/>
          <w:lang w:val="en-US" w:eastAsia="zh-CN"/>
        </w:rPr>
      </w:pPr>
    </w:p>
    <w:p w14:paraId="5E94E95B">
      <w:pPr>
        <w:bidi w:val="0"/>
        <w:rPr>
          <w:rFonts w:hint="default"/>
          <w:lang w:val="en-US" w:eastAsia="zh-CN"/>
        </w:rPr>
      </w:pPr>
    </w:p>
    <w:p w14:paraId="7D616997">
      <w:pPr>
        <w:bidi w:val="0"/>
        <w:rPr>
          <w:rFonts w:hint="default"/>
          <w:lang w:val="en-US" w:eastAsia="zh-CN"/>
        </w:rPr>
      </w:pPr>
    </w:p>
    <w:p w14:paraId="6FA8986A">
      <w:pPr>
        <w:bidi w:val="0"/>
        <w:rPr>
          <w:rFonts w:hint="default"/>
          <w:lang w:val="en-US" w:eastAsia="zh-CN"/>
        </w:rPr>
      </w:pPr>
    </w:p>
    <w:p w14:paraId="24998635">
      <w:pPr>
        <w:bidi w:val="0"/>
        <w:rPr>
          <w:rFonts w:hint="default"/>
          <w:lang w:val="en-US" w:eastAsia="zh-CN"/>
        </w:rPr>
      </w:pPr>
      <w:r>
        <w:rPr>
          <w:rFonts w:hint="default"/>
          <w:lang w:val="en-US" w:eastAsia="zh-CN"/>
        </w:rPr>
        <w:drawing>
          <wp:anchor distT="0" distB="0" distL="114300" distR="114300" simplePos="0" relativeHeight="251677696" behindDoc="0" locked="0" layoutInCell="1" allowOverlap="1">
            <wp:simplePos x="0" y="0"/>
            <wp:positionH relativeFrom="column">
              <wp:posOffset>130810</wp:posOffset>
            </wp:positionH>
            <wp:positionV relativeFrom="paragraph">
              <wp:posOffset>364490</wp:posOffset>
            </wp:positionV>
            <wp:extent cx="5610860" cy="4348480"/>
            <wp:effectExtent l="0" t="0" r="8890" b="13970"/>
            <wp:wrapSquare wrapText="bothSides"/>
            <wp:docPr id="39" name="图片 39" descr="1493bd4c1701cb7c47a5bc53464c2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493bd4c1701cb7c47a5bc53464c2f3"/>
                    <pic:cNvPicPr>
                      <a:picLocks noChangeAspect="1"/>
                    </pic:cNvPicPr>
                  </pic:nvPicPr>
                  <pic:blipFill>
                    <a:blip r:embed="rId49"/>
                    <a:stretch>
                      <a:fillRect/>
                    </a:stretch>
                  </pic:blipFill>
                  <pic:spPr>
                    <a:xfrm>
                      <a:off x="0" y="0"/>
                      <a:ext cx="5610860" cy="4348480"/>
                    </a:xfrm>
                    <a:prstGeom prst="rect">
                      <a:avLst/>
                    </a:prstGeom>
                  </pic:spPr>
                </pic:pic>
              </a:graphicData>
            </a:graphic>
          </wp:anchor>
        </w:drawing>
      </w:r>
    </w:p>
    <w:p w14:paraId="018EF49A">
      <w:pPr>
        <w:bidi w:val="0"/>
        <w:rPr>
          <w:rFonts w:hint="default"/>
          <w:lang w:val="en-US" w:eastAsia="zh-CN"/>
        </w:rPr>
      </w:pPr>
    </w:p>
    <w:p w14:paraId="36AA42D2">
      <w:pPr>
        <w:bidi w:val="0"/>
        <w:rPr>
          <w:rFonts w:hint="default"/>
          <w:lang w:val="en-US" w:eastAsia="zh-CN"/>
        </w:rPr>
      </w:pPr>
    </w:p>
    <w:p w14:paraId="1844062B">
      <w:pPr>
        <w:bidi w:val="0"/>
        <w:rPr>
          <w:rFonts w:hint="default"/>
          <w:lang w:val="en-US" w:eastAsia="zh-CN"/>
        </w:rPr>
      </w:pPr>
    </w:p>
    <w:p w14:paraId="1103EFEE">
      <w:pPr>
        <w:bidi w:val="0"/>
        <w:rPr>
          <w:rFonts w:hint="default"/>
          <w:lang w:val="en-US" w:eastAsia="zh-CN"/>
        </w:rPr>
      </w:pPr>
    </w:p>
    <w:p w14:paraId="4107E331">
      <w:pPr>
        <w:bidi w:val="0"/>
        <w:rPr>
          <w:rFonts w:hint="default"/>
          <w:lang w:val="en-US" w:eastAsia="zh-CN"/>
        </w:rPr>
      </w:pPr>
    </w:p>
    <w:p w14:paraId="6AE261CB">
      <w:pPr>
        <w:bidi w:val="0"/>
        <w:rPr>
          <w:rFonts w:hint="default"/>
          <w:lang w:val="en-US" w:eastAsia="zh-CN"/>
        </w:rPr>
      </w:pPr>
    </w:p>
    <w:p w14:paraId="381CE65F">
      <w:pPr>
        <w:bidi w:val="0"/>
        <w:rPr>
          <w:rFonts w:hint="default"/>
          <w:lang w:val="en-US" w:eastAsia="zh-CN"/>
        </w:rPr>
      </w:pPr>
    </w:p>
    <w:p w14:paraId="1B981D1B">
      <w:pPr>
        <w:tabs>
          <w:tab w:val="left" w:pos="3183"/>
        </w:tabs>
        <w:bidi w:val="0"/>
        <w:ind w:left="0" w:leftChars="0" w:firstLine="0" w:firstLineChars="0"/>
        <w:jc w:val="left"/>
        <w:rPr>
          <w:rFonts w:hint="default"/>
          <w:lang w:val="en-US" w:eastAsia="zh-CN"/>
        </w:rPr>
      </w:pPr>
    </w:p>
    <w:sectPr>
      <w:pgSz w:w="11906" w:h="16838"/>
      <w:pgMar w:top="1928" w:right="1474" w:bottom="1814" w:left="1587"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640"/>
      </w:pPr>
      <w:r>
        <w:separator/>
      </w:r>
    </w:p>
  </w:endnote>
  <w:endnote w:type="continuationSeparator" w:id="1">
    <w:p>
      <w:pPr>
        <w:spacing w:line="240" w:lineRule="auto"/>
        <w:ind w:firstLine="6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85A220BE-8E43-43A4-9940-09BC27C538A5}"/>
  </w:font>
  <w:font w:name="黑体">
    <w:panose1 w:val="02010609060101010101"/>
    <w:charset w:val="86"/>
    <w:family w:val="auto"/>
    <w:pitch w:val="default"/>
    <w:sig w:usb0="800002BF" w:usb1="38CF7CFA" w:usb2="00000016" w:usb3="00000000" w:csb0="00040001" w:csb1="00000000"/>
    <w:embedRegular r:id="rId2" w:fontKey="{5870FA47-D5B3-480C-A309-4CFD7F9BFCD7}"/>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3" w:fontKey="{69572ED7-AA1D-456D-9C03-48D2CE632CE0}"/>
  </w:font>
  <w:font w:name="仿宋">
    <w:panose1 w:val="02010609060101010101"/>
    <w:charset w:val="86"/>
    <w:family w:val="modern"/>
    <w:pitch w:val="default"/>
    <w:sig w:usb0="800002BF" w:usb1="38CF7CFA" w:usb2="00000016" w:usb3="00000000" w:csb0="00040001" w:csb1="00000000"/>
    <w:embedRegular r:id="rId4" w:fontKey="{0E77D540-C6F3-460B-9190-48EF431B389C}"/>
  </w:font>
  <w:font w:name="方正小标宋简体">
    <w:panose1 w:val="02010600010101010101"/>
    <w:charset w:val="86"/>
    <w:family w:val="auto"/>
    <w:pitch w:val="default"/>
    <w:sig w:usb0="00000001" w:usb1="080E0000" w:usb2="00000000" w:usb3="00000000" w:csb0="00040000" w:csb1="00000000"/>
    <w:embedRegular r:id="rId5" w:fontKey="{25495C8F-8817-4BF8-BBA7-D100B718EC5B}"/>
  </w:font>
  <w:font w:name="方正黑体简体">
    <w:panose1 w:val="02000000000000000000"/>
    <w:charset w:val="86"/>
    <w:family w:val="auto"/>
    <w:pitch w:val="default"/>
    <w:sig w:usb0="A00002BF" w:usb1="184F6CFA" w:usb2="00000012" w:usb3="00000000" w:csb0="00040001" w:csb1="00000000"/>
    <w:embedRegular r:id="rId6" w:fontKey="{5D808C1B-D2C0-4A0D-B0A9-B8071E954CAB}"/>
  </w:font>
  <w:font w:name="方正楷体简体">
    <w:panose1 w:val="02000000000000000000"/>
    <w:charset w:val="86"/>
    <w:family w:val="auto"/>
    <w:pitch w:val="default"/>
    <w:sig w:usb0="A00002BF" w:usb1="184F6CFA" w:usb2="00000012" w:usb3="00000000" w:csb0="00040001" w:csb1="00000000"/>
    <w:embedRegular r:id="rId7" w:fontKey="{67B761C8-1447-42A9-A572-D81F18CEAE54}"/>
  </w:font>
  <w:font w:name="仿宋_GB2312">
    <w:panose1 w:val="02010609030101010101"/>
    <w:charset w:val="86"/>
    <w:family w:val="modern"/>
    <w:pitch w:val="default"/>
    <w:sig w:usb0="00000001" w:usb1="080E0000" w:usb2="00000000" w:usb3="00000000" w:csb0="00040000" w:csb1="00000000"/>
    <w:embedRegular r:id="rId8" w:fontKey="{C45FA002-7B3B-4595-860C-10C5A7DC83FC}"/>
  </w:font>
  <w:font w:name="方正仿宋简体">
    <w:panose1 w:val="02000000000000000000"/>
    <w:charset w:val="86"/>
    <w:family w:val="auto"/>
    <w:pitch w:val="default"/>
    <w:sig w:usb0="A00002BF" w:usb1="184F6CFA" w:usb2="00000012" w:usb3="00000000" w:csb0="00040001" w:csb1="00000000"/>
    <w:embedRegular r:id="rId9" w:fontKey="{D1B383E5-FACD-4921-92F1-FF48B4543BC5}"/>
  </w:font>
  <w:font w:name="方正大标宋简体">
    <w:altName w:val="微软雅黑"/>
    <w:panose1 w:val="02010601030101010101"/>
    <w:charset w:val="86"/>
    <w:family w:val="auto"/>
    <w:pitch w:val="default"/>
    <w:sig w:usb0="00000000" w:usb1="00000000" w:usb2="00000000" w:usb3="00000000" w:csb0="00040000" w:csb1="00000000"/>
    <w:embedRegular r:id="rId10" w:fontKey="{2F223E47-E5CC-45A7-8F9E-4C2F9D1E83DD}"/>
  </w:font>
  <w:font w:name="微软雅黑">
    <w:panose1 w:val="020B0503020204020204"/>
    <w:charset w:val="86"/>
    <w:family w:val="auto"/>
    <w:pitch w:val="default"/>
    <w:sig w:usb0="80000287" w:usb1="2ACF3C50" w:usb2="00000016" w:usb3="00000000" w:csb0="0004001F" w:csb1="00000000"/>
    <w:embedRegular r:id="rId11" w:fontKey="{D6B89772-9238-45EE-B387-70E83F349D61}"/>
  </w:font>
  <w:font w:name="方正小标宋_GBK">
    <w:panose1 w:val="02000000000000000000"/>
    <w:charset w:val="86"/>
    <w:family w:val="auto"/>
    <w:pitch w:val="default"/>
    <w:sig w:usb0="A00002BF" w:usb1="38CF7CFA" w:usb2="00082016" w:usb3="00000000" w:csb0="00040001" w:csb1="00000000"/>
    <w:embedRegular r:id="rId12" w:fontKey="{372FC72C-B25E-4229-81A8-B7CB0D25B6E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8ACDC5">
    <w:pPr>
      <w:pStyle w:val="8"/>
      <w:tabs>
        <w:tab w:val="left" w:pos="7695"/>
        <w:tab w:val="clear" w:pos="4153"/>
      </w:tabs>
      <w:rPr>
        <w:rFonts w:hint="eastAsia" w:eastAsia="宋体"/>
        <w:lang w:eastAsia="zh-CN"/>
      </w:rPr>
    </w:pPr>
    <w:r>
      <w:rPr>
        <w:sz w:val="2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4FA3A36">
                          <w:pPr>
                            <w:pStyle w:val="8"/>
                          </w:pPr>
                          <w:r>
                            <w:t xml:space="preserve">— </w:t>
                          </w:r>
                          <w:r>
                            <w:fldChar w:fldCharType="begin"/>
                          </w:r>
                          <w:r>
                            <w:instrText xml:space="preserve"> PAGE  \* MERGEFORMAT </w:instrText>
                          </w:r>
                          <w:r>
                            <w:fldChar w:fldCharType="separate"/>
                          </w:r>
                          <w:r>
                            <w:t>1</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14:paraId="74FA3A36">
                    <w:pPr>
                      <w:pStyle w:val="8"/>
                    </w:pPr>
                    <w:r>
                      <w:t xml:space="preserve">— </w:t>
                    </w:r>
                    <w:r>
                      <w:fldChar w:fldCharType="begin"/>
                    </w:r>
                    <w:r>
                      <w:instrText xml:space="preserve"> PAGE  \* MERGEFORMAT </w:instrText>
                    </w:r>
                    <w:r>
                      <w:fldChar w:fldCharType="separate"/>
                    </w:r>
                    <w:r>
                      <w:t>1</w:t>
                    </w:r>
                    <w:r>
                      <w:fldChar w:fldCharType="end"/>
                    </w:r>
                    <w:r>
                      <w:t xml:space="preserve"> —</w:t>
                    </w:r>
                  </w:p>
                </w:txbxContent>
              </v:textbox>
            </v:shape>
          </w:pict>
        </mc:Fallback>
      </mc:AlternateContent>
    </w:r>
    <w:r>
      <w:rPr>
        <w:rFonts w:hint="eastAsia"/>
        <w:lang w:eastAsia="zh-CN"/>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9D75DA">
    <w:pPr>
      <w:keepLines w:val="0"/>
      <w:wordWrap/>
      <w:adjustRightInd/>
      <w:spacing w:after="50" w:afterLines="50" w:line="471" w:lineRule="auto"/>
      <w:ind w:left="4930" w:firstLine="0" w:firstLineChars="0"/>
      <w:rPr>
        <w:rFonts w:ascii="宋体" w:hAnsi="Calibri" w:eastAsia="宋体" w:cs="Calibri"/>
        <w:snapToGrid/>
        <w:sz w:val="28"/>
        <w:szCs w:val="18"/>
      </w:rPr>
    </w:pPr>
    <w:r>
      <w:rPr>
        <w:sz w:val="2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CBB5DCD">
                          <w:pPr>
                            <w:pStyle w:val="8"/>
                          </w:pPr>
                          <w:r>
                            <w:t xml:space="preserve">— </w:t>
                          </w:r>
                          <w:r>
                            <w:fldChar w:fldCharType="begin"/>
                          </w:r>
                          <w:r>
                            <w:instrText xml:space="preserve"> PAGE  \* MERGEFORMAT </w:instrText>
                          </w:r>
                          <w:r>
                            <w:fldChar w:fldCharType="separate"/>
                          </w:r>
                          <w:r>
                            <w:t>31</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5WZn4y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LlZmfjICAABjBAAADgAAAAAAAAABACAAAAAfAQAAZHJzL2Uyb0RvYy54bWxQSwUG&#10;AAAAAAYABgBZAQAAwwUAAAAA&#10;">
              <v:fill on="f" focussize="0,0"/>
              <v:stroke on="f" weight="0.5pt"/>
              <v:imagedata o:title=""/>
              <o:lock v:ext="edit" aspectratio="f"/>
              <v:textbox inset="0mm,0mm,0mm,0mm" style="mso-fit-shape-to-text:t;">
                <w:txbxContent>
                  <w:p w14:paraId="5CBB5DCD">
                    <w:pPr>
                      <w:pStyle w:val="8"/>
                    </w:pPr>
                    <w:r>
                      <w:t xml:space="preserve">— </w:t>
                    </w:r>
                    <w:r>
                      <w:fldChar w:fldCharType="begin"/>
                    </w:r>
                    <w:r>
                      <w:instrText xml:space="preserve"> PAGE  \* MERGEFORMAT </w:instrText>
                    </w:r>
                    <w:r>
                      <w:fldChar w:fldCharType="separate"/>
                    </w:r>
                    <w:r>
                      <w:t>31</w:t>
                    </w:r>
                    <w:r>
                      <w:fldChar w:fldCharType="end"/>
                    </w:r>
                    <w:r>
                      <w:t xml:space="preserve"> —</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640"/>
      </w:pPr>
      <w:r>
        <w:separator/>
      </w:r>
    </w:p>
  </w:footnote>
  <w:footnote w:type="continuationSeparator" w:id="1">
    <w:p>
      <w:pPr>
        <w:spacing w:line="240" w:lineRule="auto"/>
        <w:ind w:firstLine="64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E7110EE"/>
    <w:multiLevelType w:val="singleLevel"/>
    <w:tmpl w:val="9E7110EE"/>
    <w:lvl w:ilvl="0" w:tentative="0">
      <w:start w:val="3"/>
      <w:numFmt w:val="chineseCounting"/>
      <w:suff w:val="nothing"/>
      <w:lvlText w:val="%1、"/>
      <w:lvlJc w:val="left"/>
      <w:rPr>
        <w:rFonts w:hint="eastAsia"/>
      </w:rPr>
    </w:lvl>
  </w:abstractNum>
  <w:abstractNum w:abstractNumId="1">
    <w:nsid w:val="4438C8A2"/>
    <w:multiLevelType w:val="singleLevel"/>
    <w:tmpl w:val="4438C8A2"/>
    <w:lvl w:ilvl="0" w:tentative="0">
      <w:start w:val="4"/>
      <w:numFmt w:val="chineseCounting"/>
      <w:suff w:val="nothing"/>
      <w:lvlText w:val="%1、"/>
      <w:lvlJc w:val="left"/>
      <w:rPr>
        <w:rFonts w:hint="eastAsia"/>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I3YjM0NTE3NDZhZTk2NDZhZTA0OTNmM2Q3MzllYzkifQ=="/>
  </w:docVars>
  <w:rsids>
    <w:rsidRoot w:val="00172A27"/>
    <w:rsid w:val="000244CD"/>
    <w:rsid w:val="00B801F9"/>
    <w:rsid w:val="00C27F2B"/>
    <w:rsid w:val="00F1083C"/>
    <w:rsid w:val="01DB6E0F"/>
    <w:rsid w:val="01EB45BC"/>
    <w:rsid w:val="022E35BE"/>
    <w:rsid w:val="029307AF"/>
    <w:rsid w:val="02B01E88"/>
    <w:rsid w:val="02C4335C"/>
    <w:rsid w:val="02DA795D"/>
    <w:rsid w:val="03C24BA1"/>
    <w:rsid w:val="04397A78"/>
    <w:rsid w:val="047F163F"/>
    <w:rsid w:val="048D2B49"/>
    <w:rsid w:val="051C2849"/>
    <w:rsid w:val="057C19CF"/>
    <w:rsid w:val="06C60D71"/>
    <w:rsid w:val="06E93094"/>
    <w:rsid w:val="074F22F3"/>
    <w:rsid w:val="07EB3531"/>
    <w:rsid w:val="07F7533D"/>
    <w:rsid w:val="08216DE2"/>
    <w:rsid w:val="08832305"/>
    <w:rsid w:val="093A0273"/>
    <w:rsid w:val="0AB063A2"/>
    <w:rsid w:val="0AC91212"/>
    <w:rsid w:val="0B2800A8"/>
    <w:rsid w:val="0BB023CF"/>
    <w:rsid w:val="0CA23699"/>
    <w:rsid w:val="0CA3084D"/>
    <w:rsid w:val="0CF1468F"/>
    <w:rsid w:val="0D4A4AC2"/>
    <w:rsid w:val="0D630B8F"/>
    <w:rsid w:val="0DFF319D"/>
    <w:rsid w:val="0E122ED0"/>
    <w:rsid w:val="0E1C01D9"/>
    <w:rsid w:val="0E2E1536"/>
    <w:rsid w:val="0E952205"/>
    <w:rsid w:val="0F785199"/>
    <w:rsid w:val="0F82239C"/>
    <w:rsid w:val="0FB61297"/>
    <w:rsid w:val="0FD61CDB"/>
    <w:rsid w:val="0FF240CC"/>
    <w:rsid w:val="107127D8"/>
    <w:rsid w:val="10C11830"/>
    <w:rsid w:val="117D5731"/>
    <w:rsid w:val="11DB5DF6"/>
    <w:rsid w:val="122C6569"/>
    <w:rsid w:val="132C50C4"/>
    <w:rsid w:val="13A0332E"/>
    <w:rsid w:val="1424395D"/>
    <w:rsid w:val="15B7342A"/>
    <w:rsid w:val="15C23F41"/>
    <w:rsid w:val="16272366"/>
    <w:rsid w:val="16D26B7A"/>
    <w:rsid w:val="181D2B9D"/>
    <w:rsid w:val="1846259C"/>
    <w:rsid w:val="18BE612E"/>
    <w:rsid w:val="190A1374"/>
    <w:rsid w:val="194149A1"/>
    <w:rsid w:val="19501F80"/>
    <w:rsid w:val="19502AFF"/>
    <w:rsid w:val="1A2A15A2"/>
    <w:rsid w:val="1A2C21C4"/>
    <w:rsid w:val="1B3721C8"/>
    <w:rsid w:val="1B5E7755"/>
    <w:rsid w:val="1C6D56CF"/>
    <w:rsid w:val="1C8F393E"/>
    <w:rsid w:val="1D1204A8"/>
    <w:rsid w:val="1E3C11C7"/>
    <w:rsid w:val="1EA341EB"/>
    <w:rsid w:val="1EC93596"/>
    <w:rsid w:val="1F396E3B"/>
    <w:rsid w:val="2033619E"/>
    <w:rsid w:val="20A7394C"/>
    <w:rsid w:val="20DB1848"/>
    <w:rsid w:val="21A06A9E"/>
    <w:rsid w:val="21DC4E64"/>
    <w:rsid w:val="220E12E3"/>
    <w:rsid w:val="22AE5CAD"/>
    <w:rsid w:val="22B503CF"/>
    <w:rsid w:val="22D30A28"/>
    <w:rsid w:val="23223FE6"/>
    <w:rsid w:val="23854494"/>
    <w:rsid w:val="23BE0FA1"/>
    <w:rsid w:val="23D60A97"/>
    <w:rsid w:val="246A72DC"/>
    <w:rsid w:val="248E682E"/>
    <w:rsid w:val="24EA3E07"/>
    <w:rsid w:val="254E25E8"/>
    <w:rsid w:val="25DF76E4"/>
    <w:rsid w:val="26B05866"/>
    <w:rsid w:val="26DE5BEE"/>
    <w:rsid w:val="276B59B2"/>
    <w:rsid w:val="277B4521"/>
    <w:rsid w:val="288051AE"/>
    <w:rsid w:val="28EC45F2"/>
    <w:rsid w:val="2A1619CB"/>
    <w:rsid w:val="2AEA65F8"/>
    <w:rsid w:val="2B4736B0"/>
    <w:rsid w:val="2BB82497"/>
    <w:rsid w:val="2BEC3391"/>
    <w:rsid w:val="2BFD5123"/>
    <w:rsid w:val="2C4F658F"/>
    <w:rsid w:val="2CC118F2"/>
    <w:rsid w:val="2D3227EF"/>
    <w:rsid w:val="2D5034E4"/>
    <w:rsid w:val="2DB72B81"/>
    <w:rsid w:val="2E4239B6"/>
    <w:rsid w:val="2EBA1C80"/>
    <w:rsid w:val="302F2A6B"/>
    <w:rsid w:val="30672F1E"/>
    <w:rsid w:val="309C33AB"/>
    <w:rsid w:val="30CA3E0B"/>
    <w:rsid w:val="3106646D"/>
    <w:rsid w:val="31443905"/>
    <w:rsid w:val="321708F5"/>
    <w:rsid w:val="32271368"/>
    <w:rsid w:val="32803FFD"/>
    <w:rsid w:val="32821B23"/>
    <w:rsid w:val="32AB5BA4"/>
    <w:rsid w:val="3378307A"/>
    <w:rsid w:val="338A1B3D"/>
    <w:rsid w:val="33A15FD9"/>
    <w:rsid w:val="34381C8C"/>
    <w:rsid w:val="344B2F82"/>
    <w:rsid w:val="3482405C"/>
    <w:rsid w:val="348537E1"/>
    <w:rsid w:val="350405F9"/>
    <w:rsid w:val="359217E8"/>
    <w:rsid w:val="369C4DAD"/>
    <w:rsid w:val="369E4A52"/>
    <w:rsid w:val="37142043"/>
    <w:rsid w:val="37D50947"/>
    <w:rsid w:val="391B682D"/>
    <w:rsid w:val="3B384E25"/>
    <w:rsid w:val="3B8E4F1E"/>
    <w:rsid w:val="3C2123AD"/>
    <w:rsid w:val="3C611E2D"/>
    <w:rsid w:val="3D65276D"/>
    <w:rsid w:val="3E3E6151"/>
    <w:rsid w:val="3F063FED"/>
    <w:rsid w:val="3F4D5267"/>
    <w:rsid w:val="3F5B30B6"/>
    <w:rsid w:val="3FB47AD1"/>
    <w:rsid w:val="401B03DC"/>
    <w:rsid w:val="406D7080"/>
    <w:rsid w:val="40B01F51"/>
    <w:rsid w:val="40CF3129"/>
    <w:rsid w:val="4136428A"/>
    <w:rsid w:val="433A5B4D"/>
    <w:rsid w:val="434727FC"/>
    <w:rsid w:val="43927F0E"/>
    <w:rsid w:val="43C95804"/>
    <w:rsid w:val="43D163CE"/>
    <w:rsid w:val="43FC7D70"/>
    <w:rsid w:val="447A4D50"/>
    <w:rsid w:val="44D51F86"/>
    <w:rsid w:val="45246A6A"/>
    <w:rsid w:val="454A703F"/>
    <w:rsid w:val="45E5269D"/>
    <w:rsid w:val="46510284"/>
    <w:rsid w:val="47AA7A96"/>
    <w:rsid w:val="49331971"/>
    <w:rsid w:val="4933371F"/>
    <w:rsid w:val="498F10FD"/>
    <w:rsid w:val="4A593B62"/>
    <w:rsid w:val="4A6540A7"/>
    <w:rsid w:val="4AA77C8F"/>
    <w:rsid w:val="4BCB40E3"/>
    <w:rsid w:val="4C06511B"/>
    <w:rsid w:val="4C1D47B2"/>
    <w:rsid w:val="4C881763"/>
    <w:rsid w:val="4E9D5D56"/>
    <w:rsid w:val="50425408"/>
    <w:rsid w:val="50EC48E0"/>
    <w:rsid w:val="512C3AC5"/>
    <w:rsid w:val="520F2312"/>
    <w:rsid w:val="534A70F1"/>
    <w:rsid w:val="53C150B2"/>
    <w:rsid w:val="54076E95"/>
    <w:rsid w:val="54CB0353"/>
    <w:rsid w:val="57AB514A"/>
    <w:rsid w:val="57B11829"/>
    <w:rsid w:val="590C0E29"/>
    <w:rsid w:val="59D31F56"/>
    <w:rsid w:val="5ADF7263"/>
    <w:rsid w:val="5BEA4CF5"/>
    <w:rsid w:val="5C3E3E63"/>
    <w:rsid w:val="5C8E52B1"/>
    <w:rsid w:val="5CF80023"/>
    <w:rsid w:val="5D0417E5"/>
    <w:rsid w:val="5D4976D1"/>
    <w:rsid w:val="5D6A375C"/>
    <w:rsid w:val="5D702FB5"/>
    <w:rsid w:val="5DC6470A"/>
    <w:rsid w:val="5E1F1DA9"/>
    <w:rsid w:val="5E6E46B7"/>
    <w:rsid w:val="5EBD6E4B"/>
    <w:rsid w:val="5F625C6C"/>
    <w:rsid w:val="60B82348"/>
    <w:rsid w:val="618A6C19"/>
    <w:rsid w:val="61E557F6"/>
    <w:rsid w:val="62263CFE"/>
    <w:rsid w:val="625723AD"/>
    <w:rsid w:val="62695104"/>
    <w:rsid w:val="629740C8"/>
    <w:rsid w:val="62CC27C3"/>
    <w:rsid w:val="645A41B3"/>
    <w:rsid w:val="661A7F90"/>
    <w:rsid w:val="662038D7"/>
    <w:rsid w:val="669C3AEC"/>
    <w:rsid w:val="682B7737"/>
    <w:rsid w:val="69293CA9"/>
    <w:rsid w:val="69437542"/>
    <w:rsid w:val="69661FFA"/>
    <w:rsid w:val="69667DD1"/>
    <w:rsid w:val="6A0774B7"/>
    <w:rsid w:val="6A247B23"/>
    <w:rsid w:val="6BBC5049"/>
    <w:rsid w:val="6BDA7C51"/>
    <w:rsid w:val="6BFA214F"/>
    <w:rsid w:val="6CDA3D2E"/>
    <w:rsid w:val="6D6E2EF9"/>
    <w:rsid w:val="6E4D2D6F"/>
    <w:rsid w:val="6F11637D"/>
    <w:rsid w:val="6FC371A3"/>
    <w:rsid w:val="709177BB"/>
    <w:rsid w:val="70AD0519"/>
    <w:rsid w:val="71284087"/>
    <w:rsid w:val="71816E6E"/>
    <w:rsid w:val="71BA1A7A"/>
    <w:rsid w:val="7252403F"/>
    <w:rsid w:val="72C22D68"/>
    <w:rsid w:val="72EE7396"/>
    <w:rsid w:val="732A2245"/>
    <w:rsid w:val="73571C35"/>
    <w:rsid w:val="74850A24"/>
    <w:rsid w:val="75104D27"/>
    <w:rsid w:val="75483F2B"/>
    <w:rsid w:val="765A6013"/>
    <w:rsid w:val="768A741B"/>
    <w:rsid w:val="76FB0ADE"/>
    <w:rsid w:val="770D60F8"/>
    <w:rsid w:val="771C6BE6"/>
    <w:rsid w:val="77E4103E"/>
    <w:rsid w:val="77F909F3"/>
    <w:rsid w:val="78C25DA2"/>
    <w:rsid w:val="78DB67AE"/>
    <w:rsid w:val="79CE69C9"/>
    <w:rsid w:val="7A371B2A"/>
    <w:rsid w:val="7AB55583"/>
    <w:rsid w:val="7AE5328D"/>
    <w:rsid w:val="7B9854E0"/>
    <w:rsid w:val="7BB67714"/>
    <w:rsid w:val="7BF604ED"/>
    <w:rsid w:val="7C274D51"/>
    <w:rsid w:val="7CFD105F"/>
    <w:rsid w:val="7D126801"/>
    <w:rsid w:val="7D58063B"/>
    <w:rsid w:val="7DF05160"/>
    <w:rsid w:val="7DF46C6E"/>
    <w:rsid w:val="7E4342E4"/>
    <w:rsid w:val="7E5E3F74"/>
    <w:rsid w:val="7F4E718E"/>
    <w:rsid w:val="7F7E49E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keepLines w:val="0"/>
      <w:widowControl w:val="0"/>
      <w:wordWrap/>
      <w:adjustRightInd w:val="0"/>
      <w:snapToGrid w:val="0"/>
      <w:spacing w:line="580" w:lineRule="exact"/>
      <w:ind w:firstLine="420" w:firstLineChars="200"/>
      <w:jc w:val="both"/>
    </w:pPr>
    <w:rPr>
      <w:rFonts w:ascii="宋体" w:hAnsi="宋体" w:eastAsia="仿宋" w:cs="宋体"/>
      <w:kern w:val="2"/>
      <w:sz w:val="32"/>
      <w:szCs w:val="24"/>
      <w:lang w:val="en-US" w:eastAsia="zh-CN" w:bidi="ar-SA"/>
    </w:rPr>
  </w:style>
  <w:style w:type="paragraph" w:styleId="2">
    <w:name w:val="heading 1"/>
    <w:basedOn w:val="1"/>
    <w:next w:val="1"/>
    <w:link w:val="17"/>
    <w:qFormat/>
    <w:uiPriority w:val="0"/>
    <w:pPr>
      <w:keepNext w:val="0"/>
      <w:keepLines w:val="0"/>
      <w:widowControl w:val="0"/>
      <w:adjustRightInd w:val="0"/>
      <w:snapToGrid w:val="0"/>
      <w:spacing w:line="580" w:lineRule="exact"/>
      <w:ind w:firstLine="0" w:firstLineChars="0"/>
      <w:jc w:val="center"/>
      <w:outlineLvl w:val="0"/>
    </w:pPr>
    <w:rPr>
      <w:rFonts w:ascii="宋体" w:hAnsi="宋体" w:eastAsia="方正小标宋简体" w:cs="宋体"/>
      <w:kern w:val="44"/>
      <w:sz w:val="40"/>
      <w:szCs w:val="44"/>
    </w:rPr>
  </w:style>
  <w:style w:type="paragraph" w:styleId="3">
    <w:name w:val="heading 2"/>
    <w:basedOn w:val="1"/>
    <w:next w:val="1"/>
    <w:link w:val="18"/>
    <w:unhideWhenUsed/>
    <w:qFormat/>
    <w:uiPriority w:val="0"/>
    <w:pPr>
      <w:keepNext w:val="0"/>
      <w:keepLines w:val="0"/>
      <w:spacing w:beforeLines="0" w:beforeAutospacing="0" w:afterLines="0" w:afterAutospacing="0" w:line="580" w:lineRule="exact"/>
      <w:outlineLvl w:val="1"/>
    </w:pPr>
    <w:rPr>
      <w:rFonts w:ascii="Times New Roman" w:hAnsi="Times New Roman" w:eastAsia="方正黑体简体"/>
    </w:rPr>
  </w:style>
  <w:style w:type="paragraph" w:styleId="4">
    <w:name w:val="heading 3"/>
    <w:basedOn w:val="1"/>
    <w:next w:val="1"/>
    <w:link w:val="19"/>
    <w:unhideWhenUsed/>
    <w:qFormat/>
    <w:uiPriority w:val="0"/>
    <w:pPr>
      <w:outlineLvl w:val="2"/>
    </w:pPr>
    <w:rPr>
      <w:rFonts w:ascii="方正楷体简体" w:hAnsi="方正楷体简体" w:eastAsia="方正楷体简体" w:cs="方正楷体简体"/>
      <w:kern w:val="2"/>
      <w:sz w:val="32"/>
      <w:szCs w:val="24"/>
      <w:lang w:val="en-US" w:eastAsia="zh-CN" w:bidi="ar-SA"/>
    </w:rPr>
  </w:style>
  <w:style w:type="paragraph" w:styleId="5">
    <w:name w:val="heading 4"/>
    <w:basedOn w:val="1"/>
    <w:next w:val="1"/>
    <w:unhideWhenUsed/>
    <w:qFormat/>
    <w:uiPriority w:val="0"/>
    <w:pPr>
      <w:outlineLvl w:val="3"/>
    </w:pPr>
    <w:rPr>
      <w:b/>
      <w:bCs/>
    </w:rPr>
  </w:style>
  <w:style w:type="paragraph" w:styleId="6">
    <w:name w:val="heading 5"/>
    <w:basedOn w:val="1"/>
    <w:next w:val="1"/>
    <w:unhideWhenUsed/>
    <w:qFormat/>
    <w:uiPriority w:val="0"/>
    <w:pPr>
      <w:keepNext/>
      <w:keepLines/>
      <w:spacing w:before="280" w:beforeLines="0" w:beforeAutospacing="0" w:after="290" w:afterLines="0" w:afterAutospacing="0" w:line="372" w:lineRule="auto"/>
      <w:outlineLvl w:val="4"/>
    </w:pPr>
    <w:rPr>
      <w:b/>
      <w:sz w:val="28"/>
    </w:rPr>
  </w:style>
  <w:style w:type="character" w:default="1" w:styleId="15">
    <w:name w:val="Default Paragraph Font"/>
    <w:semiHidden/>
    <w:unhideWhenUsed/>
    <w:qFormat/>
    <w:uiPriority w:val="1"/>
  </w:style>
  <w:style w:type="table" w:default="1" w:styleId="13">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7">
    <w:name w:val="Normal Indent"/>
    <w:basedOn w:val="1"/>
    <w:next w:val="8"/>
    <w:qFormat/>
    <w:uiPriority w:val="0"/>
    <w:pPr>
      <w:ind w:firstLine="420" w:firstLineChars="200"/>
    </w:pPr>
  </w:style>
  <w:style w:type="paragraph" w:styleId="8">
    <w:name w:val="footer"/>
    <w:basedOn w:val="1"/>
    <w:qFormat/>
    <w:uiPriority w:val="0"/>
    <w:pPr>
      <w:tabs>
        <w:tab w:val="center" w:pos="4153"/>
        <w:tab w:val="right" w:pos="8306"/>
      </w:tabs>
      <w:ind w:firstLine="0" w:firstLineChars="0"/>
      <w:jc w:val="left"/>
    </w:pPr>
    <w:rPr>
      <w:rFonts w:eastAsia="宋体" w:cs="宋体"/>
      <w:sz w:val="28"/>
      <w:szCs w:val="28"/>
      <w:lang w:bidi="ar"/>
    </w:rPr>
  </w:style>
  <w:style w:type="paragraph" w:styleId="9">
    <w:name w:val="Body Text"/>
    <w:basedOn w:val="1"/>
    <w:qFormat/>
    <w:uiPriority w:val="0"/>
    <w:pPr>
      <w:spacing w:after="120" w:afterLines="0" w:afterAutospacing="0"/>
    </w:pPr>
  </w:style>
  <w:style w:type="paragraph" w:styleId="1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1">
    <w:name w:val="toc 1"/>
    <w:basedOn w:val="1"/>
    <w:next w:val="1"/>
    <w:qFormat/>
    <w:uiPriority w:val="0"/>
  </w:style>
  <w:style w:type="paragraph" w:styleId="12">
    <w:name w:val="toc 2"/>
    <w:basedOn w:val="1"/>
    <w:next w:val="1"/>
    <w:qFormat/>
    <w:uiPriority w:val="0"/>
    <w:pPr>
      <w:ind w:left="420" w:leftChars="200"/>
    </w:pPr>
  </w:style>
  <w:style w:type="table" w:styleId="14">
    <w:name w:val="Table Grid"/>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6">
    <w:name w:val="Default"/>
    <w:qFormat/>
    <w:uiPriority w:val="0"/>
    <w:pPr>
      <w:widowControl w:val="0"/>
      <w:autoSpaceDE w:val="0"/>
      <w:autoSpaceDN w:val="0"/>
      <w:adjustRightInd w:val="0"/>
      <w:spacing w:line="240" w:lineRule="atLeast"/>
      <w:jc w:val="center"/>
    </w:pPr>
    <w:rPr>
      <w:rFonts w:ascii="Times New Roman" w:hAnsi="Calibri" w:eastAsia="宋体" w:cs="Times New Roman"/>
      <w:sz w:val="21"/>
      <w:szCs w:val="22"/>
      <w:lang w:val="en-US" w:eastAsia="zh-CN" w:bidi="ar-SA"/>
    </w:rPr>
  </w:style>
  <w:style w:type="character" w:customStyle="1" w:styleId="17">
    <w:name w:val="标题 1 Char"/>
    <w:basedOn w:val="15"/>
    <w:link w:val="2"/>
    <w:qFormat/>
    <w:uiPriority w:val="99"/>
    <w:rPr>
      <w:rFonts w:ascii="宋体" w:hAnsi="宋体" w:eastAsia="方正小标宋简体" w:cs="宋体"/>
      <w:kern w:val="44"/>
      <w:sz w:val="40"/>
      <w:szCs w:val="44"/>
    </w:rPr>
  </w:style>
  <w:style w:type="character" w:customStyle="1" w:styleId="18">
    <w:name w:val="标题 2 Char"/>
    <w:link w:val="3"/>
    <w:qFormat/>
    <w:uiPriority w:val="0"/>
    <w:rPr>
      <w:rFonts w:ascii="Times New Roman" w:hAnsi="Times New Roman" w:eastAsia="方正黑体简体"/>
    </w:rPr>
  </w:style>
  <w:style w:type="character" w:customStyle="1" w:styleId="19">
    <w:name w:val="标题 3 Char"/>
    <w:link w:val="4"/>
    <w:qFormat/>
    <w:uiPriority w:val="0"/>
    <w:rPr>
      <w:rFonts w:ascii="方正楷体简体" w:hAnsi="方正楷体简体" w:eastAsia="方正楷体简体" w:cs="方正楷体简体"/>
      <w:kern w:val="2"/>
      <w:sz w:val="32"/>
      <w:szCs w:val="24"/>
      <w:lang w:val="en-US" w:eastAsia="zh-CN" w:bidi="ar-SA"/>
    </w:rPr>
  </w:style>
  <w:style w:type="paragraph" w:customStyle="1" w:styleId="20">
    <w:name w:val="正文（三号，仿宋，30磅）"/>
    <w:qFormat/>
    <w:uiPriority w:val="0"/>
    <w:pPr>
      <w:widowControl w:val="0"/>
      <w:spacing w:line="600" w:lineRule="exact"/>
      <w:ind w:firstLine="640" w:firstLineChars="200"/>
      <w:jc w:val="both"/>
    </w:pPr>
    <w:rPr>
      <w:rFonts w:ascii="Times New Roman" w:hAnsi="Times New Roman" w:eastAsia="仿宋_GB2312" w:cs="Times New Roman"/>
      <w:kern w:val="0"/>
      <w:sz w:val="32"/>
      <w:szCs w:val="32"/>
      <w:lang w:val="en-US" w:eastAsia="zh-CN" w:bidi="ar-SA"/>
    </w:rPr>
  </w:style>
  <w:style w:type="table" w:customStyle="1" w:styleId="21">
    <w:name w:val="Table Normal"/>
    <w:qFormat/>
    <w:uiPriority w:val="0"/>
    <w:tblPr>
      <w:tblCellMar>
        <w:top w:w="0" w:type="dxa"/>
        <w:left w:w="0" w:type="dxa"/>
        <w:bottom w:w="0" w:type="dxa"/>
        <w:right w:w="0" w:type="dxa"/>
      </w:tblCellMar>
    </w:tblPr>
  </w:style>
  <w:style w:type="paragraph" w:customStyle="1" w:styleId="22">
    <w:name w:val="WPSOffice手动目录 1"/>
    <w:qFormat/>
    <w:uiPriority w:val="0"/>
    <w:pPr>
      <w:ind w:leftChars="0"/>
    </w:pPr>
    <w:rPr>
      <w:rFonts w:eastAsia="宋体" w:asciiTheme="minorAscii" w:hAnsiTheme="minorAscii" w:cstheme="minorBidi"/>
      <w:sz w:val="20"/>
      <w:szCs w:val="20"/>
    </w:rPr>
  </w:style>
  <w:style w:type="paragraph" w:customStyle="1" w:styleId="23">
    <w:name w:val="WPSOffice手动目录 2"/>
    <w:qFormat/>
    <w:uiPriority w:val="0"/>
    <w:pPr>
      <w:ind w:leftChars="200"/>
    </w:pPr>
    <w:rPr>
      <w:rFonts w:asciiTheme="minorHAnsi" w:hAnsiTheme="minorHAnsi" w:eastAsiaTheme="minorEastAsia" w:cstheme="minorBidi"/>
      <w:sz w:val="20"/>
      <w:szCs w:val="20"/>
    </w:rPr>
  </w:style>
  <w:style w:type="paragraph" w:customStyle="1" w:styleId="24">
    <w:name w:val="WPSOffice手动目录 3"/>
    <w:qFormat/>
    <w:uiPriority w:val="0"/>
    <w:pPr>
      <w:ind w:leftChars="400"/>
    </w:pPr>
    <w:rPr>
      <w:rFonts w:asciiTheme="minorHAnsi" w:hAnsiTheme="minorHAnsi" w:eastAsiaTheme="minorEastAsia" w:cstheme="minorBidi"/>
      <w:sz w:val="20"/>
      <w:szCs w:val="20"/>
    </w:rPr>
  </w:style>
  <w:style w:type="character" w:customStyle="1" w:styleId="25">
    <w:name w:val="font21"/>
    <w:basedOn w:val="15"/>
    <w:qFormat/>
    <w:uiPriority w:val="0"/>
    <w:rPr>
      <w:rFonts w:hint="default" w:ascii="Times New Roman" w:hAnsi="Times New Roman" w:cs="Times New Roman"/>
      <w:color w:val="000000"/>
      <w:sz w:val="24"/>
      <w:szCs w:val="24"/>
      <w:u w:val="none"/>
    </w:rPr>
  </w:style>
  <w:style w:type="character" w:customStyle="1" w:styleId="26">
    <w:name w:val="font11"/>
    <w:basedOn w:val="15"/>
    <w:qFormat/>
    <w:uiPriority w:val="0"/>
    <w:rPr>
      <w:rFonts w:hint="eastAsia" w:ascii="方正仿宋简体" w:hAnsi="方正仿宋简体" w:eastAsia="方正仿宋简体" w:cs="方正仿宋简体"/>
      <w:color w:val="000000"/>
      <w:sz w:val="28"/>
      <w:szCs w:val="28"/>
      <w:u w:val="none"/>
    </w:rPr>
  </w:style>
  <w:style w:type="character" w:customStyle="1" w:styleId="27">
    <w:name w:val="font41"/>
    <w:basedOn w:val="15"/>
    <w:qFormat/>
    <w:uiPriority w:val="0"/>
    <w:rPr>
      <w:rFonts w:hint="eastAsia" w:ascii="方正仿宋简体" w:hAnsi="方正仿宋简体" w:eastAsia="方正仿宋简体" w:cs="方正仿宋简体"/>
      <w:color w:val="000000"/>
      <w:sz w:val="30"/>
      <w:szCs w:val="30"/>
      <w:u w:val="none"/>
    </w:rPr>
  </w:style>
  <w:style w:type="character" w:customStyle="1" w:styleId="28">
    <w:name w:val="font31"/>
    <w:basedOn w:val="15"/>
    <w:qFormat/>
    <w:uiPriority w:val="0"/>
    <w:rPr>
      <w:rFonts w:hint="eastAsia" w:ascii="宋体" w:hAnsi="宋体" w:eastAsia="宋体" w:cs="宋体"/>
      <w:color w:val="000000"/>
      <w:sz w:val="28"/>
      <w:szCs w:val="28"/>
      <w:u w:val="none"/>
    </w:rPr>
  </w:style>
  <w:style w:type="character" w:customStyle="1" w:styleId="29">
    <w:name w:val="font51"/>
    <w:basedOn w:val="15"/>
    <w:qFormat/>
    <w:uiPriority w:val="0"/>
    <w:rPr>
      <w:rFonts w:hint="default" w:ascii="Times New Roman" w:hAnsi="Times New Roman" w:cs="Times New Roman"/>
      <w:color w:val="000000"/>
      <w:sz w:val="28"/>
      <w:szCs w:val="28"/>
      <w:u w:val="none"/>
    </w:rPr>
  </w:style>
  <w:style w:type="paragraph" w:customStyle="1" w:styleId="30">
    <w:name w:val="Index 91"/>
    <w:next w:val="1"/>
    <w:qFormat/>
    <w:uiPriority w:val="0"/>
    <w:pPr>
      <w:widowControl w:val="0"/>
      <w:snapToGrid w:val="0"/>
      <w:spacing w:after="50" w:afterLines="50" w:line="312" w:lineRule="auto"/>
      <w:ind w:firstLine="200" w:firstLineChars="200"/>
      <w:jc w:val="both"/>
    </w:pPr>
    <w:rPr>
      <w:rFonts w:ascii="仿宋_GB2312" w:hAnsi="Calibri" w:eastAsia="仿宋_GB2312" w:cs="Times New Roman"/>
      <w:snapToGrid/>
      <w:kern w:val="2"/>
      <w:sz w:val="32"/>
      <w:szCs w:val="3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2.xml"/><Relationship Id="rId52" Type="http://schemas.openxmlformats.org/officeDocument/2006/relationships/fontTable" Target="fontTable.xml"/><Relationship Id="rId51" Type="http://schemas.openxmlformats.org/officeDocument/2006/relationships/numbering" Target="numbering.xml"/><Relationship Id="rId50" Type="http://schemas.openxmlformats.org/officeDocument/2006/relationships/customXml" Target="../customXml/item1.xml"/><Relationship Id="rId5" Type="http://schemas.openxmlformats.org/officeDocument/2006/relationships/footer" Target="footer1.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jpeg"/><Relationship Id="rId46" Type="http://schemas.openxmlformats.org/officeDocument/2006/relationships/image" Target="media/image39.jpeg"/><Relationship Id="rId45" Type="http://schemas.openxmlformats.org/officeDocument/2006/relationships/image" Target="media/image38.jpeg"/><Relationship Id="rId44" Type="http://schemas.openxmlformats.org/officeDocument/2006/relationships/image" Target="media/image37.jpeg"/><Relationship Id="rId43" Type="http://schemas.openxmlformats.org/officeDocument/2006/relationships/image" Target="media/image36.jpeg"/><Relationship Id="rId42" Type="http://schemas.openxmlformats.org/officeDocument/2006/relationships/image" Target="media/image35.jpeg"/><Relationship Id="rId41" Type="http://schemas.openxmlformats.org/officeDocument/2006/relationships/image" Target="media/image34.jpeg"/><Relationship Id="rId40" Type="http://schemas.openxmlformats.org/officeDocument/2006/relationships/image" Target="media/image33.jpeg"/><Relationship Id="rId4" Type="http://schemas.openxmlformats.org/officeDocument/2006/relationships/endnotes" Target="endnotes.xml"/><Relationship Id="rId39" Type="http://schemas.openxmlformats.org/officeDocument/2006/relationships/image" Target="media/image32.jpeg"/><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jpeg"/><Relationship Id="rId35" Type="http://schemas.openxmlformats.org/officeDocument/2006/relationships/image" Target="media/image28.jpeg"/><Relationship Id="rId34" Type="http://schemas.openxmlformats.org/officeDocument/2006/relationships/image" Target="media/image27.jpeg"/><Relationship Id="rId33" Type="http://schemas.openxmlformats.org/officeDocument/2006/relationships/image" Target="media/image26.jpeg"/><Relationship Id="rId32" Type="http://schemas.openxmlformats.org/officeDocument/2006/relationships/image" Target="media/image25.jpeg"/><Relationship Id="rId31" Type="http://schemas.openxmlformats.org/officeDocument/2006/relationships/image" Target="media/image24.jpeg"/><Relationship Id="rId30" Type="http://schemas.openxmlformats.org/officeDocument/2006/relationships/image" Target="media/image23.jpeg"/><Relationship Id="rId3" Type="http://schemas.openxmlformats.org/officeDocument/2006/relationships/footnotes" Target="footnotes.xml"/><Relationship Id="rId29" Type="http://schemas.openxmlformats.org/officeDocument/2006/relationships/image" Target="media/image22.jpe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jpeg"/><Relationship Id="rId25" Type="http://schemas.openxmlformats.org/officeDocument/2006/relationships/image" Target="media/image18.png"/><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jpeg"/><Relationship Id="rId21" Type="http://schemas.openxmlformats.org/officeDocument/2006/relationships/image" Target="media/image14.pn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jpeg"/><Relationship Id="rId17" Type="http://schemas.openxmlformats.org/officeDocument/2006/relationships/image" Target="media/image10.jpeg"/><Relationship Id="rId16" Type="http://schemas.openxmlformats.org/officeDocument/2006/relationships/image" Target="media/image9.jpeg"/><Relationship Id="rId15" Type="http://schemas.openxmlformats.org/officeDocument/2006/relationships/image" Target="media/image8.jpe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82</Pages>
  <Words>9121</Words>
  <Characters>10208</Characters>
  <Lines>1</Lines>
  <Paragraphs>1</Paragraphs>
  <TotalTime>0</TotalTime>
  <ScaleCrop>false</ScaleCrop>
  <LinksUpToDate>false</LinksUpToDate>
  <CharactersWithSpaces>10341</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2024-12-10T06:40:00Z</dcterms:created>
  <dc:creator>对对就是张先森</dc:creator>
  <cp:lastModifiedBy>LLLLA</cp:lastModifiedBy>
  <cp:lastPrinted>2025-04-24T06:13:00Z</cp:lastPrinted>
  <dcterms:modified xsi:type="dcterms:W3CDTF">2025-06-09T01:35:05Z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06E4264FF7F845CEBAE972ED2B459BC2_13</vt:lpwstr>
  </property>
  <property fmtid="{D5CDD505-2E9C-101B-9397-08002B2CF9AE}" pid="4" name="KSOTemplateDocerSaveRecord">
    <vt:lpwstr>eyJoZGlkIjoiM2U0MjE3ZjQyZGVjZmZlZjFhMjk3NjNlMjgwZDdmOTgiLCJ1c2VySWQiOiI0NDIzNTE0OTQifQ==</vt:lpwstr>
  </property>
</Properties>
</file>