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2B882">
      <w:pPr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附件4</w:t>
      </w:r>
    </w:p>
    <w:p w14:paraId="65BBB54A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预算部门</w:t>
      </w:r>
      <w:r>
        <w:rPr>
          <w:rFonts w:hint="eastAsia" w:ascii="Times New Roman" w:hAnsi="Times New Roman" w:cs="Times New Roman"/>
          <w:sz w:val="44"/>
          <w:szCs w:val="44"/>
        </w:rPr>
        <w:t>整体</w:t>
      </w:r>
      <w:r>
        <w:rPr>
          <w:rFonts w:ascii="Times New Roman" w:hAnsi="Times New Roman" w:cs="Times New Roman"/>
          <w:sz w:val="44"/>
          <w:szCs w:val="44"/>
        </w:rPr>
        <w:t>绩效自评报告</w:t>
      </w:r>
    </w:p>
    <w:p w14:paraId="427DDD1D">
      <w:pPr>
        <w:jc w:val="center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（20</w:t>
      </w:r>
      <w:r>
        <w:rPr>
          <w:rFonts w:hint="eastAsia" w:ascii="Times New Roman" w:hAnsi="Times New Roman" w:eastAsia="仿宋" w:cs="Times New Roman"/>
          <w:sz w:val="30"/>
          <w:szCs w:val="30"/>
        </w:rPr>
        <w:t>2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4</w:t>
      </w:r>
      <w:r>
        <w:rPr>
          <w:rFonts w:ascii="Times New Roman" w:hAnsi="Times New Roman" w:eastAsia="仿宋" w:cs="Times New Roman"/>
          <w:sz w:val="30"/>
          <w:szCs w:val="30"/>
        </w:rPr>
        <w:t>年度）</w:t>
      </w:r>
    </w:p>
    <w:p w14:paraId="6C7746F5">
      <w:pPr>
        <w:rPr>
          <w:rFonts w:ascii="Times New Roman" w:hAnsi="Times New Roman" w:eastAsia="仿宋" w:cs="Times New Roman"/>
        </w:rPr>
      </w:pPr>
    </w:p>
    <w:p w14:paraId="2138D804">
      <w:pPr>
        <w:rPr>
          <w:rFonts w:ascii="Times New Roman" w:hAnsi="Times New Roman" w:eastAsia="仿宋" w:cs="Times New Roman"/>
        </w:rPr>
      </w:pPr>
    </w:p>
    <w:p w14:paraId="1CC21392">
      <w:pPr>
        <w:ind w:firstLine="320" w:firstLineChars="1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评价方式：</w:t>
      </w:r>
      <w:r>
        <w:rPr>
          <w:rFonts w:ascii="Times New Roman" w:hAnsi="Times New Roman" w:eastAsia="仿宋" w:cs="Times New Roman"/>
          <w:sz w:val="44"/>
          <w:szCs w:val="44"/>
        </w:rPr>
        <w:t>□</w:t>
      </w:r>
      <w:r>
        <w:rPr>
          <w:rFonts w:ascii="Times New Roman" w:hAnsi="Times New Roman" w:eastAsia="仿宋" w:cs="Times New Roman"/>
          <w:sz w:val="32"/>
          <w:szCs w:val="32"/>
        </w:rPr>
        <w:t xml:space="preserve">直接组织评价        </w:t>
      </w:r>
      <w:r>
        <w:rPr>
          <w:rFonts w:ascii="Times New Roman" w:hAnsi="Times New Roman" w:eastAsia="仿宋" w:cs="Times New Roman"/>
          <w:sz w:val="44"/>
          <w:szCs w:val="44"/>
        </w:rPr>
        <w:t>□</w:t>
      </w:r>
      <w:r>
        <w:rPr>
          <w:rFonts w:ascii="Times New Roman" w:hAnsi="Times New Roman" w:eastAsia="仿宋" w:cs="Times New Roman"/>
          <w:sz w:val="32"/>
          <w:szCs w:val="32"/>
        </w:rPr>
        <w:t>委托评价</w:t>
      </w:r>
    </w:p>
    <w:p w14:paraId="6D49F514">
      <w:pPr>
        <w:rPr>
          <w:rFonts w:ascii="Times New Roman" w:hAnsi="Times New Roman" w:eastAsia="仿宋" w:cs="Times New Roman"/>
        </w:rPr>
      </w:pPr>
    </w:p>
    <w:p w14:paraId="5DA282BA">
      <w:pPr>
        <w:rPr>
          <w:rFonts w:ascii="Times New Roman" w:hAnsi="Times New Roman" w:eastAsia="仿宋" w:cs="Times New Roman"/>
        </w:rPr>
      </w:pPr>
    </w:p>
    <w:p w14:paraId="2FDB1E0C">
      <w:pPr>
        <w:rPr>
          <w:rFonts w:ascii="Times New Roman" w:hAnsi="Times New Roman" w:eastAsia="仿宋" w:cs="Times New Roman"/>
        </w:rPr>
      </w:pPr>
    </w:p>
    <w:p w14:paraId="25717342">
      <w:pPr>
        <w:ind w:firstLine="1920" w:firstLineChars="600"/>
        <w:rPr>
          <w:rFonts w:ascii="Times New Roman" w:hAnsi="Times New Roman" w:eastAsia="仿宋" w:cs="Times New Roman"/>
          <w:sz w:val="32"/>
          <w:szCs w:val="32"/>
        </w:rPr>
      </w:pPr>
    </w:p>
    <w:p w14:paraId="5E82AE35">
      <w:pPr>
        <w:ind w:firstLine="1920" w:firstLineChars="600"/>
        <w:rPr>
          <w:rFonts w:ascii="Times New Roman" w:hAnsi="Times New Roman" w:eastAsia="仿宋" w:cs="Times New Roman"/>
          <w:sz w:val="32"/>
          <w:szCs w:val="32"/>
        </w:rPr>
      </w:pPr>
    </w:p>
    <w:p w14:paraId="7BBABC6F">
      <w:pPr>
        <w:ind w:firstLine="1920" w:firstLineChars="600"/>
        <w:rPr>
          <w:rFonts w:ascii="Times New Roman" w:hAnsi="Times New Roman" w:eastAsia="仿宋" w:cs="Times New Roman"/>
          <w:sz w:val="32"/>
          <w:szCs w:val="32"/>
        </w:rPr>
      </w:pPr>
    </w:p>
    <w:p w14:paraId="588BE0DA">
      <w:pPr>
        <w:ind w:firstLine="1920" w:firstLineChars="600"/>
        <w:rPr>
          <w:rFonts w:ascii="Times New Roman" w:hAnsi="Times New Roman" w:eastAsia="仿宋" w:cs="Times New Roman"/>
          <w:sz w:val="32"/>
          <w:szCs w:val="32"/>
          <w:u w:val="single"/>
        </w:rPr>
      </w:pPr>
      <w:r>
        <w:rPr>
          <w:rFonts w:ascii="Times New Roman" w:hAnsi="Times New Roman" w:eastAsia="仿宋" w:cs="Times New Roman"/>
          <w:sz w:val="32"/>
          <w:szCs w:val="32"/>
        </w:rPr>
        <w:t>部门名称：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</w:rPr>
        <w:t xml:space="preserve">    浭阳街道办事处 （加盖公章）  </w:t>
      </w:r>
      <w:r>
        <w:rPr>
          <w:rFonts w:ascii="Times New Roman" w:hAnsi="Times New Roman" w:eastAsia="仿宋" w:cs="Times New Roman"/>
          <w:sz w:val="32"/>
          <w:szCs w:val="32"/>
          <w:u w:val="single"/>
        </w:rPr>
        <w:t xml:space="preserve"> </w:t>
      </w:r>
    </w:p>
    <w:p w14:paraId="087A5375">
      <w:pPr>
        <w:ind w:firstLine="1920" w:firstLineChars="6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联系电话：</w:t>
      </w:r>
      <w:r>
        <w:rPr>
          <w:rFonts w:ascii="Times New Roman" w:hAnsi="Times New Roman" w:eastAsia="仿宋" w:cs="Times New Roman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</w:rPr>
        <w:t xml:space="preserve">    0315-5176525         </w:t>
      </w:r>
      <w:r>
        <w:rPr>
          <w:rFonts w:ascii="Times New Roman" w:hAnsi="Times New Roman" w:eastAsia="仿宋" w:cs="Times New Roman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</w:rPr>
        <w:t xml:space="preserve">         </w:t>
      </w:r>
      <w:r>
        <w:rPr>
          <w:rFonts w:ascii="Times New Roman" w:hAnsi="Times New Roman" w:eastAsia="仿宋" w:cs="Times New Roman"/>
          <w:sz w:val="32"/>
          <w:szCs w:val="32"/>
          <w:u w:val="single"/>
        </w:rPr>
        <w:t xml:space="preserve">      </w:t>
      </w:r>
    </w:p>
    <w:p w14:paraId="580D13EC"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 w14:paraId="388AD369"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 w14:paraId="39DE194B"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 w14:paraId="0C1BA73E"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 w14:paraId="1D13D34F"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 w14:paraId="2F48C781">
      <w:pPr>
        <w:ind w:firstLine="1440" w:firstLineChars="450"/>
        <w:rPr>
          <w:rFonts w:ascii="Times New Roman" w:hAnsi="Times New Roman" w:eastAsia="仿宋" w:cs="Times New Roman"/>
          <w:sz w:val="32"/>
          <w:szCs w:val="32"/>
        </w:rPr>
      </w:pPr>
    </w:p>
    <w:p w14:paraId="72D2EDA0">
      <w:pPr>
        <w:jc w:val="center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填报日期</w:t>
      </w:r>
      <w:r>
        <w:rPr>
          <w:rFonts w:hint="eastAsia" w:ascii="Times New Roman" w:hAnsi="Times New Roman" w:eastAsia="仿宋" w:cs="Times New Roman"/>
          <w:sz w:val="32"/>
          <w:szCs w:val="32"/>
        </w:rPr>
        <w:t>：202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" w:cs="Times New Roman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" w:cs="Times New Roman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仿宋" w:cs="Times New Roman"/>
          <w:sz w:val="32"/>
          <w:szCs w:val="32"/>
        </w:rPr>
        <w:t>日</w:t>
      </w:r>
    </w:p>
    <w:p w14:paraId="3F0321AC">
      <w:pPr>
        <w:jc w:val="center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唐山</w:t>
      </w:r>
      <w:r>
        <w:rPr>
          <w:rFonts w:ascii="仿宋" w:hAnsi="仿宋" w:eastAsia="仿宋" w:cs="Times New Roman"/>
          <w:sz w:val="32"/>
          <w:szCs w:val="32"/>
        </w:rPr>
        <w:t>市</w:t>
      </w:r>
      <w:r>
        <w:rPr>
          <w:rFonts w:hint="eastAsia" w:ascii="仿宋" w:hAnsi="仿宋" w:eastAsia="仿宋" w:cs="Times New Roman"/>
          <w:sz w:val="32"/>
          <w:szCs w:val="32"/>
        </w:rPr>
        <w:t>丰润区</w:t>
      </w:r>
      <w:r>
        <w:rPr>
          <w:rFonts w:ascii="仿宋" w:hAnsi="仿宋" w:eastAsia="仿宋" w:cs="Times New Roman"/>
          <w:sz w:val="32"/>
          <w:szCs w:val="32"/>
        </w:rPr>
        <w:t>财政局</w:t>
      </w:r>
      <w:r>
        <w:rPr>
          <w:rFonts w:hint="eastAsia" w:ascii="仿宋" w:hAnsi="仿宋" w:eastAsia="仿宋" w:cs="Times New Roman"/>
          <w:sz w:val="32"/>
          <w:szCs w:val="32"/>
        </w:rPr>
        <w:t>编</w:t>
      </w:r>
      <w:r>
        <w:rPr>
          <w:rFonts w:ascii="仿宋" w:hAnsi="仿宋" w:eastAsia="仿宋" w:cs="Times New Roman"/>
          <w:sz w:val="32"/>
          <w:szCs w:val="32"/>
        </w:rPr>
        <w:t>制</w:t>
      </w:r>
    </w:p>
    <w:p w14:paraId="06B69B65">
      <w:pPr>
        <w:widowControl/>
        <w:jc w:val="left"/>
        <w:rPr>
          <w:rFonts w:cs="Times New Roman" w:asciiTheme="minorEastAsia" w:hAnsiTheme="minorEastAsia"/>
          <w:b/>
          <w:sz w:val="44"/>
          <w:szCs w:val="44"/>
        </w:rPr>
      </w:pPr>
      <w:r>
        <w:rPr>
          <w:rFonts w:cs="Times New Roman" w:asciiTheme="minorEastAsia" w:hAnsiTheme="minorEastAsia"/>
          <w:b/>
          <w:sz w:val="44"/>
          <w:szCs w:val="44"/>
        </w:rPr>
        <w:br w:type="page"/>
      </w:r>
      <w:bookmarkStart w:id="0" w:name="_GoBack"/>
      <w:bookmarkEnd w:id="0"/>
    </w:p>
    <w:p w14:paraId="0DEBBB3C">
      <w:pPr>
        <w:jc w:val="center"/>
        <w:rPr>
          <w:rFonts w:cs="Times New Roman" w:asciiTheme="minorEastAsia" w:hAnsiTheme="minorEastAsia"/>
          <w:b/>
          <w:sz w:val="44"/>
          <w:szCs w:val="44"/>
        </w:rPr>
      </w:pPr>
      <w:r>
        <w:rPr>
          <w:rFonts w:cs="Times New Roman" w:asciiTheme="minorEastAsia" w:hAnsiTheme="minorEastAsia"/>
          <w:b/>
          <w:sz w:val="44"/>
          <w:szCs w:val="44"/>
        </w:rPr>
        <w:t>部门</w:t>
      </w:r>
      <w:r>
        <w:rPr>
          <w:rFonts w:hint="eastAsia" w:cs="Times New Roman" w:asciiTheme="minorEastAsia" w:hAnsiTheme="minorEastAsia"/>
          <w:b/>
          <w:sz w:val="44"/>
          <w:szCs w:val="44"/>
        </w:rPr>
        <w:t>整体</w:t>
      </w:r>
      <w:r>
        <w:rPr>
          <w:rFonts w:cs="Times New Roman" w:asciiTheme="minorEastAsia" w:hAnsiTheme="minorEastAsia"/>
          <w:b/>
          <w:sz w:val="44"/>
          <w:szCs w:val="44"/>
        </w:rPr>
        <w:t>绩效自评情况</w:t>
      </w:r>
    </w:p>
    <w:p w14:paraId="55A31246">
      <w:pPr>
        <w:spacing w:line="560" w:lineRule="exact"/>
        <w:ind w:firstLine="640" w:firstLineChars="2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color w:val="333333"/>
          <w:sz w:val="32"/>
          <w:szCs w:val="32"/>
        </w:rPr>
        <w:t>为进一步加强我单位预算资金的管理，提高资金使用效益和效率，</w:t>
      </w:r>
      <w:r>
        <w:rPr>
          <w:rFonts w:hint="eastAsia" w:ascii="宋体" w:hAnsi="宋体" w:eastAsia="宋体" w:cs="宋体"/>
          <w:sz w:val="32"/>
          <w:szCs w:val="32"/>
        </w:rPr>
        <w:t>提升预算绩效管理水平，根据中共中央国务院《关于全面实施预算绩效管理的意见》我单位对202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32"/>
          <w:szCs w:val="32"/>
        </w:rPr>
        <w:t>年预算资金项目实施绩效运行监控，通过收集、核实相关绩效信息，对相关监控指标进行汇总分析，形成项目资金绩效运行监控报告，具体情况如下：</w:t>
      </w:r>
    </w:p>
    <w:p w14:paraId="5F52D88C">
      <w:pPr>
        <w:ind w:firstLine="643" w:firstLineChars="200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一、部门</w:t>
      </w:r>
      <w:r>
        <w:rPr>
          <w:rFonts w:hint="eastAsia" w:ascii="Times New Roman" w:hAnsi="Times New Roman" w:eastAsia="黑体" w:cs="Times New Roman"/>
          <w:b/>
          <w:sz w:val="32"/>
          <w:szCs w:val="32"/>
        </w:rPr>
        <w:t>整体</w:t>
      </w:r>
      <w:r>
        <w:rPr>
          <w:rFonts w:ascii="Times New Roman" w:hAnsi="Times New Roman" w:eastAsia="黑体" w:cs="Times New Roman"/>
          <w:b/>
          <w:sz w:val="32"/>
          <w:szCs w:val="32"/>
        </w:rPr>
        <w:t>概况</w:t>
      </w:r>
    </w:p>
    <w:p w14:paraId="5DF65F2C">
      <w:pPr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仿宋" w:cs="Times New Roman"/>
          <w:sz w:val="32"/>
          <w:szCs w:val="32"/>
        </w:rPr>
        <w:t>本部门20</w:t>
      </w:r>
      <w:r>
        <w:rPr>
          <w:rFonts w:hint="eastAsia" w:ascii="Times New Roman" w:hAnsi="Times New Roman" w:eastAsia="仿宋" w:cs="Times New Roman"/>
          <w:sz w:val="32"/>
          <w:szCs w:val="32"/>
        </w:rPr>
        <w:t>2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" w:cs="Times New Roman"/>
          <w:sz w:val="32"/>
          <w:szCs w:val="32"/>
        </w:rPr>
        <w:t>年度申请预算</w:t>
      </w:r>
      <w:r>
        <w:rPr>
          <w:rFonts w:hint="eastAsia" w:ascii="Times New Roman" w:hAnsi="Times New Roman" w:eastAsia="仿宋" w:cs="Times New Roman"/>
          <w:sz w:val="32"/>
          <w:szCs w:val="32"/>
        </w:rPr>
        <w:t>资金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3518.897069</w:t>
      </w:r>
      <w:r>
        <w:rPr>
          <w:rFonts w:hint="eastAsia" w:ascii="Times New Roman" w:hAnsi="Times New Roman" w:eastAsia="仿宋" w:cs="Times New Roman"/>
          <w:sz w:val="32"/>
          <w:szCs w:val="32"/>
        </w:rPr>
        <w:t>万元，</w:t>
      </w:r>
      <w:r>
        <w:rPr>
          <w:rFonts w:hint="eastAsia" w:ascii="宋体" w:hAnsi="宋体"/>
          <w:sz w:val="32"/>
          <w:szCs w:val="32"/>
        </w:rPr>
        <w:t>其中人</w:t>
      </w:r>
      <w:r>
        <w:rPr>
          <w:rFonts w:hint="eastAsia" w:ascii="宋体" w:hAnsi="宋体" w:cs="宋体"/>
          <w:sz w:val="32"/>
          <w:szCs w:val="32"/>
        </w:rPr>
        <w:t>员</w:t>
      </w:r>
      <w:r>
        <w:rPr>
          <w:rFonts w:hint="eastAsia" w:ascii="宋体" w:hAnsi="宋体" w:cs="Batang"/>
          <w:sz w:val="32"/>
          <w:szCs w:val="32"/>
        </w:rPr>
        <w:t>支出</w:t>
      </w:r>
      <w:r>
        <w:rPr>
          <w:rFonts w:hint="eastAsia" w:ascii="宋体" w:hAnsi="宋体"/>
          <w:sz w:val="32"/>
          <w:szCs w:val="32"/>
          <w:lang w:val="en-US" w:eastAsia="zh-CN"/>
        </w:rPr>
        <w:t>1052.645736万</w:t>
      </w:r>
      <w:r>
        <w:rPr>
          <w:rFonts w:hint="eastAsia" w:ascii="宋体" w:hAnsi="宋体"/>
          <w:sz w:val="32"/>
          <w:szCs w:val="32"/>
        </w:rPr>
        <w:t>元，日常公用</w:t>
      </w:r>
      <w:r>
        <w:rPr>
          <w:rFonts w:hint="eastAsia" w:ascii="宋体" w:hAnsi="宋体" w:cs="宋体"/>
          <w:sz w:val="32"/>
          <w:szCs w:val="32"/>
        </w:rPr>
        <w:t>经费</w:t>
      </w:r>
      <w:r>
        <w:rPr>
          <w:rFonts w:hint="eastAsia" w:ascii="宋体" w:hAnsi="宋体" w:cs="Batang"/>
          <w:sz w:val="32"/>
          <w:szCs w:val="32"/>
        </w:rPr>
        <w:t>支出</w:t>
      </w:r>
      <w:r>
        <w:rPr>
          <w:rFonts w:hint="eastAsia" w:ascii="宋体" w:hAnsi="宋体"/>
          <w:sz w:val="32"/>
          <w:szCs w:val="32"/>
          <w:lang w:val="en-US" w:eastAsia="zh-CN"/>
        </w:rPr>
        <w:t>112.03万</w:t>
      </w:r>
      <w:r>
        <w:rPr>
          <w:rFonts w:hint="eastAsia" w:ascii="宋体" w:hAnsi="宋体"/>
          <w:sz w:val="32"/>
          <w:szCs w:val="32"/>
        </w:rPr>
        <w:t>元，</w:t>
      </w:r>
      <w:r>
        <w:rPr>
          <w:rFonts w:hint="eastAsia" w:ascii="宋体" w:hAnsi="宋体" w:cs="宋体"/>
          <w:sz w:val="32"/>
          <w:szCs w:val="32"/>
        </w:rPr>
        <w:t>项</w:t>
      </w:r>
      <w:r>
        <w:rPr>
          <w:rFonts w:hint="eastAsia" w:ascii="宋体" w:hAnsi="宋体" w:cs="Batang"/>
          <w:sz w:val="32"/>
          <w:szCs w:val="32"/>
        </w:rPr>
        <w:t>目支出</w:t>
      </w:r>
      <w:r>
        <w:rPr>
          <w:rFonts w:hint="eastAsia" w:ascii="宋体" w:hAnsi="宋体"/>
          <w:sz w:val="32"/>
          <w:szCs w:val="32"/>
          <w:lang w:val="en-US" w:eastAsia="zh-CN"/>
        </w:rPr>
        <w:t>2354..221333万</w:t>
      </w:r>
      <w:r>
        <w:rPr>
          <w:rFonts w:hint="eastAsia" w:ascii="宋体" w:hAnsi="宋体"/>
          <w:sz w:val="32"/>
          <w:szCs w:val="32"/>
        </w:rPr>
        <w:t>元</w:t>
      </w:r>
      <w:r>
        <w:rPr>
          <w:rFonts w:hint="eastAsia" w:ascii="宋体" w:hAnsi="宋体" w:cs="Batang"/>
          <w:sz w:val="32"/>
          <w:szCs w:val="32"/>
        </w:rPr>
        <w:t>。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其中决算</w:t>
      </w:r>
      <w:r>
        <w:rPr>
          <w:rFonts w:hint="eastAsia" w:ascii="Times New Roman" w:hAnsi="Times New Roman" w:eastAsia="仿宋" w:cs="Times New Roman"/>
          <w:sz w:val="32"/>
          <w:szCs w:val="32"/>
        </w:rPr>
        <w:t>实际支出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2909.183658</w:t>
      </w:r>
      <w:r>
        <w:rPr>
          <w:rFonts w:hint="eastAsia" w:ascii="Times New Roman" w:hAnsi="Times New Roman" w:eastAsia="仿宋" w:cs="Times New Roman"/>
          <w:sz w:val="32"/>
          <w:szCs w:val="32"/>
        </w:rPr>
        <w:t>万元，预算执行率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82.67</w:t>
      </w:r>
      <w:r>
        <w:rPr>
          <w:rFonts w:ascii="Times New Roman" w:hAnsi="Times New Roman" w:eastAsia="仿宋" w:cs="Times New Roman"/>
          <w:sz w:val="32"/>
          <w:szCs w:val="32"/>
        </w:rPr>
        <w:t>%</w:t>
      </w:r>
      <w:r>
        <w:rPr>
          <w:rFonts w:hint="eastAsia" w:ascii="Times New Roman" w:hAnsi="Times New Roman" w:eastAsia="仿宋" w:cs="Times New Roman"/>
          <w:sz w:val="32"/>
          <w:szCs w:val="32"/>
        </w:rPr>
        <w:t>。其中：专项</w:t>
      </w:r>
      <w:r>
        <w:rPr>
          <w:rFonts w:ascii="Times New Roman" w:hAnsi="Times New Roman" w:eastAsia="仿宋" w:cs="Times New Roman"/>
          <w:sz w:val="32"/>
          <w:szCs w:val="32"/>
        </w:rPr>
        <w:t>项目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14</w:t>
      </w:r>
      <w:r>
        <w:rPr>
          <w:rFonts w:ascii="Times New Roman" w:hAnsi="Times New Roman" w:eastAsia="仿宋" w:cs="Times New Roman"/>
          <w:sz w:val="32"/>
          <w:szCs w:val="32"/>
        </w:rPr>
        <w:t>个，金额合计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2354.221333</w:t>
      </w:r>
      <w:r>
        <w:rPr>
          <w:rFonts w:ascii="Times New Roman" w:hAnsi="Times New Roman" w:eastAsia="仿宋" w:cs="Times New Roman"/>
          <w:sz w:val="32"/>
          <w:szCs w:val="32"/>
        </w:rPr>
        <w:t>万元，实际</w:t>
      </w:r>
      <w:r>
        <w:rPr>
          <w:rFonts w:hint="eastAsia" w:ascii="Times New Roman" w:hAnsi="Times New Roman" w:eastAsia="仿宋" w:cs="Times New Roman"/>
          <w:sz w:val="32"/>
          <w:szCs w:val="32"/>
        </w:rPr>
        <w:t>支出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1836.954</w:t>
      </w:r>
      <w:r>
        <w:rPr>
          <w:rFonts w:ascii="Times New Roman" w:hAnsi="Times New Roman" w:eastAsia="仿宋" w:cs="Times New Roman"/>
          <w:sz w:val="32"/>
          <w:szCs w:val="32"/>
        </w:rPr>
        <w:t>万元，执行率为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78.03</w:t>
      </w:r>
      <w:r>
        <w:rPr>
          <w:rFonts w:ascii="Times New Roman" w:hAnsi="Times New Roman" w:eastAsia="仿宋" w:cs="Times New Roman"/>
          <w:sz w:val="32"/>
          <w:szCs w:val="32"/>
        </w:rPr>
        <w:t>%。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由于区财政资金紧张，财政拨款没到位。</w:t>
      </w:r>
    </w:p>
    <w:p w14:paraId="75C02343">
      <w:pPr>
        <w:ind w:firstLine="643" w:firstLineChars="200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二、部门总体绩效目标和绩效指标设定情况</w:t>
      </w:r>
    </w:p>
    <w:p w14:paraId="6E52B8C1">
      <w:pPr>
        <w:spacing w:line="500" w:lineRule="exact"/>
        <w:ind w:firstLine="560"/>
        <w:rPr>
          <w:rFonts w:ascii="方正仿宋_GBK" w:eastAsia="方正仿宋_GBK"/>
          <w:sz w:val="28"/>
        </w:rPr>
      </w:pPr>
      <w:r>
        <w:rPr>
          <w:rFonts w:ascii="Times New Roman" w:hAnsi="Times New Roman" w:eastAsia="仿宋" w:cs="Times New Roman"/>
          <w:b/>
          <w:sz w:val="32"/>
          <w:szCs w:val="32"/>
        </w:rPr>
        <w:t>本部门年初设定的部门</w:t>
      </w:r>
      <w:r>
        <w:rPr>
          <w:rFonts w:hint="eastAsia" w:ascii="Times New Roman" w:hAnsi="Times New Roman" w:eastAsia="仿宋" w:cs="Times New Roman"/>
          <w:b/>
          <w:sz w:val="32"/>
          <w:szCs w:val="32"/>
        </w:rPr>
        <w:t>整体</w:t>
      </w:r>
      <w:r>
        <w:rPr>
          <w:rFonts w:ascii="Times New Roman" w:hAnsi="Times New Roman" w:eastAsia="仿宋" w:cs="Times New Roman"/>
          <w:b/>
          <w:sz w:val="32"/>
          <w:szCs w:val="32"/>
        </w:rPr>
        <w:t>绩效指标是：</w:t>
      </w:r>
      <w:r>
        <w:rPr>
          <w:rFonts w:ascii="方正仿宋_GBK" w:eastAsia="方正仿宋_GBK"/>
          <w:sz w:val="28"/>
        </w:rPr>
        <w:t>浭阳街道办事处为实现部门发展规划目标，在</w:t>
      </w:r>
      <w:r>
        <w:rPr>
          <w:rFonts w:hint="eastAsia" w:ascii="方正仿宋_GBK" w:eastAsia="方正仿宋_GBK"/>
          <w:sz w:val="28"/>
        </w:rPr>
        <w:t>202</w:t>
      </w:r>
      <w:r>
        <w:rPr>
          <w:rFonts w:hint="eastAsia" w:ascii="方正仿宋_GBK" w:eastAsia="方正仿宋_GBK"/>
          <w:sz w:val="28"/>
          <w:lang w:val="en-US" w:eastAsia="zh-CN"/>
        </w:rPr>
        <w:t>4</w:t>
      </w:r>
      <w:r>
        <w:rPr>
          <w:rFonts w:ascii="方正仿宋_GBK" w:eastAsia="方正仿宋_GBK"/>
          <w:sz w:val="28"/>
        </w:rPr>
        <w:t>年财政预算中合理规划资金，确保各项工作圆满完成。</w:t>
      </w:r>
    </w:p>
    <w:p w14:paraId="5A0A3854">
      <w:pPr>
        <w:spacing w:line="500" w:lineRule="exact"/>
        <w:ind w:firstLine="56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为保障财政所工作稳定开展，需安排财政所办公经费2万元</w:t>
      </w:r>
      <w:r>
        <w:rPr>
          <w:rFonts w:hint="eastAsia" w:ascii="宋体" w:hAnsi="宋体" w:eastAsia="宋体" w:cs="宋体"/>
          <w:sz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lang w:val="en-US" w:eastAsia="zh-CN"/>
        </w:rPr>
        <w:t>由于区财政资金紧张未拨付此经费</w:t>
      </w:r>
      <w:r>
        <w:rPr>
          <w:rFonts w:hint="eastAsia" w:ascii="宋体" w:hAnsi="宋体" w:eastAsia="宋体" w:cs="宋体"/>
          <w:sz w:val="28"/>
        </w:rPr>
        <w:t>。</w:t>
      </w:r>
    </w:p>
    <w:p w14:paraId="1BCD8B58">
      <w:pPr>
        <w:spacing w:line="500" w:lineRule="exact"/>
        <w:ind w:firstLine="56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为完成各项项目推进和维护辖区稳定，安排</w:t>
      </w:r>
      <w:r>
        <w:rPr>
          <w:rFonts w:hint="eastAsia" w:ascii="宋体" w:hAnsi="宋体" w:eastAsia="宋体" w:cs="宋体"/>
          <w:sz w:val="28"/>
          <w:lang w:val="en-US" w:eastAsia="zh-CN"/>
        </w:rPr>
        <w:t>办公、</w:t>
      </w:r>
      <w:r>
        <w:rPr>
          <w:rFonts w:hint="eastAsia" w:ascii="宋体" w:hAnsi="宋体" w:eastAsia="宋体" w:cs="宋体"/>
          <w:sz w:val="28"/>
        </w:rPr>
        <w:t>信访</w:t>
      </w:r>
      <w:r>
        <w:rPr>
          <w:rFonts w:hint="eastAsia" w:ascii="宋体" w:hAnsi="宋体" w:eastAsia="宋体" w:cs="宋体"/>
          <w:sz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lang w:val="en-US" w:eastAsia="zh-CN"/>
        </w:rPr>
        <w:t>宣传等顺利开展，需安排2023年体质经费68.87</w:t>
      </w:r>
      <w:r>
        <w:rPr>
          <w:rFonts w:hint="eastAsia" w:ascii="宋体" w:hAnsi="宋体" w:eastAsia="宋体" w:cs="宋体"/>
          <w:sz w:val="28"/>
        </w:rPr>
        <w:t>万元</w:t>
      </w:r>
      <w:r>
        <w:rPr>
          <w:rFonts w:hint="eastAsia" w:ascii="宋体" w:hAnsi="宋体" w:eastAsia="宋体" w:cs="宋体"/>
          <w:sz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lang w:val="en-US" w:eastAsia="zh-CN"/>
        </w:rPr>
        <w:t>由于区财政资金紧张未拨付此经费</w:t>
      </w:r>
      <w:r>
        <w:rPr>
          <w:rFonts w:hint="eastAsia" w:ascii="宋体" w:hAnsi="宋体" w:eastAsia="宋体" w:cs="宋体"/>
          <w:sz w:val="28"/>
        </w:rPr>
        <w:t>。</w:t>
      </w:r>
    </w:p>
    <w:p w14:paraId="4B1E8C43">
      <w:pPr>
        <w:spacing w:line="500" w:lineRule="exact"/>
        <w:ind w:firstLine="560"/>
        <w:rPr>
          <w:rFonts w:hint="eastAsia" w:ascii="宋体" w:hAnsi="宋体" w:eastAsia="宋体" w:cs="宋体"/>
          <w:sz w:val="28"/>
          <w:lang w:val="en-US" w:eastAsia="zh-CN"/>
        </w:rPr>
      </w:pPr>
      <w:r>
        <w:rPr>
          <w:rFonts w:hint="eastAsia" w:ascii="宋体" w:hAnsi="宋体" w:eastAsia="宋体" w:cs="宋体"/>
          <w:sz w:val="28"/>
        </w:rPr>
        <w:t>为进一步提高社区办公效率，加强社区管理</w:t>
      </w:r>
      <w:r>
        <w:rPr>
          <w:rFonts w:hint="eastAsia" w:ascii="宋体" w:hAnsi="宋体" w:eastAsia="宋体" w:cs="宋体"/>
          <w:sz w:val="28"/>
          <w:lang w:val="en-US" w:eastAsia="zh-CN"/>
        </w:rPr>
        <w:t>预算</w:t>
      </w:r>
      <w:r>
        <w:rPr>
          <w:rFonts w:hint="eastAsia" w:ascii="宋体" w:hAnsi="宋体" w:eastAsia="宋体" w:cs="宋体"/>
          <w:sz w:val="28"/>
        </w:rPr>
        <w:t>安排社区办公费2</w:t>
      </w:r>
      <w:r>
        <w:rPr>
          <w:rFonts w:hint="eastAsia" w:ascii="宋体" w:hAnsi="宋体" w:eastAsia="宋体" w:cs="宋体"/>
          <w:sz w:val="28"/>
          <w:lang w:val="en-US" w:eastAsia="zh-CN"/>
        </w:rPr>
        <w:t>75</w:t>
      </w:r>
      <w:r>
        <w:rPr>
          <w:rFonts w:hint="eastAsia" w:ascii="宋体" w:hAnsi="宋体" w:eastAsia="宋体" w:cs="宋体"/>
          <w:sz w:val="28"/>
        </w:rPr>
        <w:t>万元</w:t>
      </w:r>
      <w:r>
        <w:rPr>
          <w:rFonts w:hint="eastAsia" w:ascii="宋体" w:hAnsi="宋体" w:eastAsia="宋体" w:cs="宋体"/>
          <w:sz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lang w:val="en-US" w:eastAsia="zh-CN"/>
        </w:rPr>
        <w:t>由于区财政资金紧张未拨付此经费。</w:t>
      </w:r>
    </w:p>
    <w:p w14:paraId="6554E50C">
      <w:pPr>
        <w:spacing w:line="500" w:lineRule="exact"/>
        <w:ind w:firstLine="56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为进一步改善农业村环境，加强管理，安排农村转移支付资金3.15万元</w:t>
      </w:r>
      <w:r>
        <w:rPr>
          <w:rFonts w:hint="eastAsia" w:ascii="宋体" w:hAnsi="宋体" w:eastAsia="宋体" w:cs="宋体"/>
          <w:sz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lang w:val="en-US" w:eastAsia="zh-CN"/>
        </w:rPr>
        <w:t>由于区财政资金紧张未拨付此经费</w:t>
      </w:r>
      <w:r>
        <w:rPr>
          <w:rFonts w:hint="eastAsia" w:ascii="宋体" w:hAnsi="宋体" w:eastAsia="宋体" w:cs="宋体"/>
          <w:sz w:val="28"/>
        </w:rPr>
        <w:t>。</w:t>
      </w:r>
    </w:p>
    <w:p w14:paraId="72C7EDF0">
      <w:pPr>
        <w:spacing w:line="500" w:lineRule="exact"/>
        <w:ind w:firstLine="56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为</w:t>
      </w:r>
      <w:r>
        <w:rPr>
          <w:rFonts w:hint="eastAsia" w:ascii="宋体" w:hAnsi="宋体" w:eastAsia="宋体" w:cs="宋体"/>
          <w:sz w:val="28"/>
          <w:lang w:val="en-US" w:eastAsia="zh-CN"/>
        </w:rPr>
        <w:t>保障社区工作人员工资及保险正常支付</w:t>
      </w:r>
      <w:r>
        <w:rPr>
          <w:rFonts w:hint="eastAsia" w:ascii="宋体" w:hAnsi="宋体" w:eastAsia="宋体" w:cs="宋体"/>
          <w:sz w:val="28"/>
        </w:rPr>
        <w:t>，安排</w:t>
      </w:r>
      <w:r>
        <w:rPr>
          <w:rFonts w:hint="eastAsia" w:ascii="宋体" w:hAnsi="宋体" w:eastAsia="宋体" w:cs="宋体"/>
          <w:sz w:val="28"/>
          <w:lang w:val="en-US" w:eastAsia="zh-CN"/>
        </w:rPr>
        <w:t>2024年社区人员经费1689.17</w:t>
      </w:r>
      <w:r>
        <w:rPr>
          <w:rFonts w:hint="eastAsia" w:ascii="宋体" w:hAnsi="宋体" w:eastAsia="宋体" w:cs="宋体"/>
          <w:sz w:val="28"/>
        </w:rPr>
        <w:t>万元</w:t>
      </w:r>
      <w:r>
        <w:rPr>
          <w:rFonts w:hint="eastAsia" w:ascii="宋体" w:hAnsi="宋体" w:eastAsia="宋体" w:cs="宋体"/>
          <w:sz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lang w:val="en-US" w:eastAsia="zh-CN"/>
        </w:rPr>
        <w:t>拨付经费1689.17万元</w:t>
      </w:r>
      <w:r>
        <w:rPr>
          <w:rFonts w:hint="eastAsia" w:ascii="宋体" w:hAnsi="宋体" w:eastAsia="宋体" w:cs="宋体"/>
          <w:sz w:val="28"/>
        </w:rPr>
        <w:t>。</w:t>
      </w:r>
    </w:p>
    <w:p w14:paraId="49B8CD2A">
      <w:pPr>
        <w:spacing w:line="500" w:lineRule="exact"/>
        <w:ind w:firstLine="560"/>
        <w:rPr>
          <w:rFonts w:hint="eastAsia" w:ascii="宋体" w:hAnsi="宋体" w:eastAsia="宋体" w:cs="宋体"/>
          <w:sz w:val="28"/>
          <w:lang w:val="en-US" w:eastAsia="zh-CN"/>
        </w:rPr>
      </w:pPr>
      <w:r>
        <w:rPr>
          <w:rFonts w:hint="eastAsia" w:ascii="宋体" w:hAnsi="宋体" w:eastAsia="宋体" w:cs="宋体"/>
          <w:sz w:val="28"/>
        </w:rPr>
        <w:t>为完成各项项目推进和维护辖区稳定，</w:t>
      </w:r>
      <w:r>
        <w:rPr>
          <w:rFonts w:hint="eastAsia" w:ascii="宋体" w:hAnsi="宋体" w:eastAsia="宋体" w:cs="宋体"/>
          <w:sz w:val="28"/>
          <w:lang w:val="en-US" w:eastAsia="zh-CN"/>
        </w:rPr>
        <w:t>安排2024年街道专项工作经费基本支出72万元，由于区财政资金紧张已拨付经费18万元</w:t>
      </w:r>
    </w:p>
    <w:p w14:paraId="5A1182A0">
      <w:pPr>
        <w:spacing w:line="500" w:lineRule="exact"/>
        <w:ind w:firstLine="560"/>
        <w:rPr>
          <w:rFonts w:hint="eastAsia" w:ascii="宋体" w:hAnsi="宋体" w:eastAsia="宋体" w:cs="宋体"/>
          <w:sz w:val="28"/>
          <w:lang w:val="en-US" w:eastAsia="zh-CN"/>
        </w:rPr>
      </w:pPr>
      <w:r>
        <w:rPr>
          <w:rFonts w:hint="eastAsia" w:ascii="宋体" w:hAnsi="宋体" w:eastAsia="宋体" w:cs="宋体"/>
          <w:sz w:val="28"/>
        </w:rPr>
        <w:t>为</w:t>
      </w:r>
      <w:r>
        <w:rPr>
          <w:rFonts w:hint="eastAsia" w:ascii="宋体" w:hAnsi="宋体" w:eastAsia="宋体" w:cs="宋体"/>
          <w:sz w:val="28"/>
          <w:lang w:val="en-US" w:eastAsia="zh-CN"/>
        </w:rPr>
        <w:t>保障社区环境稳定、</w:t>
      </w:r>
      <w:r>
        <w:rPr>
          <w:rFonts w:hint="eastAsia" w:ascii="宋体" w:hAnsi="宋体" w:eastAsia="宋体" w:cs="宋体"/>
          <w:sz w:val="28"/>
        </w:rPr>
        <w:t>维护辖区</w:t>
      </w:r>
      <w:r>
        <w:rPr>
          <w:rFonts w:hint="eastAsia" w:ascii="宋体" w:hAnsi="宋体" w:eastAsia="宋体" w:cs="宋体"/>
          <w:sz w:val="28"/>
          <w:lang w:val="en-US" w:eastAsia="zh-CN"/>
        </w:rPr>
        <w:t>卫生</w:t>
      </w:r>
      <w:r>
        <w:rPr>
          <w:rFonts w:hint="eastAsia" w:ascii="宋体" w:hAnsi="宋体" w:eastAsia="宋体" w:cs="宋体"/>
          <w:sz w:val="28"/>
        </w:rPr>
        <w:t>，</w:t>
      </w:r>
      <w:r>
        <w:rPr>
          <w:rFonts w:hint="eastAsia" w:ascii="宋体" w:hAnsi="宋体" w:eastAsia="宋体" w:cs="宋体"/>
          <w:sz w:val="28"/>
          <w:lang w:val="en-US" w:eastAsia="zh-CN"/>
        </w:rPr>
        <w:t>安排社区保洁员经费107.584万元，拨付经费44.826667万元</w:t>
      </w:r>
    </w:p>
    <w:p w14:paraId="40D80D13">
      <w:pPr>
        <w:spacing w:line="500" w:lineRule="exact"/>
        <w:ind w:firstLine="560"/>
        <w:rPr>
          <w:rFonts w:hint="eastAsia" w:ascii="宋体" w:hAnsi="宋体" w:eastAsia="宋体" w:cs="宋体"/>
          <w:sz w:val="28"/>
          <w:lang w:val="en-US" w:eastAsia="zh-CN"/>
        </w:rPr>
      </w:pPr>
      <w:r>
        <w:rPr>
          <w:rFonts w:hint="eastAsia" w:ascii="宋体" w:hAnsi="宋体" w:eastAsia="宋体" w:cs="宋体"/>
          <w:sz w:val="28"/>
        </w:rPr>
        <w:t>为</w:t>
      </w:r>
      <w:r>
        <w:rPr>
          <w:rFonts w:hint="eastAsia" w:ascii="宋体" w:hAnsi="宋体" w:eastAsia="宋体" w:cs="宋体"/>
          <w:sz w:val="28"/>
          <w:lang w:val="en-US" w:eastAsia="zh-CN"/>
        </w:rPr>
        <w:t>保障社区环境稳定、</w:t>
      </w:r>
      <w:r>
        <w:rPr>
          <w:rFonts w:hint="eastAsia" w:ascii="宋体" w:hAnsi="宋体" w:eastAsia="宋体" w:cs="宋体"/>
          <w:sz w:val="28"/>
        </w:rPr>
        <w:t>维护辖区</w:t>
      </w:r>
      <w:r>
        <w:rPr>
          <w:rFonts w:hint="eastAsia" w:ascii="宋体" w:hAnsi="宋体" w:eastAsia="宋体" w:cs="宋体"/>
          <w:sz w:val="28"/>
          <w:lang w:val="en-US" w:eastAsia="zh-CN"/>
        </w:rPr>
        <w:t>卫生</w:t>
      </w:r>
      <w:r>
        <w:rPr>
          <w:rFonts w:hint="eastAsia" w:ascii="宋体" w:hAnsi="宋体" w:eastAsia="宋体" w:cs="宋体"/>
          <w:sz w:val="28"/>
        </w:rPr>
        <w:t>，</w:t>
      </w:r>
      <w:r>
        <w:rPr>
          <w:rFonts w:hint="eastAsia" w:ascii="宋体" w:hAnsi="宋体" w:eastAsia="宋体" w:cs="宋体"/>
          <w:sz w:val="28"/>
          <w:lang w:val="en-US" w:eastAsia="zh-CN"/>
        </w:rPr>
        <w:t>安排社区保洁员经费调剂62.757333万元，拨付经费62.757333万元</w:t>
      </w:r>
    </w:p>
    <w:p w14:paraId="0F694442"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lang w:val="en-US" w:eastAsia="zh-CN"/>
        </w:rPr>
      </w:pPr>
      <w:r>
        <w:rPr>
          <w:rFonts w:hint="eastAsia" w:ascii="宋体" w:hAnsi="宋体" w:eastAsia="宋体" w:cs="宋体"/>
          <w:sz w:val="28"/>
        </w:rPr>
        <w:t>为完成各项项目推进和维护辖区稳定</w:t>
      </w:r>
      <w:r>
        <w:rPr>
          <w:rFonts w:hint="eastAsia" w:ascii="宋体" w:hAnsi="宋体" w:eastAsia="宋体" w:cs="宋体"/>
          <w:sz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lang w:val="en-US" w:eastAsia="zh-CN"/>
        </w:rPr>
        <w:t>统计工作入户调查顺利开展，安排2024年城乡居民入户调查经费8.4万元，由于区财政资金紧张拨付两个季度经费4.2万元</w:t>
      </w:r>
    </w:p>
    <w:p w14:paraId="37DADABF">
      <w:pPr>
        <w:spacing w:line="500" w:lineRule="exact"/>
        <w:ind w:firstLine="560"/>
        <w:rPr>
          <w:rFonts w:hint="default" w:ascii="宋体" w:hAnsi="宋体" w:eastAsia="宋体" w:cs="宋体"/>
          <w:sz w:val="28"/>
          <w:lang w:val="en-US" w:eastAsia="zh-CN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为完成统计工作办公效率，加强工作稳定开展，安排统计经费2万元，由于区财政资金紧张未拨付此经费.</w:t>
      </w:r>
    </w:p>
    <w:p w14:paraId="271F7EAA">
      <w:pPr>
        <w:spacing w:line="500" w:lineRule="exact"/>
        <w:ind w:firstLine="560"/>
        <w:rPr>
          <w:rFonts w:hint="eastAsia" w:ascii="宋体" w:hAnsi="宋体" w:eastAsia="宋体" w:cs="宋体"/>
          <w:sz w:val="28"/>
          <w:lang w:val="en-US" w:eastAsia="zh-CN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为完成征兵工作办公效率，加强工作稳定开展，安排统计经费3万元，拨付经费3万元</w:t>
      </w:r>
    </w:p>
    <w:p w14:paraId="624EA957">
      <w:pPr>
        <w:ind w:firstLine="640" w:firstLineChars="200"/>
        <w:rPr>
          <w:rFonts w:hint="default" w:ascii="宋体" w:hAnsi="宋体" w:eastAsia="宋体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为保障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>街道无编人员职业年金正常缴纳，安排补发职业年金30.29万元，</w:t>
      </w:r>
      <w:r>
        <w:rPr>
          <w:rFonts w:hint="eastAsia" w:ascii="宋体" w:hAnsi="宋体" w:eastAsia="宋体" w:cs="宋体"/>
          <w:sz w:val="28"/>
          <w:lang w:val="en-US" w:eastAsia="zh-CN"/>
        </w:rPr>
        <w:t>由于区财政资金紧张未拨付此经费</w:t>
      </w:r>
    </w:p>
    <w:p w14:paraId="22A901EC">
      <w:pPr>
        <w:ind w:firstLine="640" w:firstLineChars="200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</w:rPr>
        <w:t>为解决四术后遗症人员生活困难、育龄妇女体检费用，安排经费</w:t>
      </w:r>
      <w:r>
        <w:rPr>
          <w:rFonts w:hint="eastAsia" w:ascii="宋体" w:hAnsi="宋体" w:eastAsia="宋体" w:cs="宋体"/>
          <w:sz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</w:rPr>
        <w:t>万元</w:t>
      </w:r>
      <w:r>
        <w:rPr>
          <w:rFonts w:hint="eastAsia" w:ascii="宋体" w:hAnsi="宋体" w:eastAsia="宋体" w:cs="宋体"/>
          <w:sz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lang w:val="en-US" w:eastAsia="zh-CN"/>
        </w:rPr>
        <w:t>拨付一个季度经费5万元</w:t>
      </w:r>
      <w:r>
        <w:rPr>
          <w:rFonts w:hint="eastAsia" w:ascii="宋体" w:hAnsi="宋体" w:eastAsia="宋体" w:cs="宋体"/>
          <w:sz w:val="28"/>
        </w:rPr>
        <w:t>。</w:t>
      </w:r>
    </w:p>
    <w:p w14:paraId="62F832B6">
      <w:pPr>
        <w:widowControl/>
        <w:ind w:firstLine="640" w:firstLineChars="200"/>
        <w:rPr>
          <w:rFonts w:hint="default" w:ascii="宋体" w:hAnsi="宋体" w:eastAsia="宋体" w:cs="宋体"/>
          <w:kern w:val="0"/>
          <w:sz w:val="32"/>
          <w:szCs w:val="32"/>
          <w:lang w:val="en-US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为进一步科学治污，精准治污，提供大气污染治理咨询，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需安排大气环境治理技术咨询服务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万元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财政由于资金紧张，拨付资,10万元。</w:t>
      </w:r>
    </w:p>
    <w:p w14:paraId="35A76956">
      <w:pPr>
        <w:ind w:left="365" w:leftChars="174" w:firstLine="0" w:firstLineChars="0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="黑体" w:cs="Times New Roman"/>
          <w:b/>
          <w:sz w:val="32"/>
          <w:szCs w:val="32"/>
        </w:rPr>
        <w:t>三、绩效评价组织情况</w:t>
      </w:r>
    </w:p>
    <w:p w14:paraId="51291EBA">
      <w:pPr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本次绩效评价项目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14</w:t>
      </w:r>
      <w:r>
        <w:rPr>
          <w:rFonts w:ascii="Times New Roman" w:hAnsi="Times New Roman" w:eastAsia="仿宋" w:cs="Times New Roman"/>
          <w:sz w:val="32"/>
          <w:szCs w:val="32"/>
        </w:rPr>
        <w:t>个，</w:t>
      </w:r>
      <w:r>
        <w:rPr>
          <w:rFonts w:hint="eastAsia" w:ascii="Times New Roman" w:hAnsi="Times New Roman" w:eastAsia="仿宋" w:cs="Times New Roman"/>
          <w:sz w:val="32"/>
          <w:szCs w:val="32"/>
        </w:rPr>
        <w:t>占</w:t>
      </w:r>
      <w:r>
        <w:rPr>
          <w:rFonts w:ascii="Times New Roman" w:hAnsi="Times New Roman" w:eastAsia="仿宋" w:cs="Times New Roman"/>
          <w:sz w:val="32"/>
          <w:szCs w:val="32"/>
        </w:rPr>
        <w:t>部门项目总数的</w:t>
      </w:r>
      <w:r>
        <w:rPr>
          <w:rFonts w:hint="eastAsia" w:ascii="Times New Roman" w:hAnsi="Times New Roman" w:eastAsia="仿宋" w:cs="Times New Roman"/>
          <w:sz w:val="32"/>
          <w:szCs w:val="32"/>
        </w:rPr>
        <w:t>100</w:t>
      </w:r>
      <w:r>
        <w:rPr>
          <w:rFonts w:ascii="Times New Roman" w:hAnsi="Times New Roman" w:eastAsia="仿宋" w:cs="Times New Roman"/>
          <w:sz w:val="32"/>
          <w:szCs w:val="32"/>
        </w:rPr>
        <w:t>%，涉及金额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2354.221333</w:t>
      </w:r>
      <w:r>
        <w:rPr>
          <w:rFonts w:ascii="Times New Roman" w:hAnsi="Times New Roman" w:eastAsia="仿宋" w:cs="Times New Roman"/>
          <w:sz w:val="32"/>
          <w:szCs w:val="32"/>
        </w:rPr>
        <w:t>万元。采取成立本部门绩效自评工作组</w:t>
      </w:r>
      <w:r>
        <w:rPr>
          <w:rFonts w:hint="eastAsia" w:ascii="Times New Roman" w:hAnsi="Times New Roman" w:eastAsia="仿宋" w:cs="Times New Roman"/>
          <w:sz w:val="32"/>
          <w:szCs w:val="32"/>
        </w:rPr>
        <w:t>的</w:t>
      </w:r>
      <w:r>
        <w:rPr>
          <w:rFonts w:ascii="Times New Roman" w:hAnsi="Times New Roman" w:eastAsia="仿宋" w:cs="Times New Roman"/>
          <w:sz w:val="32"/>
          <w:szCs w:val="32"/>
        </w:rPr>
        <w:t>形式，本着客观、公正、公开的原则开展自评工作，所有项目的绩效自评均设计了合理、明晰、可考核的、关键性产出指标和效果指标。自评结果真实可靠。</w:t>
      </w:r>
    </w:p>
    <w:p w14:paraId="19169DF6">
      <w:pPr>
        <w:ind w:firstLine="643" w:firstLineChars="200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四、绩效实现情况分析</w:t>
      </w:r>
    </w:p>
    <w:p w14:paraId="349984C0">
      <w:pPr>
        <w:ind w:firstLine="640" w:firstLineChars="200"/>
        <w:rPr>
          <w:rFonts w:ascii="宋体" w:hAnsi="宋体" w:eastAsia="宋体" w:cs="宋体"/>
          <w:color w:val="000000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32"/>
          <w:szCs w:val="32"/>
        </w:rPr>
        <w:t>年我单位</w:t>
      </w:r>
      <w:r>
        <w:rPr>
          <w:rFonts w:hint="eastAsia" w:ascii="宋体" w:hAnsi="宋体" w:eastAsia="宋体" w:cs="宋体"/>
          <w:color w:val="000000"/>
          <w:sz w:val="32"/>
          <w:szCs w:val="32"/>
          <w:shd w:val="clear" w:color="auto" w:fill="FFFFFF"/>
        </w:rPr>
        <w:t>预算绩效运行总体较好，专项经费按项目进行明细核算，做到了专款专用但在监控过程中也发现一些问题：一是个别项目开展进度缓慢；二是部分项目资金拨付不及时。针对上述问题，我单位采取了整改措施，具体如下：</w:t>
      </w:r>
    </w:p>
    <w:p w14:paraId="5FB2310F">
      <w:pPr>
        <w:ind w:firstLine="640" w:firstLineChars="2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一是强化项目单位对资金绩效实现情况的责任约束，对专项资金偏离预算绩效目标的支出，及时采取有效措施予以纠正。</w:t>
      </w:r>
    </w:p>
    <w:p w14:paraId="760F088D">
      <w:pPr>
        <w:ind w:firstLine="640" w:firstLineChars="2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二是加强资金使用效益跟踪“回头看”，针对资金绩效运行状况，及时预控，查找资金使用和管理过程中的薄弱环节，提出纠偏措施。</w:t>
      </w:r>
    </w:p>
    <w:p w14:paraId="0F7F362C">
      <w:pPr>
        <w:ind w:firstLine="640" w:firstLineChars="2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三是推进本年度尚未开展的预算项目进程，加快资金拨付进度，确保后续绩效目标的有效实现。</w:t>
      </w:r>
    </w:p>
    <w:p w14:paraId="4CCF208C">
      <w:pPr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五、存在的问题和建议</w:t>
      </w:r>
    </w:p>
    <w:p w14:paraId="636AAF6B">
      <w:pPr>
        <w:ind w:firstLine="643" w:firstLineChars="200"/>
        <w:rPr>
          <w:rFonts w:ascii="宋体" w:hAnsi="宋体" w:eastAsia="宋体" w:cs="宋体"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sz w:val="32"/>
          <w:szCs w:val="32"/>
        </w:rPr>
        <w:t xml:space="preserve">   </w:t>
      </w:r>
      <w:r>
        <w:rPr>
          <w:rFonts w:hint="eastAsia" w:ascii="宋体" w:hAnsi="宋体" w:eastAsia="宋体" w:cs="宋体"/>
          <w:sz w:val="32"/>
          <w:szCs w:val="32"/>
        </w:rPr>
        <w:t>一是对于绩效目标执行正常项目，下半年继续按预定目标执行，加强监控，缩短项目周期，在保证项目质量的前提下，做到提前完成年度绩效目标；对执行偏差的项目，按照计划及时申请资金支付。</w:t>
      </w:r>
    </w:p>
    <w:p w14:paraId="7F8C77B2">
      <w:pPr>
        <w:ind w:firstLine="640" w:firstLineChars="2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二是加强日常监控工作，相关科室配合，监控项目资金是否在规定的范围内使用，开支是否合理，是否依法进行财务管理和会计核算，监控预算资金拨付情况、实际支出情况等；一保证顺利完成项目和绩效目标。</w:t>
      </w:r>
    </w:p>
    <w:p w14:paraId="0864E434">
      <w:pPr>
        <w:rPr>
          <w:rFonts w:ascii="Times New Roman" w:hAnsi="Times New Roman" w:cs="Times New Roman"/>
        </w:rPr>
      </w:pPr>
    </w:p>
    <w:p w14:paraId="0395E88D"/>
    <w:sectPr>
      <w:pgSz w:w="11906" w:h="16838"/>
      <w:pgMar w:top="1474" w:right="1588" w:bottom="1587" w:left="158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xNWFkMDEyZmEzMDgwZWQ3MGVlMmY2ODA0YTNkYTcifQ=="/>
  </w:docVars>
  <w:rsids>
    <w:rsidRoot w:val="0096493D"/>
    <w:rsid w:val="00005328"/>
    <w:rsid w:val="00010B23"/>
    <w:rsid w:val="00075FA4"/>
    <w:rsid w:val="0008093C"/>
    <w:rsid w:val="000862E6"/>
    <w:rsid w:val="000A740A"/>
    <w:rsid w:val="000B10D7"/>
    <w:rsid w:val="000C049D"/>
    <w:rsid w:val="000E7104"/>
    <w:rsid w:val="000F2758"/>
    <w:rsid w:val="00107A98"/>
    <w:rsid w:val="00110F03"/>
    <w:rsid w:val="00116C9D"/>
    <w:rsid w:val="00121CE0"/>
    <w:rsid w:val="00126BA4"/>
    <w:rsid w:val="00132C4A"/>
    <w:rsid w:val="00140A89"/>
    <w:rsid w:val="001575F5"/>
    <w:rsid w:val="00164E16"/>
    <w:rsid w:val="00166CE3"/>
    <w:rsid w:val="00173201"/>
    <w:rsid w:val="001745FA"/>
    <w:rsid w:val="001A2672"/>
    <w:rsid w:val="001B25D4"/>
    <w:rsid w:val="001B5CBF"/>
    <w:rsid w:val="001B664B"/>
    <w:rsid w:val="001B6D40"/>
    <w:rsid w:val="001B789C"/>
    <w:rsid w:val="001D3218"/>
    <w:rsid w:val="001E4DE8"/>
    <w:rsid w:val="001E54BD"/>
    <w:rsid w:val="00200311"/>
    <w:rsid w:val="00200A43"/>
    <w:rsid w:val="00203E52"/>
    <w:rsid w:val="00212913"/>
    <w:rsid w:val="00222585"/>
    <w:rsid w:val="00230589"/>
    <w:rsid w:val="002319C7"/>
    <w:rsid w:val="0024508D"/>
    <w:rsid w:val="002464E9"/>
    <w:rsid w:val="002478E8"/>
    <w:rsid w:val="002541FD"/>
    <w:rsid w:val="002633F7"/>
    <w:rsid w:val="0027171A"/>
    <w:rsid w:val="00271D38"/>
    <w:rsid w:val="00280530"/>
    <w:rsid w:val="002812F8"/>
    <w:rsid w:val="00287961"/>
    <w:rsid w:val="002A0D21"/>
    <w:rsid w:val="002A1E42"/>
    <w:rsid w:val="002A288A"/>
    <w:rsid w:val="002B451B"/>
    <w:rsid w:val="002B4E63"/>
    <w:rsid w:val="002C3C04"/>
    <w:rsid w:val="002C6117"/>
    <w:rsid w:val="002C6B84"/>
    <w:rsid w:val="002E17B3"/>
    <w:rsid w:val="002E35C5"/>
    <w:rsid w:val="002F5533"/>
    <w:rsid w:val="00300417"/>
    <w:rsid w:val="003015F1"/>
    <w:rsid w:val="003057BC"/>
    <w:rsid w:val="00325602"/>
    <w:rsid w:val="00327511"/>
    <w:rsid w:val="00337974"/>
    <w:rsid w:val="003446E0"/>
    <w:rsid w:val="00346699"/>
    <w:rsid w:val="003552A2"/>
    <w:rsid w:val="0036652D"/>
    <w:rsid w:val="00366F10"/>
    <w:rsid w:val="00384029"/>
    <w:rsid w:val="0038556F"/>
    <w:rsid w:val="00387278"/>
    <w:rsid w:val="003A7E16"/>
    <w:rsid w:val="003C477D"/>
    <w:rsid w:val="003D0975"/>
    <w:rsid w:val="003F17CD"/>
    <w:rsid w:val="003F7251"/>
    <w:rsid w:val="00406567"/>
    <w:rsid w:val="004116D1"/>
    <w:rsid w:val="00414EC2"/>
    <w:rsid w:val="00417732"/>
    <w:rsid w:val="00424B31"/>
    <w:rsid w:val="00436413"/>
    <w:rsid w:val="00436708"/>
    <w:rsid w:val="00451D8B"/>
    <w:rsid w:val="00474EFA"/>
    <w:rsid w:val="0047729E"/>
    <w:rsid w:val="00480A62"/>
    <w:rsid w:val="004A59A6"/>
    <w:rsid w:val="004A768C"/>
    <w:rsid w:val="004B53BA"/>
    <w:rsid w:val="004B673C"/>
    <w:rsid w:val="004E10F6"/>
    <w:rsid w:val="004E2006"/>
    <w:rsid w:val="004F032F"/>
    <w:rsid w:val="004F206A"/>
    <w:rsid w:val="004F4B37"/>
    <w:rsid w:val="00502314"/>
    <w:rsid w:val="005265F1"/>
    <w:rsid w:val="0054486C"/>
    <w:rsid w:val="00552456"/>
    <w:rsid w:val="00554743"/>
    <w:rsid w:val="005663EF"/>
    <w:rsid w:val="00571418"/>
    <w:rsid w:val="0058244F"/>
    <w:rsid w:val="00591B54"/>
    <w:rsid w:val="005B2A6B"/>
    <w:rsid w:val="005C2D92"/>
    <w:rsid w:val="005E0261"/>
    <w:rsid w:val="005E054D"/>
    <w:rsid w:val="005F30D6"/>
    <w:rsid w:val="005F77E7"/>
    <w:rsid w:val="00605FE4"/>
    <w:rsid w:val="00642933"/>
    <w:rsid w:val="00645CC4"/>
    <w:rsid w:val="00662591"/>
    <w:rsid w:val="00663FCE"/>
    <w:rsid w:val="006772FC"/>
    <w:rsid w:val="00683D14"/>
    <w:rsid w:val="006B32FD"/>
    <w:rsid w:val="006B4C63"/>
    <w:rsid w:val="006C0DB9"/>
    <w:rsid w:val="006D0808"/>
    <w:rsid w:val="006D7962"/>
    <w:rsid w:val="006E2A46"/>
    <w:rsid w:val="006E6EA6"/>
    <w:rsid w:val="006F5C32"/>
    <w:rsid w:val="00707A15"/>
    <w:rsid w:val="00707F4F"/>
    <w:rsid w:val="007143E7"/>
    <w:rsid w:val="00714D4F"/>
    <w:rsid w:val="00715E46"/>
    <w:rsid w:val="00721985"/>
    <w:rsid w:val="007240A3"/>
    <w:rsid w:val="00732515"/>
    <w:rsid w:val="00732A47"/>
    <w:rsid w:val="00750ABB"/>
    <w:rsid w:val="00750DE7"/>
    <w:rsid w:val="00755AA3"/>
    <w:rsid w:val="00763E27"/>
    <w:rsid w:val="00772209"/>
    <w:rsid w:val="00790756"/>
    <w:rsid w:val="00796528"/>
    <w:rsid w:val="007A4ADC"/>
    <w:rsid w:val="007B4A7A"/>
    <w:rsid w:val="007C7290"/>
    <w:rsid w:val="007D0DAC"/>
    <w:rsid w:val="007D0DE9"/>
    <w:rsid w:val="007D479D"/>
    <w:rsid w:val="007F343B"/>
    <w:rsid w:val="00817274"/>
    <w:rsid w:val="00820D53"/>
    <w:rsid w:val="0082380C"/>
    <w:rsid w:val="008245DD"/>
    <w:rsid w:val="008516D5"/>
    <w:rsid w:val="00891075"/>
    <w:rsid w:val="00892AA3"/>
    <w:rsid w:val="00892DEC"/>
    <w:rsid w:val="008A523D"/>
    <w:rsid w:val="008A612B"/>
    <w:rsid w:val="008A6ED1"/>
    <w:rsid w:val="008B632A"/>
    <w:rsid w:val="008C3D07"/>
    <w:rsid w:val="008D26CD"/>
    <w:rsid w:val="008D3E40"/>
    <w:rsid w:val="008D5B31"/>
    <w:rsid w:val="008D7F1E"/>
    <w:rsid w:val="008F0494"/>
    <w:rsid w:val="008F0DB4"/>
    <w:rsid w:val="008F5E35"/>
    <w:rsid w:val="00905FEB"/>
    <w:rsid w:val="00922F47"/>
    <w:rsid w:val="00936261"/>
    <w:rsid w:val="00951AF6"/>
    <w:rsid w:val="00962D51"/>
    <w:rsid w:val="0096493D"/>
    <w:rsid w:val="00967B1D"/>
    <w:rsid w:val="00971E03"/>
    <w:rsid w:val="00983E22"/>
    <w:rsid w:val="00987590"/>
    <w:rsid w:val="009B4F7E"/>
    <w:rsid w:val="009D0FDC"/>
    <w:rsid w:val="009E7258"/>
    <w:rsid w:val="009E79D4"/>
    <w:rsid w:val="00A05212"/>
    <w:rsid w:val="00A116E8"/>
    <w:rsid w:val="00A15DFD"/>
    <w:rsid w:val="00A33401"/>
    <w:rsid w:val="00A561DC"/>
    <w:rsid w:val="00A62435"/>
    <w:rsid w:val="00A675D2"/>
    <w:rsid w:val="00A75973"/>
    <w:rsid w:val="00A849CC"/>
    <w:rsid w:val="00A91703"/>
    <w:rsid w:val="00AA1287"/>
    <w:rsid w:val="00AB19F5"/>
    <w:rsid w:val="00AB36F7"/>
    <w:rsid w:val="00AB66B4"/>
    <w:rsid w:val="00AC0762"/>
    <w:rsid w:val="00AE01FF"/>
    <w:rsid w:val="00AE5B06"/>
    <w:rsid w:val="00AE7C6C"/>
    <w:rsid w:val="00AF36F2"/>
    <w:rsid w:val="00AF7631"/>
    <w:rsid w:val="00B06FC9"/>
    <w:rsid w:val="00B10C63"/>
    <w:rsid w:val="00B16FA2"/>
    <w:rsid w:val="00B17405"/>
    <w:rsid w:val="00B23BE6"/>
    <w:rsid w:val="00B427F5"/>
    <w:rsid w:val="00B92159"/>
    <w:rsid w:val="00B96AA7"/>
    <w:rsid w:val="00BB4B7B"/>
    <w:rsid w:val="00BB53DC"/>
    <w:rsid w:val="00BD031B"/>
    <w:rsid w:val="00BD0897"/>
    <w:rsid w:val="00BD47B5"/>
    <w:rsid w:val="00BF3406"/>
    <w:rsid w:val="00BF4BD9"/>
    <w:rsid w:val="00C02BF7"/>
    <w:rsid w:val="00C06F32"/>
    <w:rsid w:val="00C2469C"/>
    <w:rsid w:val="00C2716C"/>
    <w:rsid w:val="00C33099"/>
    <w:rsid w:val="00C34FC7"/>
    <w:rsid w:val="00C37B3A"/>
    <w:rsid w:val="00C46A14"/>
    <w:rsid w:val="00C53F88"/>
    <w:rsid w:val="00C53F8F"/>
    <w:rsid w:val="00C639BF"/>
    <w:rsid w:val="00C65C11"/>
    <w:rsid w:val="00C71161"/>
    <w:rsid w:val="00C96B09"/>
    <w:rsid w:val="00CB68B9"/>
    <w:rsid w:val="00CC0354"/>
    <w:rsid w:val="00CC0871"/>
    <w:rsid w:val="00CD473F"/>
    <w:rsid w:val="00D0106E"/>
    <w:rsid w:val="00D11089"/>
    <w:rsid w:val="00D20515"/>
    <w:rsid w:val="00D24077"/>
    <w:rsid w:val="00D27FFE"/>
    <w:rsid w:val="00D30A65"/>
    <w:rsid w:val="00D45AED"/>
    <w:rsid w:val="00D5376D"/>
    <w:rsid w:val="00D57B08"/>
    <w:rsid w:val="00D846C4"/>
    <w:rsid w:val="00D87767"/>
    <w:rsid w:val="00D936E7"/>
    <w:rsid w:val="00DC584E"/>
    <w:rsid w:val="00DD1E85"/>
    <w:rsid w:val="00DD38AB"/>
    <w:rsid w:val="00DD6D93"/>
    <w:rsid w:val="00DE26B2"/>
    <w:rsid w:val="00DF240D"/>
    <w:rsid w:val="00E03DF9"/>
    <w:rsid w:val="00E10D5F"/>
    <w:rsid w:val="00E15156"/>
    <w:rsid w:val="00E235EF"/>
    <w:rsid w:val="00E26DC6"/>
    <w:rsid w:val="00E61311"/>
    <w:rsid w:val="00E71BB8"/>
    <w:rsid w:val="00E820CE"/>
    <w:rsid w:val="00E8697C"/>
    <w:rsid w:val="00E91EC5"/>
    <w:rsid w:val="00EB202F"/>
    <w:rsid w:val="00EC7103"/>
    <w:rsid w:val="00EE26ED"/>
    <w:rsid w:val="00EE5475"/>
    <w:rsid w:val="00EF1C74"/>
    <w:rsid w:val="00F03904"/>
    <w:rsid w:val="00F071C2"/>
    <w:rsid w:val="00F147B0"/>
    <w:rsid w:val="00F147CF"/>
    <w:rsid w:val="00F22399"/>
    <w:rsid w:val="00F32DBB"/>
    <w:rsid w:val="00F347C6"/>
    <w:rsid w:val="00F52C51"/>
    <w:rsid w:val="00F537D1"/>
    <w:rsid w:val="00F72937"/>
    <w:rsid w:val="00F807BE"/>
    <w:rsid w:val="00F96EA6"/>
    <w:rsid w:val="00FD665A"/>
    <w:rsid w:val="00FF6055"/>
    <w:rsid w:val="0ABB08A3"/>
    <w:rsid w:val="0CFD51A3"/>
    <w:rsid w:val="0EE2162C"/>
    <w:rsid w:val="19133616"/>
    <w:rsid w:val="1BA42DE0"/>
    <w:rsid w:val="220B3A67"/>
    <w:rsid w:val="220D77DF"/>
    <w:rsid w:val="27B72D61"/>
    <w:rsid w:val="28A35542"/>
    <w:rsid w:val="2EF17477"/>
    <w:rsid w:val="37D4268E"/>
    <w:rsid w:val="3D2E1997"/>
    <w:rsid w:val="46B70F1A"/>
    <w:rsid w:val="4AA319E7"/>
    <w:rsid w:val="4ADF2FFE"/>
    <w:rsid w:val="4E01484C"/>
    <w:rsid w:val="53D40611"/>
    <w:rsid w:val="53E029D7"/>
    <w:rsid w:val="58254FDF"/>
    <w:rsid w:val="598E3DDA"/>
    <w:rsid w:val="5DDD0E03"/>
    <w:rsid w:val="639D6BB5"/>
    <w:rsid w:val="655869C7"/>
    <w:rsid w:val="67E90086"/>
    <w:rsid w:val="759B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1687</Words>
  <Characters>1881</Characters>
  <Lines>3</Lines>
  <Paragraphs>1</Paragraphs>
  <TotalTime>5</TotalTime>
  <ScaleCrop>false</ScaleCrop>
  <LinksUpToDate>false</LinksUpToDate>
  <CharactersWithSpaces>1935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2020-08-27T08:17:00Z</dcterms:created>
  <dc:creator>panbo</dc:creator>
  <cp:lastModifiedBy>Lenovo</cp:lastModifiedBy>
  <cp:lastPrinted>2021-03-05T01:04:00Z</cp:lastPrinted>
  <dcterms:modified xsi:type="dcterms:W3CDTF">2025-02-07T01:55:40Z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32C0EA5FB0694A64B894C64B9F96EAC9</vt:lpwstr>
  </property>
  <property fmtid="{D5CDD505-2E9C-101B-9397-08002B2CF9AE}" pid="4" name="KSOTemplateDocerSaveRecord">
    <vt:lpwstr>eyJoZGlkIjoiNDExNWFkMDEyZmEzMDgwZWQ3MGVlMmY2ODA0YTNkYTcifQ==</vt:lpwstr>
  </property>
</Properties>
</file>