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_4_4_0000000024"/>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25</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35</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36</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114</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114</w:t>
      </w:r>
      <w:r>
        <w:fldChar w:fldCharType="end"/>
      </w:r>
      <w:r>
        <w:fldChar w:fldCharType="end"/>
      </w:r>
    </w:p>
    <w:p>
      <w:pPr>
        <w:pStyle w:val="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115</w:t>
      </w:r>
      <w:r>
        <w:fldChar w:fldCharType="end"/>
      </w:r>
      <w:r>
        <w:fldChar w:fldCharType="end"/>
      </w:r>
    </w:p>
    <w:p>
      <w:pPr>
        <w:pStyle w:val="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116</w:t>
      </w:r>
      <w:r>
        <w:fldChar w:fldCharType="end"/>
      </w:r>
      <w:r>
        <w:fldChar w:fldCharType="end"/>
      </w:r>
    </w:p>
    <w:p>
      <w:r>
        <w:fldChar w:fldCharType="end"/>
      </w:r>
    </w:p>
    <w:p>
      <w:pPr>
        <w:sectPr>
          <w:pgSz w:w="16840" w:h="11900" w:orient="landscape"/>
          <w:pgMar w:top="1587" w:right="1134" w:bottom="1361" w:left="1134" w:header="720" w:footer="720" w:gutter="0"/>
          <w:pgNumType w:start="1"/>
        </w:sectPr>
      </w:pPr>
    </w:p>
    <w:p>
      <w:pPr>
        <w:spacing w:before="0" w:after="0"/>
        <w:ind w:firstLine="0"/>
        <w:jc w:val="center"/>
        <w:outlineLvl w:val="3"/>
      </w:pPr>
      <w:bookmarkStart w:id="1" w:name="_GoBack"/>
      <w:r>
        <w:rPr>
          <w:rFonts w:ascii="方正小标宋_GBK" w:hAnsi="方正小标宋_GBK" w:eastAsia="方正小标宋_GBK" w:cs="方正小标宋_GBK"/>
          <w:b w:val="0"/>
          <w:color w:val="000000"/>
          <w:sz w:val="44"/>
        </w:rPr>
        <w:t>唐山市丰润区邱庄林场</w:t>
      </w:r>
      <w:bookmarkEnd w:id="1"/>
      <w:r>
        <w:rPr>
          <w:rFonts w:ascii="方正小标宋_GBK" w:hAnsi="方正小标宋_GBK" w:eastAsia="方正小标宋_GBK" w:cs="方正小标宋_GBK"/>
          <w:b w:val="0"/>
          <w:color w:val="000000"/>
          <w:sz w:val="44"/>
        </w:rPr>
        <w:t>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5"/>
            </w:pPr>
            <w:r>
              <w:t>326006唐山市丰润区邱庄林场</w:t>
            </w:r>
          </w:p>
        </w:tc>
        <w:tc>
          <w:tcPr>
            <w:tcW w:w="2126" w:type="dxa"/>
            <w:tcBorders>
              <w:top w:val="single" w:color="FFFFFF" w:sz="6" w:space="0"/>
              <w:left w:val="single" w:color="FFFFFF" w:sz="6" w:space="0"/>
              <w:right w:val="single" w:color="FFFFFF" w:sz="6" w:space="0"/>
            </w:tcBorders>
            <w:vAlign w:val="center"/>
          </w:tcPr>
          <w:p>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307.21</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五、单位资金</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7.14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13.66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280.80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5.61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307.21</w:t>
            </w:r>
          </w:p>
        </w:tc>
        <w:tc>
          <w:tcPr>
            <w:tcW w:w="4535" w:type="dxa"/>
            <w:vAlign w:val="center"/>
          </w:tcPr>
          <w:p>
            <w:pPr>
              <w:pStyle w:val="12"/>
            </w:pPr>
            <w:r>
              <w:t>本年支出合计</w:t>
            </w:r>
          </w:p>
        </w:tc>
        <w:tc>
          <w:tcPr>
            <w:tcW w:w="2126" w:type="dxa"/>
            <w:vAlign w:val="center"/>
          </w:tcPr>
          <w:p>
            <w:pPr>
              <w:pStyle w:val="13"/>
            </w:pPr>
            <w:r>
              <w:t>307.21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307.21</w:t>
            </w:r>
          </w:p>
        </w:tc>
        <w:tc>
          <w:tcPr>
            <w:tcW w:w="4535" w:type="dxa"/>
            <w:vAlign w:val="center"/>
          </w:tcPr>
          <w:p>
            <w:pPr>
              <w:pStyle w:val="12"/>
            </w:pPr>
            <w:r>
              <w:t>支出总计</w:t>
            </w:r>
          </w:p>
        </w:tc>
        <w:tc>
          <w:tcPr>
            <w:tcW w:w="2126" w:type="dxa"/>
            <w:vAlign w:val="center"/>
          </w:tcPr>
          <w:p>
            <w:pPr>
              <w:pStyle w:val="13"/>
            </w:pPr>
            <w:r>
              <w:t>307.21</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326006唐山市丰润区邱庄林场</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307.21</w:t>
            </w:r>
          </w:p>
        </w:tc>
        <w:tc>
          <w:tcPr>
            <w:tcW w:w="1134" w:type="dxa"/>
            <w:vAlign w:val="center"/>
          </w:tcPr>
          <w:p>
            <w:pPr>
              <w:pStyle w:val="13"/>
            </w:pPr>
            <w:r>
              <w:t>307.21</w:t>
            </w:r>
          </w:p>
        </w:tc>
        <w:tc>
          <w:tcPr>
            <w:tcW w:w="1134" w:type="dxa"/>
            <w:vAlign w:val="center"/>
          </w:tcPr>
          <w:p>
            <w:pPr>
              <w:pStyle w:val="13"/>
            </w:pPr>
            <w:r>
              <w:t>307.21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7.14</w:t>
            </w:r>
          </w:p>
        </w:tc>
        <w:tc>
          <w:tcPr>
            <w:tcW w:w="1134" w:type="dxa"/>
            <w:vAlign w:val="center"/>
          </w:tcPr>
          <w:p>
            <w:pPr>
              <w:pStyle w:val="11"/>
            </w:pPr>
            <w:r>
              <w:t>7.14</w:t>
            </w:r>
          </w:p>
        </w:tc>
        <w:tc>
          <w:tcPr>
            <w:tcW w:w="1134" w:type="dxa"/>
            <w:vAlign w:val="center"/>
          </w:tcPr>
          <w:p>
            <w:pPr>
              <w:pStyle w:val="11"/>
            </w:pPr>
            <w:r>
              <w:t>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7.14</w:t>
            </w:r>
          </w:p>
        </w:tc>
        <w:tc>
          <w:tcPr>
            <w:tcW w:w="1134" w:type="dxa"/>
            <w:vAlign w:val="center"/>
          </w:tcPr>
          <w:p>
            <w:pPr>
              <w:pStyle w:val="11"/>
            </w:pPr>
            <w:r>
              <w:t>7.14</w:t>
            </w:r>
          </w:p>
        </w:tc>
        <w:tc>
          <w:tcPr>
            <w:tcW w:w="1134" w:type="dxa"/>
            <w:vAlign w:val="center"/>
          </w:tcPr>
          <w:p>
            <w:pPr>
              <w:pStyle w:val="11"/>
            </w:pPr>
            <w:r>
              <w:t>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7.14</w:t>
            </w:r>
          </w:p>
        </w:tc>
        <w:tc>
          <w:tcPr>
            <w:tcW w:w="1134" w:type="dxa"/>
            <w:vAlign w:val="center"/>
          </w:tcPr>
          <w:p>
            <w:pPr>
              <w:pStyle w:val="11"/>
            </w:pPr>
            <w:r>
              <w:t>7.14</w:t>
            </w:r>
          </w:p>
        </w:tc>
        <w:tc>
          <w:tcPr>
            <w:tcW w:w="1134" w:type="dxa"/>
            <w:vAlign w:val="center"/>
          </w:tcPr>
          <w:p>
            <w:pPr>
              <w:pStyle w:val="11"/>
            </w:pPr>
            <w:r>
              <w:t>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13.66</w:t>
            </w:r>
          </w:p>
        </w:tc>
        <w:tc>
          <w:tcPr>
            <w:tcW w:w="1134" w:type="dxa"/>
            <w:vAlign w:val="center"/>
          </w:tcPr>
          <w:p>
            <w:pPr>
              <w:pStyle w:val="11"/>
            </w:pPr>
            <w:r>
              <w:t>13.66</w:t>
            </w:r>
          </w:p>
        </w:tc>
        <w:tc>
          <w:tcPr>
            <w:tcW w:w="1134" w:type="dxa"/>
            <w:vAlign w:val="center"/>
          </w:tcPr>
          <w:p>
            <w:pPr>
              <w:pStyle w:val="11"/>
            </w:pPr>
            <w:r>
              <w:t>13.66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13.66</w:t>
            </w:r>
          </w:p>
        </w:tc>
        <w:tc>
          <w:tcPr>
            <w:tcW w:w="1134" w:type="dxa"/>
            <w:vAlign w:val="center"/>
          </w:tcPr>
          <w:p>
            <w:pPr>
              <w:pStyle w:val="11"/>
            </w:pPr>
            <w:r>
              <w:t>13.66</w:t>
            </w:r>
          </w:p>
        </w:tc>
        <w:tc>
          <w:tcPr>
            <w:tcW w:w="1134" w:type="dxa"/>
            <w:vAlign w:val="center"/>
          </w:tcPr>
          <w:p>
            <w:pPr>
              <w:pStyle w:val="11"/>
            </w:pPr>
            <w:r>
              <w:t>13.66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11"/>
            </w:pPr>
            <w:r>
              <w:t>3.23</w:t>
            </w:r>
          </w:p>
        </w:tc>
        <w:tc>
          <w:tcPr>
            <w:tcW w:w="1134" w:type="dxa"/>
            <w:vAlign w:val="center"/>
          </w:tcPr>
          <w:p>
            <w:pPr>
              <w:pStyle w:val="11"/>
            </w:pPr>
            <w:r>
              <w:t>3.23</w:t>
            </w:r>
          </w:p>
        </w:tc>
        <w:tc>
          <w:tcPr>
            <w:tcW w:w="1134" w:type="dxa"/>
            <w:vAlign w:val="center"/>
          </w:tcPr>
          <w:p>
            <w:pPr>
              <w:pStyle w:val="11"/>
            </w:pPr>
            <w:r>
              <w:t>3.23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11"/>
            </w:pPr>
            <w:r>
              <w:t>10.43</w:t>
            </w:r>
          </w:p>
        </w:tc>
        <w:tc>
          <w:tcPr>
            <w:tcW w:w="1134" w:type="dxa"/>
            <w:vAlign w:val="center"/>
          </w:tcPr>
          <w:p>
            <w:pPr>
              <w:pStyle w:val="11"/>
            </w:pPr>
            <w:r>
              <w:t>10.43</w:t>
            </w:r>
          </w:p>
        </w:tc>
        <w:tc>
          <w:tcPr>
            <w:tcW w:w="1134" w:type="dxa"/>
            <w:vAlign w:val="center"/>
          </w:tcPr>
          <w:p>
            <w:pPr>
              <w:pStyle w:val="11"/>
            </w:pPr>
            <w:r>
              <w:t>10.43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11"/>
            </w:pPr>
            <w:r>
              <w:t>280.80</w:t>
            </w:r>
          </w:p>
        </w:tc>
        <w:tc>
          <w:tcPr>
            <w:tcW w:w="1134" w:type="dxa"/>
            <w:vAlign w:val="center"/>
          </w:tcPr>
          <w:p>
            <w:pPr>
              <w:pStyle w:val="11"/>
            </w:pPr>
            <w:r>
              <w:t>280.80</w:t>
            </w:r>
          </w:p>
        </w:tc>
        <w:tc>
          <w:tcPr>
            <w:tcW w:w="1134" w:type="dxa"/>
            <w:vAlign w:val="center"/>
          </w:tcPr>
          <w:p>
            <w:pPr>
              <w:pStyle w:val="11"/>
            </w:pPr>
            <w:r>
              <w:t>280.80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21302</w:t>
            </w:r>
          </w:p>
        </w:tc>
        <w:tc>
          <w:tcPr>
            <w:tcW w:w="1559" w:type="dxa"/>
            <w:vAlign w:val="center"/>
          </w:tcPr>
          <w:p>
            <w:pPr>
              <w:pStyle w:val="10"/>
            </w:pPr>
            <w:r>
              <w:t>林业和草原</w:t>
            </w:r>
          </w:p>
        </w:tc>
        <w:tc>
          <w:tcPr>
            <w:tcW w:w="1134" w:type="dxa"/>
            <w:vAlign w:val="center"/>
          </w:tcPr>
          <w:p>
            <w:pPr>
              <w:pStyle w:val="11"/>
            </w:pPr>
            <w:r>
              <w:t>280.80</w:t>
            </w:r>
          </w:p>
        </w:tc>
        <w:tc>
          <w:tcPr>
            <w:tcW w:w="1134" w:type="dxa"/>
            <w:vAlign w:val="center"/>
          </w:tcPr>
          <w:p>
            <w:pPr>
              <w:pStyle w:val="11"/>
            </w:pPr>
            <w:r>
              <w:t>280.80</w:t>
            </w:r>
          </w:p>
        </w:tc>
        <w:tc>
          <w:tcPr>
            <w:tcW w:w="1134" w:type="dxa"/>
            <w:vAlign w:val="center"/>
          </w:tcPr>
          <w:p>
            <w:pPr>
              <w:pStyle w:val="11"/>
            </w:pPr>
            <w:r>
              <w:t>280.80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2130204</w:t>
            </w:r>
          </w:p>
        </w:tc>
        <w:tc>
          <w:tcPr>
            <w:tcW w:w="1559" w:type="dxa"/>
            <w:vAlign w:val="center"/>
          </w:tcPr>
          <w:p>
            <w:pPr>
              <w:pStyle w:val="10"/>
            </w:pPr>
            <w:r>
              <w:t>事业机构</w:t>
            </w:r>
          </w:p>
        </w:tc>
        <w:tc>
          <w:tcPr>
            <w:tcW w:w="1134" w:type="dxa"/>
            <w:vAlign w:val="center"/>
          </w:tcPr>
          <w:p>
            <w:pPr>
              <w:pStyle w:val="11"/>
            </w:pPr>
            <w:r>
              <w:t>280.80</w:t>
            </w:r>
          </w:p>
        </w:tc>
        <w:tc>
          <w:tcPr>
            <w:tcW w:w="1134" w:type="dxa"/>
            <w:vAlign w:val="center"/>
          </w:tcPr>
          <w:p>
            <w:pPr>
              <w:pStyle w:val="11"/>
            </w:pPr>
            <w:r>
              <w:t>280.80</w:t>
            </w:r>
          </w:p>
        </w:tc>
        <w:tc>
          <w:tcPr>
            <w:tcW w:w="1134" w:type="dxa"/>
            <w:vAlign w:val="center"/>
          </w:tcPr>
          <w:p>
            <w:pPr>
              <w:pStyle w:val="11"/>
            </w:pPr>
            <w:r>
              <w:t>280.80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5.61</w:t>
            </w:r>
          </w:p>
        </w:tc>
        <w:tc>
          <w:tcPr>
            <w:tcW w:w="1134" w:type="dxa"/>
            <w:vAlign w:val="center"/>
          </w:tcPr>
          <w:p>
            <w:pPr>
              <w:pStyle w:val="11"/>
            </w:pPr>
            <w:r>
              <w:t>5.61</w:t>
            </w:r>
          </w:p>
        </w:tc>
        <w:tc>
          <w:tcPr>
            <w:tcW w:w="1134" w:type="dxa"/>
            <w:vAlign w:val="center"/>
          </w:tcPr>
          <w:p>
            <w:pPr>
              <w:pStyle w:val="11"/>
            </w:pPr>
            <w:r>
              <w:t>5.61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5.61</w:t>
            </w:r>
          </w:p>
        </w:tc>
        <w:tc>
          <w:tcPr>
            <w:tcW w:w="1134" w:type="dxa"/>
            <w:vAlign w:val="center"/>
          </w:tcPr>
          <w:p>
            <w:pPr>
              <w:pStyle w:val="11"/>
            </w:pPr>
            <w:r>
              <w:t>5.61</w:t>
            </w:r>
          </w:p>
        </w:tc>
        <w:tc>
          <w:tcPr>
            <w:tcW w:w="1134" w:type="dxa"/>
            <w:vAlign w:val="center"/>
          </w:tcPr>
          <w:p>
            <w:pPr>
              <w:pStyle w:val="11"/>
            </w:pPr>
            <w:r>
              <w:t>5.61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5.61</w:t>
            </w:r>
          </w:p>
        </w:tc>
        <w:tc>
          <w:tcPr>
            <w:tcW w:w="1134" w:type="dxa"/>
            <w:vAlign w:val="center"/>
          </w:tcPr>
          <w:p>
            <w:pPr>
              <w:pStyle w:val="11"/>
            </w:pPr>
            <w:r>
              <w:t>5.61</w:t>
            </w:r>
          </w:p>
        </w:tc>
        <w:tc>
          <w:tcPr>
            <w:tcW w:w="1134" w:type="dxa"/>
            <w:vAlign w:val="center"/>
          </w:tcPr>
          <w:p>
            <w:pPr>
              <w:pStyle w:val="11"/>
            </w:pPr>
            <w:r>
              <w:t>5.61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5"/>
            </w:pPr>
            <w:r>
              <w:t>326006唐山市丰润区邱庄林场</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7"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307.21</w:t>
            </w:r>
          </w:p>
        </w:tc>
        <w:tc>
          <w:tcPr>
            <w:tcW w:w="1361" w:type="dxa"/>
            <w:vAlign w:val="center"/>
          </w:tcPr>
          <w:p>
            <w:pPr>
              <w:pStyle w:val="13"/>
            </w:pPr>
            <w:r>
              <w:t>126.82</w:t>
            </w:r>
          </w:p>
        </w:tc>
        <w:tc>
          <w:tcPr>
            <w:tcW w:w="1361" w:type="dxa"/>
            <w:vAlign w:val="center"/>
          </w:tcPr>
          <w:p>
            <w:pPr>
              <w:pStyle w:val="13"/>
            </w:pPr>
            <w:r>
              <w:t>180.39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7.14</w:t>
            </w:r>
          </w:p>
        </w:tc>
        <w:tc>
          <w:tcPr>
            <w:tcW w:w="1361" w:type="dxa"/>
            <w:vAlign w:val="center"/>
          </w:tcPr>
          <w:p>
            <w:pPr>
              <w:pStyle w:val="11"/>
            </w:pPr>
            <w:r>
              <w:t>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7.14</w:t>
            </w:r>
          </w:p>
        </w:tc>
        <w:tc>
          <w:tcPr>
            <w:tcW w:w="1361" w:type="dxa"/>
            <w:vAlign w:val="center"/>
          </w:tcPr>
          <w:p>
            <w:pPr>
              <w:pStyle w:val="11"/>
            </w:pPr>
            <w:r>
              <w:t>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7.14</w:t>
            </w:r>
          </w:p>
        </w:tc>
        <w:tc>
          <w:tcPr>
            <w:tcW w:w="1361" w:type="dxa"/>
            <w:vAlign w:val="center"/>
          </w:tcPr>
          <w:p>
            <w:pPr>
              <w:pStyle w:val="11"/>
            </w:pPr>
            <w:r>
              <w:t>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13.66</w:t>
            </w:r>
          </w:p>
        </w:tc>
        <w:tc>
          <w:tcPr>
            <w:tcW w:w="1361" w:type="dxa"/>
            <w:vAlign w:val="center"/>
          </w:tcPr>
          <w:p>
            <w:pPr>
              <w:pStyle w:val="11"/>
            </w:pPr>
            <w:r>
              <w:t>13.66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13.66</w:t>
            </w:r>
          </w:p>
        </w:tc>
        <w:tc>
          <w:tcPr>
            <w:tcW w:w="1361" w:type="dxa"/>
            <w:vAlign w:val="center"/>
          </w:tcPr>
          <w:p>
            <w:pPr>
              <w:pStyle w:val="11"/>
            </w:pPr>
            <w:r>
              <w:t>13.66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11"/>
            </w:pPr>
            <w:r>
              <w:t>3.23</w:t>
            </w:r>
          </w:p>
        </w:tc>
        <w:tc>
          <w:tcPr>
            <w:tcW w:w="1361" w:type="dxa"/>
            <w:vAlign w:val="center"/>
          </w:tcPr>
          <w:p>
            <w:pPr>
              <w:pStyle w:val="11"/>
            </w:pPr>
            <w:r>
              <w:t>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11"/>
            </w:pPr>
            <w:r>
              <w:t>10.43</w:t>
            </w:r>
          </w:p>
        </w:tc>
        <w:tc>
          <w:tcPr>
            <w:tcW w:w="1361" w:type="dxa"/>
            <w:vAlign w:val="center"/>
          </w:tcPr>
          <w:p>
            <w:pPr>
              <w:pStyle w:val="11"/>
            </w:pPr>
            <w:r>
              <w:t>10.43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11"/>
            </w:pPr>
            <w:r>
              <w:t>280.80</w:t>
            </w:r>
          </w:p>
        </w:tc>
        <w:tc>
          <w:tcPr>
            <w:tcW w:w="1361" w:type="dxa"/>
            <w:vAlign w:val="center"/>
          </w:tcPr>
          <w:p>
            <w:pPr>
              <w:pStyle w:val="11"/>
            </w:pPr>
            <w:r>
              <w:t>100.41</w:t>
            </w:r>
          </w:p>
        </w:tc>
        <w:tc>
          <w:tcPr>
            <w:tcW w:w="1361" w:type="dxa"/>
            <w:vAlign w:val="center"/>
          </w:tcPr>
          <w:p>
            <w:pPr>
              <w:pStyle w:val="11"/>
            </w:pPr>
            <w:r>
              <w:t>180.39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21302</w:t>
            </w:r>
          </w:p>
        </w:tc>
        <w:tc>
          <w:tcPr>
            <w:tcW w:w="4535" w:type="dxa"/>
            <w:vAlign w:val="center"/>
          </w:tcPr>
          <w:p>
            <w:pPr>
              <w:pStyle w:val="10"/>
            </w:pPr>
            <w:r>
              <w:t>林业和草原</w:t>
            </w:r>
          </w:p>
        </w:tc>
        <w:tc>
          <w:tcPr>
            <w:tcW w:w="1361" w:type="dxa"/>
            <w:vAlign w:val="center"/>
          </w:tcPr>
          <w:p>
            <w:pPr>
              <w:pStyle w:val="11"/>
            </w:pPr>
            <w:r>
              <w:t>280.80</w:t>
            </w:r>
          </w:p>
        </w:tc>
        <w:tc>
          <w:tcPr>
            <w:tcW w:w="1361" w:type="dxa"/>
            <w:vAlign w:val="center"/>
          </w:tcPr>
          <w:p>
            <w:pPr>
              <w:pStyle w:val="11"/>
            </w:pPr>
            <w:r>
              <w:t>100.41</w:t>
            </w:r>
          </w:p>
        </w:tc>
        <w:tc>
          <w:tcPr>
            <w:tcW w:w="1361" w:type="dxa"/>
            <w:vAlign w:val="center"/>
          </w:tcPr>
          <w:p>
            <w:pPr>
              <w:pStyle w:val="11"/>
            </w:pPr>
            <w:r>
              <w:t>180.39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2130204</w:t>
            </w:r>
          </w:p>
        </w:tc>
        <w:tc>
          <w:tcPr>
            <w:tcW w:w="4535" w:type="dxa"/>
            <w:vAlign w:val="center"/>
          </w:tcPr>
          <w:p>
            <w:pPr>
              <w:pStyle w:val="10"/>
            </w:pPr>
            <w:r>
              <w:t>事业机构</w:t>
            </w:r>
          </w:p>
        </w:tc>
        <w:tc>
          <w:tcPr>
            <w:tcW w:w="1361" w:type="dxa"/>
            <w:vAlign w:val="center"/>
          </w:tcPr>
          <w:p>
            <w:pPr>
              <w:pStyle w:val="11"/>
            </w:pPr>
            <w:r>
              <w:t>280.80</w:t>
            </w:r>
          </w:p>
        </w:tc>
        <w:tc>
          <w:tcPr>
            <w:tcW w:w="1361" w:type="dxa"/>
            <w:vAlign w:val="center"/>
          </w:tcPr>
          <w:p>
            <w:pPr>
              <w:pStyle w:val="11"/>
            </w:pPr>
            <w:r>
              <w:t>100.41</w:t>
            </w:r>
          </w:p>
        </w:tc>
        <w:tc>
          <w:tcPr>
            <w:tcW w:w="1361" w:type="dxa"/>
            <w:vAlign w:val="center"/>
          </w:tcPr>
          <w:p>
            <w:pPr>
              <w:pStyle w:val="11"/>
            </w:pPr>
            <w:r>
              <w:t>180.39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5.61</w:t>
            </w:r>
          </w:p>
        </w:tc>
        <w:tc>
          <w:tcPr>
            <w:tcW w:w="1361" w:type="dxa"/>
            <w:vAlign w:val="center"/>
          </w:tcPr>
          <w:p>
            <w:pPr>
              <w:pStyle w:val="11"/>
            </w:pPr>
            <w:r>
              <w:t>5.61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5.61</w:t>
            </w:r>
          </w:p>
        </w:tc>
        <w:tc>
          <w:tcPr>
            <w:tcW w:w="1361" w:type="dxa"/>
            <w:vAlign w:val="center"/>
          </w:tcPr>
          <w:p>
            <w:pPr>
              <w:pStyle w:val="11"/>
            </w:pPr>
            <w:r>
              <w:t>5.61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5.61</w:t>
            </w:r>
          </w:p>
        </w:tc>
        <w:tc>
          <w:tcPr>
            <w:tcW w:w="1361" w:type="dxa"/>
            <w:vAlign w:val="center"/>
          </w:tcPr>
          <w:p>
            <w:pPr>
              <w:pStyle w:val="11"/>
            </w:pPr>
            <w:r>
              <w:t>5.61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326006唐山市丰润区邱庄林场</w:t>
            </w:r>
          </w:p>
        </w:tc>
        <w:tc>
          <w:tcPr>
            <w:tcW w:w="3402" w:type="dxa"/>
            <w:tcBorders>
              <w:top w:val="single" w:color="FFFFFF" w:sz="6" w:space="0"/>
              <w:left w:val="single" w:color="FFFFFF" w:sz="6" w:space="0"/>
              <w:right w:val="single" w:color="FFFFFF" w:sz="6" w:space="0"/>
            </w:tcBorders>
            <w:vAlign w:val="center"/>
          </w:tcPr>
          <w:p>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307.21</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7.14</w:t>
            </w:r>
          </w:p>
        </w:tc>
        <w:tc>
          <w:tcPr>
            <w:tcW w:w="1474" w:type="dxa"/>
            <w:vAlign w:val="center"/>
          </w:tcPr>
          <w:p>
            <w:pPr>
              <w:pStyle w:val="11"/>
            </w:pPr>
            <w:r>
              <w:t>7.14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13.66</w:t>
            </w:r>
          </w:p>
        </w:tc>
        <w:tc>
          <w:tcPr>
            <w:tcW w:w="1474" w:type="dxa"/>
            <w:vAlign w:val="center"/>
          </w:tcPr>
          <w:p>
            <w:pPr>
              <w:pStyle w:val="11"/>
            </w:pPr>
            <w:r>
              <w:t>13.66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r>
              <w:t>280.80</w:t>
            </w:r>
          </w:p>
        </w:tc>
        <w:tc>
          <w:tcPr>
            <w:tcW w:w="1474" w:type="dxa"/>
            <w:vAlign w:val="center"/>
          </w:tcPr>
          <w:p>
            <w:pPr>
              <w:pStyle w:val="11"/>
            </w:pPr>
            <w:r>
              <w:t>280.80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5.61</w:t>
            </w:r>
          </w:p>
        </w:tc>
        <w:tc>
          <w:tcPr>
            <w:tcW w:w="1474" w:type="dxa"/>
            <w:vAlign w:val="center"/>
          </w:tcPr>
          <w:p>
            <w:pPr>
              <w:pStyle w:val="11"/>
            </w:pPr>
            <w:r>
              <w:t>5.61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307.21</w:t>
            </w:r>
          </w:p>
        </w:tc>
        <w:tc>
          <w:tcPr>
            <w:tcW w:w="3402" w:type="dxa"/>
            <w:vAlign w:val="center"/>
          </w:tcPr>
          <w:p>
            <w:pPr>
              <w:pStyle w:val="12"/>
            </w:pPr>
            <w:r>
              <w:t>本年支出合计</w:t>
            </w:r>
          </w:p>
        </w:tc>
        <w:tc>
          <w:tcPr>
            <w:tcW w:w="1474" w:type="dxa"/>
            <w:vAlign w:val="center"/>
          </w:tcPr>
          <w:p>
            <w:pPr>
              <w:pStyle w:val="13"/>
            </w:pPr>
            <w:r>
              <w:t>307.21</w:t>
            </w:r>
          </w:p>
        </w:tc>
        <w:tc>
          <w:tcPr>
            <w:tcW w:w="1474" w:type="dxa"/>
            <w:vAlign w:val="center"/>
          </w:tcPr>
          <w:p>
            <w:pPr>
              <w:pStyle w:val="13"/>
            </w:pPr>
            <w:r>
              <w:t>307.21</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307.21</w:t>
            </w:r>
          </w:p>
        </w:tc>
        <w:tc>
          <w:tcPr>
            <w:tcW w:w="3402" w:type="dxa"/>
            <w:vAlign w:val="center"/>
          </w:tcPr>
          <w:p>
            <w:pPr>
              <w:pStyle w:val="12"/>
            </w:pPr>
            <w:r>
              <w:t>支出总计</w:t>
            </w:r>
          </w:p>
        </w:tc>
        <w:tc>
          <w:tcPr>
            <w:tcW w:w="1474" w:type="dxa"/>
            <w:vAlign w:val="center"/>
          </w:tcPr>
          <w:p>
            <w:pPr>
              <w:pStyle w:val="13"/>
            </w:pPr>
            <w:r>
              <w:t>307.21</w:t>
            </w:r>
          </w:p>
        </w:tc>
        <w:tc>
          <w:tcPr>
            <w:tcW w:w="1474" w:type="dxa"/>
            <w:vAlign w:val="center"/>
          </w:tcPr>
          <w:p>
            <w:pPr>
              <w:pStyle w:val="13"/>
            </w:pPr>
            <w:r>
              <w:t>307.21</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326006唐山市丰润区邱庄林场</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307.21</w:t>
            </w:r>
          </w:p>
        </w:tc>
        <w:tc>
          <w:tcPr>
            <w:tcW w:w="2551" w:type="dxa"/>
            <w:vAlign w:val="center"/>
          </w:tcPr>
          <w:p>
            <w:pPr>
              <w:pStyle w:val="13"/>
            </w:pPr>
            <w:r>
              <w:t>126.82</w:t>
            </w:r>
          </w:p>
        </w:tc>
        <w:tc>
          <w:tcPr>
            <w:tcW w:w="2551" w:type="dxa"/>
            <w:vAlign w:val="center"/>
          </w:tcPr>
          <w:p>
            <w:pPr>
              <w:pStyle w:val="13"/>
            </w:pPr>
            <w:r>
              <w:t>180.39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7.14</w:t>
            </w:r>
          </w:p>
        </w:tc>
        <w:tc>
          <w:tcPr>
            <w:tcW w:w="2551" w:type="dxa"/>
            <w:vAlign w:val="center"/>
          </w:tcPr>
          <w:p>
            <w:pPr>
              <w:pStyle w:val="11"/>
            </w:pPr>
            <w:r>
              <w:t>7.14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7.14</w:t>
            </w:r>
          </w:p>
        </w:tc>
        <w:tc>
          <w:tcPr>
            <w:tcW w:w="2551" w:type="dxa"/>
            <w:vAlign w:val="center"/>
          </w:tcPr>
          <w:p>
            <w:pPr>
              <w:pStyle w:val="11"/>
            </w:pPr>
            <w:r>
              <w:t>7.14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7.14</w:t>
            </w:r>
          </w:p>
        </w:tc>
        <w:tc>
          <w:tcPr>
            <w:tcW w:w="2551" w:type="dxa"/>
            <w:vAlign w:val="center"/>
          </w:tcPr>
          <w:p>
            <w:pPr>
              <w:pStyle w:val="11"/>
            </w:pPr>
            <w:r>
              <w:t>7.14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13.66</w:t>
            </w:r>
          </w:p>
        </w:tc>
        <w:tc>
          <w:tcPr>
            <w:tcW w:w="2551" w:type="dxa"/>
            <w:vAlign w:val="center"/>
          </w:tcPr>
          <w:p>
            <w:pPr>
              <w:pStyle w:val="11"/>
            </w:pPr>
            <w:r>
              <w:t>13.66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13.66</w:t>
            </w:r>
          </w:p>
        </w:tc>
        <w:tc>
          <w:tcPr>
            <w:tcW w:w="2551" w:type="dxa"/>
            <w:vAlign w:val="center"/>
          </w:tcPr>
          <w:p>
            <w:pPr>
              <w:pStyle w:val="11"/>
            </w:pPr>
            <w:r>
              <w:t>13.66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11"/>
            </w:pPr>
            <w:r>
              <w:t>3.23</w:t>
            </w:r>
          </w:p>
        </w:tc>
        <w:tc>
          <w:tcPr>
            <w:tcW w:w="2551" w:type="dxa"/>
            <w:vAlign w:val="center"/>
          </w:tcPr>
          <w:p>
            <w:pPr>
              <w:pStyle w:val="11"/>
            </w:pPr>
            <w:r>
              <w:t>3.23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11"/>
            </w:pPr>
            <w:r>
              <w:t>10.43</w:t>
            </w:r>
          </w:p>
        </w:tc>
        <w:tc>
          <w:tcPr>
            <w:tcW w:w="2551" w:type="dxa"/>
            <w:vAlign w:val="center"/>
          </w:tcPr>
          <w:p>
            <w:pPr>
              <w:pStyle w:val="11"/>
            </w:pPr>
            <w:r>
              <w:t>10.43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11"/>
            </w:pPr>
            <w:r>
              <w:t>280.80</w:t>
            </w:r>
          </w:p>
        </w:tc>
        <w:tc>
          <w:tcPr>
            <w:tcW w:w="2551" w:type="dxa"/>
            <w:vAlign w:val="center"/>
          </w:tcPr>
          <w:p>
            <w:pPr>
              <w:pStyle w:val="11"/>
            </w:pPr>
            <w:r>
              <w:t>100.41</w:t>
            </w:r>
          </w:p>
        </w:tc>
        <w:tc>
          <w:tcPr>
            <w:tcW w:w="2551" w:type="dxa"/>
            <w:vAlign w:val="center"/>
          </w:tcPr>
          <w:p>
            <w:pPr>
              <w:pStyle w:val="11"/>
            </w:pPr>
            <w:r>
              <w:t>180.39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21302</w:t>
            </w:r>
          </w:p>
        </w:tc>
        <w:tc>
          <w:tcPr>
            <w:tcW w:w="4535" w:type="dxa"/>
            <w:vAlign w:val="center"/>
          </w:tcPr>
          <w:p>
            <w:pPr>
              <w:pStyle w:val="10"/>
            </w:pPr>
            <w:r>
              <w:t>林业和草原</w:t>
            </w:r>
          </w:p>
        </w:tc>
        <w:tc>
          <w:tcPr>
            <w:tcW w:w="2551" w:type="dxa"/>
            <w:vAlign w:val="center"/>
          </w:tcPr>
          <w:p>
            <w:pPr>
              <w:pStyle w:val="11"/>
            </w:pPr>
            <w:r>
              <w:t>280.80</w:t>
            </w:r>
          </w:p>
        </w:tc>
        <w:tc>
          <w:tcPr>
            <w:tcW w:w="2551" w:type="dxa"/>
            <w:vAlign w:val="center"/>
          </w:tcPr>
          <w:p>
            <w:pPr>
              <w:pStyle w:val="11"/>
            </w:pPr>
            <w:r>
              <w:t>100.41</w:t>
            </w:r>
          </w:p>
        </w:tc>
        <w:tc>
          <w:tcPr>
            <w:tcW w:w="2551" w:type="dxa"/>
            <w:vAlign w:val="center"/>
          </w:tcPr>
          <w:p>
            <w:pPr>
              <w:pStyle w:val="11"/>
            </w:pPr>
            <w:r>
              <w:t>180.39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2130204</w:t>
            </w:r>
          </w:p>
        </w:tc>
        <w:tc>
          <w:tcPr>
            <w:tcW w:w="4535" w:type="dxa"/>
            <w:vAlign w:val="center"/>
          </w:tcPr>
          <w:p>
            <w:pPr>
              <w:pStyle w:val="10"/>
            </w:pPr>
            <w:r>
              <w:t>事业机构</w:t>
            </w:r>
          </w:p>
        </w:tc>
        <w:tc>
          <w:tcPr>
            <w:tcW w:w="2551" w:type="dxa"/>
            <w:vAlign w:val="center"/>
          </w:tcPr>
          <w:p>
            <w:pPr>
              <w:pStyle w:val="11"/>
            </w:pPr>
            <w:r>
              <w:t>280.80</w:t>
            </w:r>
          </w:p>
        </w:tc>
        <w:tc>
          <w:tcPr>
            <w:tcW w:w="2551" w:type="dxa"/>
            <w:vAlign w:val="center"/>
          </w:tcPr>
          <w:p>
            <w:pPr>
              <w:pStyle w:val="11"/>
            </w:pPr>
            <w:r>
              <w:t>100.41</w:t>
            </w:r>
          </w:p>
        </w:tc>
        <w:tc>
          <w:tcPr>
            <w:tcW w:w="2551" w:type="dxa"/>
            <w:vAlign w:val="center"/>
          </w:tcPr>
          <w:p>
            <w:pPr>
              <w:pStyle w:val="11"/>
            </w:pPr>
            <w:r>
              <w:t>180.39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5.61</w:t>
            </w:r>
          </w:p>
        </w:tc>
        <w:tc>
          <w:tcPr>
            <w:tcW w:w="2551" w:type="dxa"/>
            <w:vAlign w:val="center"/>
          </w:tcPr>
          <w:p>
            <w:pPr>
              <w:pStyle w:val="11"/>
            </w:pPr>
            <w:r>
              <w:t>5.61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5.61</w:t>
            </w:r>
          </w:p>
        </w:tc>
        <w:tc>
          <w:tcPr>
            <w:tcW w:w="2551" w:type="dxa"/>
            <w:vAlign w:val="center"/>
          </w:tcPr>
          <w:p>
            <w:pPr>
              <w:pStyle w:val="11"/>
            </w:pPr>
            <w:r>
              <w:t>5.61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5.61</w:t>
            </w:r>
          </w:p>
        </w:tc>
        <w:tc>
          <w:tcPr>
            <w:tcW w:w="2551" w:type="dxa"/>
            <w:vAlign w:val="center"/>
          </w:tcPr>
          <w:p>
            <w:pPr>
              <w:pStyle w:val="11"/>
            </w:pPr>
            <w:r>
              <w:t>5.61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326006唐山市丰润区邱庄林场</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3" w:type="dxa"/>
            <w:gridSpan w:val="3"/>
            <w:vAlign w:val="center"/>
          </w:tcPr>
          <w:p>
            <w:pPr>
              <w:pStyle w:val="8"/>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126.82</w:t>
            </w:r>
          </w:p>
        </w:tc>
        <w:tc>
          <w:tcPr>
            <w:tcW w:w="2551" w:type="dxa"/>
            <w:vAlign w:val="center"/>
          </w:tcPr>
          <w:p>
            <w:pPr>
              <w:pStyle w:val="13"/>
            </w:pPr>
            <w:r>
              <w:t>115.60</w:t>
            </w:r>
          </w:p>
        </w:tc>
        <w:tc>
          <w:tcPr>
            <w:tcW w:w="2551" w:type="dxa"/>
            <w:vAlign w:val="center"/>
          </w:tcPr>
          <w:p>
            <w:pPr>
              <w:pStyle w:val="13"/>
            </w:pPr>
            <w:r>
              <w:t>11.22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82.00</w:t>
            </w:r>
          </w:p>
        </w:tc>
        <w:tc>
          <w:tcPr>
            <w:tcW w:w="2551" w:type="dxa"/>
            <w:vAlign w:val="center"/>
          </w:tcPr>
          <w:p>
            <w:pPr>
              <w:pStyle w:val="11"/>
            </w:pPr>
            <w:r>
              <w:t>82.00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25.83</w:t>
            </w:r>
          </w:p>
        </w:tc>
        <w:tc>
          <w:tcPr>
            <w:tcW w:w="2551" w:type="dxa"/>
            <w:vAlign w:val="center"/>
          </w:tcPr>
          <w:p>
            <w:pPr>
              <w:pStyle w:val="11"/>
            </w:pPr>
            <w:r>
              <w:t>25.83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5.18</w:t>
            </w:r>
          </w:p>
        </w:tc>
        <w:tc>
          <w:tcPr>
            <w:tcW w:w="2551" w:type="dxa"/>
            <w:vAlign w:val="center"/>
          </w:tcPr>
          <w:p>
            <w:pPr>
              <w:pStyle w:val="11"/>
            </w:pPr>
            <w:r>
              <w:t>5.18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24.02</w:t>
            </w:r>
          </w:p>
        </w:tc>
        <w:tc>
          <w:tcPr>
            <w:tcW w:w="2551" w:type="dxa"/>
            <w:vAlign w:val="center"/>
          </w:tcPr>
          <w:p>
            <w:pPr>
              <w:pStyle w:val="11"/>
            </w:pPr>
            <w:r>
              <w:t>24.02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7.14</w:t>
            </w:r>
          </w:p>
        </w:tc>
        <w:tc>
          <w:tcPr>
            <w:tcW w:w="2551" w:type="dxa"/>
            <w:vAlign w:val="center"/>
          </w:tcPr>
          <w:p>
            <w:pPr>
              <w:pStyle w:val="11"/>
            </w:pPr>
            <w:r>
              <w:t>7.14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3.23</w:t>
            </w:r>
          </w:p>
        </w:tc>
        <w:tc>
          <w:tcPr>
            <w:tcW w:w="2551" w:type="dxa"/>
            <w:vAlign w:val="center"/>
          </w:tcPr>
          <w:p>
            <w:pPr>
              <w:pStyle w:val="11"/>
            </w:pPr>
            <w:r>
              <w:t>3.23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11"/>
            </w:pPr>
            <w:r>
              <w:t>10.43</w:t>
            </w:r>
          </w:p>
        </w:tc>
        <w:tc>
          <w:tcPr>
            <w:tcW w:w="2551" w:type="dxa"/>
            <w:vAlign w:val="center"/>
          </w:tcPr>
          <w:p>
            <w:pPr>
              <w:pStyle w:val="11"/>
            </w:pPr>
            <w:r>
              <w:t>10.43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0.56</w:t>
            </w:r>
          </w:p>
        </w:tc>
        <w:tc>
          <w:tcPr>
            <w:tcW w:w="2551" w:type="dxa"/>
            <w:vAlign w:val="center"/>
          </w:tcPr>
          <w:p>
            <w:pPr>
              <w:pStyle w:val="11"/>
            </w:pPr>
            <w:r>
              <w:t>0.56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5.61</w:t>
            </w:r>
          </w:p>
        </w:tc>
        <w:tc>
          <w:tcPr>
            <w:tcW w:w="2551" w:type="dxa"/>
            <w:vAlign w:val="center"/>
          </w:tcPr>
          <w:p>
            <w:pPr>
              <w:pStyle w:val="11"/>
            </w:pPr>
            <w:r>
              <w:t>5.61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11.22</w:t>
            </w:r>
          </w:p>
        </w:tc>
        <w:tc>
          <w:tcPr>
            <w:tcW w:w="2551" w:type="dxa"/>
            <w:vAlign w:val="center"/>
          </w:tcPr>
          <w:p>
            <w:pPr>
              <w:pStyle w:val="11"/>
            </w:pPr>
          </w:p>
        </w:tc>
        <w:tc>
          <w:tcPr>
            <w:tcW w:w="2551" w:type="dxa"/>
            <w:vAlign w:val="center"/>
          </w:tcPr>
          <w:p>
            <w:pPr>
              <w:pStyle w:val="11"/>
            </w:pPr>
            <w:r>
              <w:t>11.22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0.95</w:t>
            </w:r>
          </w:p>
        </w:tc>
        <w:tc>
          <w:tcPr>
            <w:tcW w:w="2551" w:type="dxa"/>
            <w:vAlign w:val="center"/>
          </w:tcPr>
          <w:p>
            <w:pPr>
              <w:pStyle w:val="11"/>
            </w:pPr>
          </w:p>
        </w:tc>
        <w:tc>
          <w:tcPr>
            <w:tcW w:w="2551" w:type="dxa"/>
            <w:vAlign w:val="center"/>
          </w:tcPr>
          <w:p>
            <w:pPr>
              <w:pStyle w:val="11"/>
            </w:pPr>
            <w:r>
              <w:t>0.95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11"/>
            </w:pPr>
            <w:r>
              <w:t>5.60</w:t>
            </w:r>
          </w:p>
        </w:tc>
        <w:tc>
          <w:tcPr>
            <w:tcW w:w="2551" w:type="dxa"/>
            <w:vAlign w:val="center"/>
          </w:tcPr>
          <w:p>
            <w:pPr>
              <w:pStyle w:val="11"/>
            </w:pPr>
          </w:p>
        </w:tc>
        <w:tc>
          <w:tcPr>
            <w:tcW w:w="2551" w:type="dxa"/>
            <w:vAlign w:val="center"/>
          </w:tcPr>
          <w:p>
            <w:pPr>
              <w:pStyle w:val="11"/>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0.22</w:t>
            </w:r>
          </w:p>
        </w:tc>
        <w:tc>
          <w:tcPr>
            <w:tcW w:w="2551" w:type="dxa"/>
            <w:vAlign w:val="center"/>
          </w:tcPr>
          <w:p>
            <w:pPr>
              <w:pStyle w:val="11"/>
            </w:pPr>
          </w:p>
        </w:tc>
        <w:tc>
          <w:tcPr>
            <w:tcW w:w="2551" w:type="dxa"/>
            <w:vAlign w:val="center"/>
          </w:tcPr>
          <w:p>
            <w:pPr>
              <w:pStyle w:val="11"/>
            </w:pPr>
            <w:r>
              <w:t>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33.60</w:t>
            </w:r>
          </w:p>
        </w:tc>
        <w:tc>
          <w:tcPr>
            <w:tcW w:w="2551" w:type="dxa"/>
            <w:vAlign w:val="center"/>
          </w:tcPr>
          <w:p>
            <w:pPr>
              <w:pStyle w:val="11"/>
            </w:pPr>
            <w:r>
              <w:t>33.60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29.66</w:t>
            </w:r>
          </w:p>
        </w:tc>
        <w:tc>
          <w:tcPr>
            <w:tcW w:w="2551" w:type="dxa"/>
            <w:vAlign w:val="center"/>
          </w:tcPr>
          <w:p>
            <w:pPr>
              <w:pStyle w:val="11"/>
            </w:pPr>
            <w:r>
              <w:t>29.66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11"/>
            </w:pPr>
            <w:r>
              <w:t>3.94</w:t>
            </w:r>
          </w:p>
        </w:tc>
        <w:tc>
          <w:tcPr>
            <w:tcW w:w="2551" w:type="dxa"/>
            <w:vAlign w:val="center"/>
          </w:tcPr>
          <w:p>
            <w:pPr>
              <w:pStyle w:val="11"/>
            </w:pPr>
            <w:r>
              <w:t>3.94</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326006唐山市丰润区邱庄林场</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326006唐山市丰润区邱庄林场</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5"/>
            </w:pPr>
            <w:r>
              <w:t>326006唐山市丰润区邱庄林场</w:t>
            </w:r>
          </w:p>
        </w:tc>
        <w:tc>
          <w:tcPr>
            <w:tcW w:w="2381" w:type="dxa"/>
            <w:tcBorders>
              <w:top w:val="single" w:color="FFFFFF" w:sz="6" w:space="0"/>
              <w:left w:val="single" w:color="FFFFFF" w:sz="6" w:space="0"/>
              <w:right w:val="single" w:color="FFFFFF" w:sz="6" w:space="0"/>
            </w:tcBorders>
            <w:vAlign w:val="center"/>
          </w:tcPr>
          <w:p>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二、公务用车购置及运维费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 xml:space="preserve">          公务用车运行维护费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0"/>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10</w:t>
            </w:r>
          </w:p>
        </w:tc>
        <w:tc>
          <w:tcPr>
            <w:tcW w:w="3798" w:type="dxa"/>
            <w:vAlign w:val="center"/>
          </w:tcPr>
          <w:p>
            <w:pPr>
              <w:pStyle w:val="10"/>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11</w:t>
            </w:r>
          </w:p>
        </w:tc>
        <w:tc>
          <w:tcPr>
            <w:tcW w:w="3798" w:type="dxa"/>
            <w:vAlign w:val="center"/>
          </w:tcPr>
          <w:p>
            <w:pPr>
              <w:pStyle w:val="10"/>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12</w:t>
            </w:r>
          </w:p>
        </w:tc>
        <w:tc>
          <w:tcPr>
            <w:tcW w:w="3798" w:type="dxa"/>
            <w:vAlign w:val="center"/>
          </w:tcPr>
          <w:p>
            <w:pPr>
              <w:pStyle w:val="10"/>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13</w:t>
            </w:r>
          </w:p>
        </w:tc>
        <w:tc>
          <w:tcPr>
            <w:tcW w:w="3798" w:type="dxa"/>
            <w:vAlign w:val="center"/>
          </w:tcPr>
          <w:p>
            <w:pPr>
              <w:pStyle w:val="10"/>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唐山市丰润区邱庄林场2025年单位预算信息公开情况说明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按照《中华人民共和国预算法》、《地方预决算公开操作规程》和《关于进一步推进预算公开工作的实施意见》规定，现将唐山市丰润区邱庄林场2025年单位预算公开如下：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（一）、组织实施国家、省、市关于林业工作的方针、政策、法律、法规并负责监督检查；研究拟定林场林业生态环境建设、森林资源保护、和林业产业发展的政策。</w:t>
      </w:r>
    </w:p>
    <w:p>
      <w:pPr>
        <w:pStyle w:val="15"/>
      </w:pPr>
      <w:r>
        <w:t>（二）、监管国有林业资产；管理区级林业资金，监督林业资金的管理和使用。</w:t>
      </w:r>
    </w:p>
    <w:p>
      <w:pPr>
        <w:pStyle w:val="15"/>
      </w:pPr>
      <w:r>
        <w:t>（三）、组织林场森林防火工作；查处和依法打击破坏林业资源和野生动植物资源的各类行为。</w:t>
      </w:r>
    </w:p>
    <w:p>
      <w:pPr>
        <w:pStyle w:val="15"/>
      </w:pPr>
      <w:r>
        <w:t>（四）、承办农业农村局交办的其它事项。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唐山市丰润区邱庄林场</w:t>
            </w:r>
          </w:p>
        </w:tc>
        <w:tc>
          <w:tcPr>
            <w:tcW w:w="1843" w:type="dxa"/>
            <w:vAlign w:val="center"/>
          </w:tcPr>
          <w:p>
            <w:pPr>
              <w:pStyle w:val="9"/>
            </w:pPr>
            <w:r>
              <w:t>事业</w:t>
            </w:r>
          </w:p>
        </w:tc>
        <w:tc>
          <w:tcPr>
            <w:tcW w:w="2126" w:type="dxa"/>
            <w:vAlign w:val="center"/>
          </w:tcPr>
          <w:p>
            <w:pPr>
              <w:pStyle w:val="9"/>
            </w:pPr>
            <w:r>
              <w:t>股级</w:t>
            </w:r>
          </w:p>
        </w:tc>
        <w:tc>
          <w:tcPr>
            <w:tcW w:w="3827" w:type="dxa"/>
            <w:vAlign w:val="center"/>
          </w:tcPr>
          <w:p>
            <w:pPr>
              <w:pStyle w:val="9"/>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2025年预算收入307.21万元，其中：一般公共预算收入307.21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唐山市丰润区邱庄林场年度单位预算中支出预算的总体情况。2025年支出预算307.21万元，其中基本支出126.82万元，包括人员经费115.60万元和日常公用经费11.22万元；项目支出180.39万元，主要为森林消防队工资保险。</w:t>
      </w:r>
    </w:p>
    <w:p>
      <w:pPr>
        <w:pStyle w:val="16"/>
      </w:pPr>
      <w:r>
        <w:t>3、比上年增减情况</w:t>
      </w:r>
    </w:p>
    <w:p>
      <w:pPr>
        <w:pStyle w:val="16"/>
      </w:pPr>
      <w:r>
        <w:t>2025年预算收支安排307.21万元，较2024年预算增加66.75万元，其中：基本支出减少113.64万元，主要为森林消防队工资保险。项目支出增加180.39万元，主要为森林消防队工资保险。</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1、邱庄林场 2025年参照劳务派遣人员经费绩效目标表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13020825P00005610005U</w:t>
            </w:r>
          </w:p>
        </w:tc>
        <w:tc>
          <w:tcPr>
            <w:tcW w:w="2835" w:type="dxa"/>
            <w:vAlign w:val="center"/>
          </w:tcPr>
          <w:p>
            <w:pPr>
              <w:pStyle w:val="8"/>
            </w:pPr>
            <w:r>
              <w:t>项目名称</w:t>
            </w:r>
          </w:p>
        </w:tc>
        <w:tc>
          <w:tcPr>
            <w:tcW w:w="6095" w:type="dxa"/>
            <w:gridSpan w:val="3"/>
            <w:vAlign w:val="center"/>
          </w:tcPr>
          <w:p>
            <w:pPr>
              <w:pStyle w:val="10"/>
            </w:pPr>
            <w:r>
              <w:t>邱庄林场 2025年参照劳务派遣人员经费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180.39</w:t>
            </w:r>
          </w:p>
        </w:tc>
        <w:tc>
          <w:tcPr>
            <w:tcW w:w="2835" w:type="dxa"/>
            <w:vAlign w:val="center"/>
          </w:tcPr>
          <w:p>
            <w:pPr>
              <w:pStyle w:val="8"/>
            </w:pPr>
            <w:r>
              <w:t>其中：财政    资金</w:t>
            </w:r>
          </w:p>
        </w:tc>
        <w:tc>
          <w:tcPr>
            <w:tcW w:w="2551" w:type="dxa"/>
            <w:vAlign w:val="center"/>
          </w:tcPr>
          <w:p>
            <w:pPr>
              <w:pStyle w:val="10"/>
            </w:pPr>
            <w:r>
              <w:t>180.39</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用于邱庄林场森林消防队工资保险支出。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45.10</w:t>
            </w:r>
          </w:p>
        </w:tc>
        <w:tc>
          <w:tcPr>
            <w:tcW w:w="2835" w:type="dxa"/>
            <w:vAlign w:val="center"/>
          </w:tcPr>
          <w:p>
            <w:pPr>
              <w:pStyle w:val="9"/>
            </w:pPr>
            <w:r>
              <w:t>90.20</w:t>
            </w:r>
          </w:p>
        </w:tc>
        <w:tc>
          <w:tcPr>
            <w:tcW w:w="2551" w:type="dxa"/>
            <w:vAlign w:val="center"/>
          </w:tcPr>
          <w:p>
            <w:pPr>
              <w:pStyle w:val="9"/>
            </w:pPr>
            <w:r>
              <w:t>135.29</w:t>
            </w:r>
          </w:p>
        </w:tc>
        <w:tc>
          <w:tcPr>
            <w:tcW w:w="3544" w:type="dxa"/>
            <w:gridSpan w:val="2"/>
            <w:vAlign w:val="center"/>
          </w:tcPr>
          <w:p>
            <w:pPr>
              <w:pStyle w:val="9"/>
            </w:pPr>
            <w:r>
              <w:t>180.39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1.火灾控制率小于0.3%</w:t>
            </w:r>
          </w:p>
          <w:p>
            <w:pPr>
              <w:pStyle w:val="10"/>
            </w:pPr>
            <w:r>
              <w:t>2.8小时火灾扑灭率100%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参照劳务派遣人员数量</w:t>
            </w:r>
          </w:p>
        </w:tc>
        <w:tc>
          <w:tcPr>
            <w:tcW w:w="5386" w:type="dxa"/>
            <w:vAlign w:val="center"/>
          </w:tcPr>
          <w:p>
            <w:pPr>
              <w:pStyle w:val="10"/>
            </w:pPr>
            <w:r>
              <w:t>参照劳务派遣人员数量</w:t>
            </w:r>
          </w:p>
        </w:tc>
        <w:tc>
          <w:tcPr>
            <w:tcW w:w="2268" w:type="dxa"/>
            <w:vAlign w:val="center"/>
          </w:tcPr>
          <w:p>
            <w:pPr>
              <w:pStyle w:val="10"/>
            </w:pPr>
            <w:r>
              <w:t>≥37人</w:t>
            </w:r>
          </w:p>
        </w:tc>
        <w:tc>
          <w:tcPr>
            <w:tcW w:w="1276" w:type="dxa"/>
            <w:vAlign w:val="center"/>
          </w:tcPr>
          <w:p>
            <w:pPr>
              <w:pStyle w:val="10"/>
            </w:pPr>
            <w:r>
              <w:t>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经费支出合规性</w:t>
            </w:r>
          </w:p>
        </w:tc>
        <w:tc>
          <w:tcPr>
            <w:tcW w:w="5386" w:type="dxa"/>
            <w:vAlign w:val="center"/>
          </w:tcPr>
          <w:p>
            <w:pPr>
              <w:pStyle w:val="10"/>
            </w:pPr>
            <w:r>
              <w:t>经费支出合规率</w:t>
            </w:r>
          </w:p>
        </w:tc>
        <w:tc>
          <w:tcPr>
            <w:tcW w:w="2268" w:type="dxa"/>
            <w:vAlign w:val="center"/>
          </w:tcPr>
          <w:p>
            <w:pPr>
              <w:pStyle w:val="10"/>
            </w:pPr>
            <w:r>
              <w:t>≥99%</w:t>
            </w:r>
          </w:p>
        </w:tc>
        <w:tc>
          <w:tcPr>
            <w:tcW w:w="1276" w:type="dxa"/>
            <w:vAlign w:val="center"/>
          </w:tcPr>
          <w:p>
            <w:pPr>
              <w:pStyle w:val="10"/>
            </w:pPr>
            <w:r>
              <w:t>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经费发放时限</w:t>
            </w:r>
          </w:p>
        </w:tc>
        <w:tc>
          <w:tcPr>
            <w:tcW w:w="5386" w:type="dxa"/>
            <w:vAlign w:val="center"/>
          </w:tcPr>
          <w:p>
            <w:pPr>
              <w:pStyle w:val="10"/>
            </w:pPr>
            <w:r>
              <w:t>经费发放时限</w:t>
            </w:r>
          </w:p>
        </w:tc>
        <w:tc>
          <w:tcPr>
            <w:tcW w:w="2268" w:type="dxa"/>
            <w:vAlign w:val="center"/>
          </w:tcPr>
          <w:p>
            <w:pPr>
              <w:pStyle w:val="10"/>
            </w:pPr>
            <w:r>
              <w:t>≤12月</w:t>
            </w:r>
          </w:p>
        </w:tc>
        <w:tc>
          <w:tcPr>
            <w:tcW w:w="1276" w:type="dxa"/>
            <w:vAlign w:val="center"/>
          </w:tcPr>
          <w:p>
            <w:pPr>
              <w:pStyle w:val="10"/>
            </w:pPr>
            <w:r>
              <w:t>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人均成本</w:t>
            </w:r>
          </w:p>
        </w:tc>
        <w:tc>
          <w:tcPr>
            <w:tcW w:w="5386" w:type="dxa"/>
            <w:vAlign w:val="center"/>
          </w:tcPr>
          <w:p>
            <w:pPr>
              <w:pStyle w:val="10"/>
            </w:pPr>
            <w:r>
              <w:t>森林消防队人员工资成本</w:t>
            </w:r>
          </w:p>
        </w:tc>
        <w:tc>
          <w:tcPr>
            <w:tcW w:w="2268" w:type="dxa"/>
            <w:vAlign w:val="center"/>
          </w:tcPr>
          <w:p>
            <w:pPr>
              <w:pStyle w:val="10"/>
            </w:pPr>
            <w:r>
              <w:t>≤2200元/每人</w:t>
            </w:r>
          </w:p>
        </w:tc>
        <w:tc>
          <w:tcPr>
            <w:tcW w:w="1276" w:type="dxa"/>
            <w:vAlign w:val="center"/>
          </w:tcPr>
          <w:p>
            <w:pPr>
              <w:pStyle w:val="10"/>
            </w:pPr>
            <w:r>
              <w:t>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火灾扑灭效率</w:t>
            </w:r>
          </w:p>
        </w:tc>
        <w:tc>
          <w:tcPr>
            <w:tcW w:w="5386" w:type="dxa"/>
            <w:vAlign w:val="center"/>
          </w:tcPr>
          <w:p>
            <w:pPr>
              <w:pStyle w:val="10"/>
            </w:pPr>
            <w:r>
              <w:t>火灾扑灭效率</w:t>
            </w:r>
          </w:p>
        </w:tc>
        <w:tc>
          <w:tcPr>
            <w:tcW w:w="2268" w:type="dxa"/>
            <w:vAlign w:val="center"/>
          </w:tcPr>
          <w:p>
            <w:pPr>
              <w:pStyle w:val="10"/>
            </w:pPr>
            <w:r>
              <w:t>≤8小时</w:t>
            </w:r>
          </w:p>
        </w:tc>
        <w:tc>
          <w:tcPr>
            <w:tcW w:w="1276" w:type="dxa"/>
            <w:vAlign w:val="center"/>
          </w:tcPr>
          <w:p>
            <w:pPr>
              <w:pStyle w:val="10"/>
            </w:pPr>
            <w:r>
              <w:t>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森林火灾受害率</w:t>
            </w:r>
          </w:p>
        </w:tc>
        <w:tc>
          <w:tcPr>
            <w:tcW w:w="5386" w:type="dxa"/>
            <w:vAlign w:val="center"/>
          </w:tcPr>
          <w:p>
            <w:pPr>
              <w:pStyle w:val="10"/>
            </w:pPr>
            <w:r>
              <w:t>森林火灾受害率</w:t>
            </w:r>
          </w:p>
        </w:tc>
        <w:tc>
          <w:tcPr>
            <w:tcW w:w="2268" w:type="dxa"/>
            <w:vAlign w:val="center"/>
          </w:tcPr>
          <w:p>
            <w:pPr>
              <w:pStyle w:val="10"/>
            </w:pPr>
            <w:r>
              <w:t>≤0.35‰</w:t>
            </w:r>
          </w:p>
        </w:tc>
        <w:tc>
          <w:tcPr>
            <w:tcW w:w="1276" w:type="dxa"/>
            <w:vAlign w:val="center"/>
          </w:tcPr>
          <w:p>
            <w:pPr>
              <w:pStyle w:val="10"/>
            </w:pPr>
            <w:r>
              <w:t>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森林承包户</w:t>
            </w:r>
          </w:p>
        </w:tc>
        <w:tc>
          <w:tcPr>
            <w:tcW w:w="5386" w:type="dxa"/>
            <w:vAlign w:val="center"/>
          </w:tcPr>
          <w:p>
            <w:pPr>
              <w:pStyle w:val="10"/>
            </w:pPr>
            <w:r>
              <w:t>满意程度</w:t>
            </w:r>
          </w:p>
        </w:tc>
        <w:tc>
          <w:tcPr>
            <w:tcW w:w="2268" w:type="dxa"/>
            <w:vAlign w:val="center"/>
          </w:tcPr>
          <w:p>
            <w:pPr>
              <w:pStyle w:val="10"/>
            </w:pPr>
            <w:r>
              <w:t>≥85%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326006唐山市丰润区邱庄林场</w:t>
            </w:r>
          </w:p>
        </w:tc>
        <w:tc>
          <w:tcPr>
            <w:tcW w:w="7712"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唐山市丰润区邱庄林场上年末固定资产金额为135.74万元（详见下表）。本年度拟购置固定资产总额为0.00万元，已按要求列入政府采购预算，详见政府采购预算表。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5"/>
            </w:pPr>
            <w:r>
              <w:t>326006唐山市丰润区邱庄林场</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135.74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0"/>
            </w:pPr>
            <w:r>
              <w:t>1、房屋（平方米）</w:t>
            </w:r>
          </w:p>
        </w:tc>
        <w:tc>
          <w:tcPr>
            <w:tcW w:w="2835" w:type="dxa"/>
            <w:vAlign w:val="center"/>
          </w:tcPr>
          <w:p>
            <w:pPr>
              <w:pStyle w:val="9"/>
            </w:pPr>
            <w:r>
              <w:t>462.44</w:t>
            </w:r>
          </w:p>
        </w:tc>
        <w:tc>
          <w:tcPr>
            <w:tcW w:w="2835" w:type="dxa"/>
            <w:vAlign w:val="center"/>
          </w:tcPr>
          <w:p>
            <w:pPr>
              <w:pStyle w:val="11"/>
            </w:pPr>
            <w:r>
              <w:t>74.12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0"/>
            </w:pPr>
            <w:r>
              <w:t>　　其中：办公用房（平方米）</w:t>
            </w:r>
          </w:p>
        </w:tc>
        <w:tc>
          <w:tcPr>
            <w:tcW w:w="2835" w:type="dxa"/>
            <w:vAlign w:val="center"/>
          </w:tcPr>
          <w:p>
            <w:pPr>
              <w:pStyle w:val="9"/>
            </w:pPr>
            <w:r>
              <w:t>200</w:t>
            </w:r>
          </w:p>
        </w:tc>
        <w:tc>
          <w:tcPr>
            <w:tcW w:w="2835" w:type="dxa"/>
            <w:vAlign w:val="center"/>
          </w:tcPr>
          <w:p>
            <w:pPr>
              <w:pStyle w:val="11"/>
            </w:pPr>
            <w:r>
              <w:t>13.67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0"/>
            </w:pPr>
            <w:r>
              <w:t>2、车辆（台、辆）</w:t>
            </w:r>
          </w:p>
        </w:tc>
        <w:tc>
          <w:tcPr>
            <w:tcW w:w="2835" w:type="dxa"/>
            <w:vAlign w:val="center"/>
          </w:tcPr>
          <w:p>
            <w:pPr>
              <w:pStyle w:val="9"/>
            </w:pPr>
            <w:r>
              <w:t>5</w:t>
            </w:r>
          </w:p>
        </w:tc>
        <w:tc>
          <w:tcPr>
            <w:tcW w:w="2835" w:type="dxa"/>
            <w:vAlign w:val="center"/>
          </w:tcPr>
          <w:p>
            <w:pPr>
              <w:pStyle w:val="11"/>
            </w:pPr>
            <w:r>
              <w:t>39.71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0"/>
            </w:pPr>
            <w:r>
              <w:t>4、其他固定资产</w:t>
            </w:r>
          </w:p>
        </w:tc>
        <w:tc>
          <w:tcPr>
            <w:tcW w:w="2835" w:type="dxa"/>
            <w:vAlign w:val="center"/>
          </w:tcPr>
          <w:p>
            <w:pPr>
              <w:pStyle w:val="9"/>
            </w:pPr>
            <w:r>
              <w:t>37</w:t>
            </w:r>
          </w:p>
        </w:tc>
        <w:tc>
          <w:tcPr>
            <w:tcW w:w="2835" w:type="dxa"/>
            <w:vAlign w:val="center"/>
          </w:tcPr>
          <w:p>
            <w:pPr>
              <w:pStyle w:val="11"/>
            </w:pPr>
            <w:r>
              <w:t>21.91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D6DEC"/>
    <w:rsid w:val="44ED6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2025-02-13T02:32:00Z</dcterms:created>
  <dc:creator>Administrator</dc:creator>
  <cp:lastModifiedBy>Administrator</cp:lastModifiedBy>
  <dcterms:modified xsi:type="dcterms:W3CDTF">2025-02-13T02:37:53Z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