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4AF9F">
      <w:pPr>
        <w:keepNext w:val="0"/>
        <w:keepLines w:val="0"/>
        <w:pageBreakBefore w:val="0"/>
        <w:kinsoku/>
        <w:wordWrap/>
        <w:overflowPunct/>
        <w:topLinePunct w:val="0"/>
        <w:autoSpaceDE/>
        <w:autoSpaceDN/>
        <w:bidi w:val="0"/>
        <w:adjustRightInd/>
        <w:snapToGrid/>
        <w:spacing w:line="360" w:lineRule="exact"/>
        <w:textAlignment w:val="auto"/>
      </w:pPr>
    </w:p>
    <w:p w14:paraId="7335AF40">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bookmarkStart w:id="0" w:name="_GoBack"/>
      <w:bookmarkEnd w:id="0"/>
    </w:p>
    <w:tbl>
      <w:tblPr>
        <w:tblStyle w:val="6"/>
        <w:tblW w:w="9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084"/>
        <w:gridCol w:w="3012"/>
        <w:gridCol w:w="4650"/>
      </w:tblGrid>
      <w:tr w14:paraId="3223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9592" w:type="dxa"/>
            <w:gridSpan w:val="4"/>
            <w:tcBorders>
              <w:top w:val="nil"/>
              <w:left w:val="nil"/>
              <w:bottom w:val="nil"/>
              <w:right w:val="nil"/>
            </w:tcBorders>
            <w:noWrap w:val="0"/>
            <w:vAlign w:val="center"/>
          </w:tcPr>
          <w:p w14:paraId="332C344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ajorEastAsia" w:hAnsiTheme="majorEastAsia" w:eastAsiaTheme="majorEastAsia" w:cstheme="majorEastAsia"/>
                <w:i w:val="0"/>
                <w:color w:val="000000"/>
                <w:spacing w:val="-6"/>
                <w:w w:val="95"/>
                <w:sz w:val="40"/>
                <w:szCs w:val="40"/>
                <w:u w:val="none"/>
                <w:lang w:eastAsia="zh-CN"/>
              </w:rPr>
            </w:pPr>
            <w:r>
              <w:rPr>
                <w:rFonts w:hint="eastAsia" w:asciiTheme="majorEastAsia" w:hAnsiTheme="majorEastAsia" w:eastAsiaTheme="majorEastAsia" w:cstheme="majorEastAsia"/>
                <w:i w:val="0"/>
                <w:color w:val="000000"/>
                <w:spacing w:val="-6"/>
                <w:w w:val="95"/>
                <w:sz w:val="40"/>
                <w:szCs w:val="40"/>
                <w:u w:val="none"/>
                <w:lang w:val="en-US" w:eastAsia="zh-CN"/>
              </w:rPr>
              <w:t>唐山市丰润区</w:t>
            </w:r>
            <w:r>
              <w:rPr>
                <w:rFonts w:hint="eastAsia" w:asciiTheme="majorEastAsia" w:hAnsiTheme="majorEastAsia" w:eastAsiaTheme="majorEastAsia" w:cstheme="majorEastAsia"/>
                <w:i w:val="0"/>
                <w:color w:val="000000"/>
                <w:spacing w:val="-6"/>
                <w:w w:val="95"/>
                <w:sz w:val="40"/>
                <w:szCs w:val="40"/>
                <w:u w:val="none"/>
                <w:lang w:eastAsia="zh-CN"/>
              </w:rPr>
              <w:t>调整后由</w:t>
            </w:r>
            <w:r>
              <w:rPr>
                <w:rFonts w:hint="eastAsia" w:asciiTheme="majorEastAsia" w:hAnsiTheme="majorEastAsia" w:eastAsiaTheme="majorEastAsia" w:cstheme="majorEastAsia"/>
                <w:i w:val="0"/>
                <w:color w:val="000000"/>
                <w:spacing w:val="-6"/>
                <w:w w:val="95"/>
                <w:sz w:val="40"/>
                <w:szCs w:val="40"/>
                <w:u w:val="none"/>
                <w:lang w:val="en-US" w:eastAsia="zh-CN"/>
              </w:rPr>
              <w:t>乡</w:t>
            </w:r>
            <w:r>
              <w:rPr>
                <w:rFonts w:hint="eastAsia" w:asciiTheme="majorEastAsia" w:hAnsiTheme="majorEastAsia" w:eastAsiaTheme="majorEastAsia" w:cstheme="majorEastAsia"/>
                <w:i w:val="0"/>
                <w:color w:val="000000"/>
                <w:spacing w:val="-6"/>
                <w:w w:val="95"/>
                <w:sz w:val="40"/>
                <w:szCs w:val="40"/>
                <w:u w:val="none"/>
                <w:lang w:eastAsia="zh-CN"/>
              </w:rPr>
              <w:t>镇（街道）实施的</w:t>
            </w:r>
          </w:p>
          <w:p w14:paraId="535290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简体" w:hAnsi="方正小标宋简体" w:eastAsia="方正小标宋简体" w:cs="方正小标宋简体"/>
                <w:i w:val="0"/>
                <w:color w:val="000000"/>
                <w:sz w:val="32"/>
                <w:szCs w:val="32"/>
                <w:u w:val="none"/>
                <w:lang w:eastAsia="zh-CN"/>
              </w:rPr>
            </w:pPr>
            <w:r>
              <w:rPr>
                <w:rFonts w:hint="eastAsia" w:asciiTheme="majorEastAsia" w:hAnsiTheme="majorEastAsia" w:eastAsiaTheme="majorEastAsia" w:cstheme="majorEastAsia"/>
                <w:i w:val="0"/>
                <w:color w:val="000000"/>
                <w:spacing w:val="-6"/>
                <w:w w:val="95"/>
                <w:sz w:val="40"/>
                <w:szCs w:val="40"/>
                <w:u w:val="none"/>
                <w:lang w:eastAsia="zh-CN"/>
              </w:rPr>
              <w:t>行政处罚事项清单（</w:t>
            </w:r>
            <w:r>
              <w:rPr>
                <w:rFonts w:hint="eastAsia" w:asciiTheme="majorEastAsia" w:hAnsiTheme="majorEastAsia" w:eastAsiaTheme="majorEastAsia" w:cstheme="majorEastAsia"/>
                <w:i w:val="0"/>
                <w:color w:val="000000"/>
                <w:spacing w:val="-6"/>
                <w:w w:val="95"/>
                <w:sz w:val="40"/>
                <w:szCs w:val="40"/>
                <w:u w:val="none"/>
                <w:lang w:val="en-US" w:eastAsia="zh-CN"/>
              </w:rPr>
              <w:t>2024年版</w:t>
            </w:r>
            <w:r>
              <w:rPr>
                <w:rFonts w:hint="eastAsia" w:asciiTheme="majorEastAsia" w:hAnsiTheme="majorEastAsia" w:eastAsiaTheme="majorEastAsia" w:cstheme="majorEastAsia"/>
                <w:i w:val="0"/>
                <w:color w:val="000000"/>
                <w:spacing w:val="-6"/>
                <w:w w:val="95"/>
                <w:sz w:val="40"/>
                <w:szCs w:val="40"/>
                <w:u w:val="none"/>
                <w:lang w:eastAsia="zh-CN"/>
              </w:rPr>
              <w:t>）</w:t>
            </w:r>
          </w:p>
        </w:tc>
      </w:tr>
      <w:tr w14:paraId="5093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EA0B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5C37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领域类别</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5F210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事项名称</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F6E77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spacing w:val="-6"/>
                <w:kern w:val="0"/>
                <w:sz w:val="22"/>
                <w:szCs w:val="22"/>
                <w:u w:val="none"/>
                <w:lang w:val="en-US" w:eastAsia="zh-CN" w:bidi="ar"/>
              </w:rPr>
              <w:t>设定依据</w:t>
            </w:r>
          </w:p>
        </w:tc>
      </w:tr>
      <w:tr w14:paraId="1B2B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3"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D6C96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008DE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4C1BA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对栽培、整修或者其他作业遗留的渣土、枝叶等杂物，临街树木、绿篱、花坛（池）、草坪等管理单位或者个人逾期未清除的行政处罚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404E0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《河北省城市市容和环境卫生条例》（2023年11月30日修正）第十五条第二款</w:t>
            </w:r>
          </w:p>
        </w:tc>
      </w:tr>
      <w:tr w14:paraId="74E8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F3F3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3A46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7382D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3BCFB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《河北省城市市容和环境卫生条例》（2023年11月30日修正）第十八条</w:t>
            </w:r>
          </w:p>
        </w:tc>
      </w:tr>
      <w:tr w14:paraId="538F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169FE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0D00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5284DF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对擅自在城市的道路两侧和公共场地堆放物料等行为的行政处罚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3B330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《河北省城市市容和环境卫生条例》（2023年11月30日修正）第二十二条第二款</w:t>
            </w:r>
          </w:p>
        </w:tc>
      </w:tr>
      <w:tr w14:paraId="09617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6F5F6A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265C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017E66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对不按照规定清理垃圾、粪便、积雪的行政处罚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35BF8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《河北省城市市容和环境卫生条例》（2023年11月30日修正）第三十二条</w:t>
            </w:r>
          </w:p>
        </w:tc>
      </w:tr>
      <w:tr w14:paraId="2303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1"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24A7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C3AB1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2C10D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对从事车辆清洗、维修经营活动，未在室内进行，占用道路、绿地、公共场所等的行政处罚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369B9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《河北省城市市容和环境卫生条例》（2023年11月30日修正）第三十八条</w:t>
            </w:r>
          </w:p>
        </w:tc>
      </w:tr>
      <w:tr w14:paraId="7F5D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6A3F1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59D9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7DA688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对影响环境卫生行为的行政处罚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41CFB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《河北省城市市容和环境卫生条例》（2023年11月30日修正）第四十条</w:t>
            </w:r>
          </w:p>
        </w:tc>
      </w:tr>
      <w:tr w14:paraId="2A51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93841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D491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城市管理</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42FFAF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对在树木上设置广告牌、标语牌或者牵拉绳索、架设电线，以树承重等行为的行政处罚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EF945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《河北省城市园林绿化管理办法》（2023年1月20日修正）第四十九条</w:t>
            </w:r>
          </w:p>
        </w:tc>
      </w:tr>
      <w:tr w14:paraId="5235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3DFD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866B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327347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对单位、个人擅自安装和使用卫星地面接收设施的行政处罚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E9792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《卫星电视广播地面接收设施管理规定》（2018年9月18日修订）第十条第三款</w:t>
            </w:r>
          </w:p>
        </w:tc>
      </w:tr>
      <w:tr w14:paraId="0082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5"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78C52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60A69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62E817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对擅自从事营业性演出经营活动等行为的行政处罚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15987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《营业性演出管理条例》（2020年11月29日修订）第四十三条第一款</w:t>
            </w:r>
          </w:p>
        </w:tc>
      </w:tr>
      <w:tr w14:paraId="62EE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190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pacing w:val="-6"/>
                <w:kern w:val="0"/>
                <w:sz w:val="22"/>
                <w:szCs w:val="22"/>
                <w:u w:val="none"/>
                <w:lang w:val="en-US" w:eastAsia="zh-CN" w:bidi="ar"/>
              </w:rPr>
            </w:pPr>
            <w:r>
              <w:rPr>
                <w:rFonts w:hint="eastAsia" w:ascii="仿宋" w:hAnsi="仿宋" w:eastAsia="仿宋" w:cs="仿宋"/>
                <w:i w:val="0"/>
                <w:color w:val="000000"/>
                <w:spacing w:val="-6"/>
                <w:kern w:val="0"/>
                <w:sz w:val="22"/>
                <w:szCs w:val="22"/>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3C4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pacing w:val="-6"/>
                <w:kern w:val="0"/>
                <w:sz w:val="22"/>
                <w:szCs w:val="22"/>
                <w:u w:val="none"/>
                <w:lang w:val="en-US" w:eastAsia="zh-CN" w:bidi="ar"/>
              </w:rPr>
            </w:pPr>
            <w:r>
              <w:rPr>
                <w:rFonts w:hint="eastAsia" w:ascii="仿宋" w:hAnsi="仿宋" w:eastAsia="仿宋" w:cs="仿宋"/>
                <w:i w:val="0"/>
                <w:color w:val="000000"/>
                <w:spacing w:val="-6"/>
                <w:kern w:val="0"/>
                <w:sz w:val="22"/>
                <w:szCs w:val="22"/>
                <w:u w:val="none"/>
                <w:lang w:val="en-US" w:eastAsia="zh-CN" w:bidi="ar"/>
              </w:rPr>
              <w:t>文化旅游</w:t>
            </w:r>
          </w:p>
        </w:tc>
        <w:tc>
          <w:tcPr>
            <w:tcW w:w="30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C2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pacing w:val="-6"/>
                <w:kern w:val="0"/>
                <w:sz w:val="22"/>
                <w:szCs w:val="22"/>
                <w:u w:val="none"/>
                <w:lang w:val="en-US" w:eastAsia="zh-CN" w:bidi="ar"/>
              </w:rPr>
            </w:pPr>
            <w:r>
              <w:rPr>
                <w:rFonts w:hint="eastAsia" w:ascii="仿宋" w:hAnsi="仿宋" w:eastAsia="仿宋" w:cs="仿宋"/>
                <w:i w:val="0"/>
                <w:color w:val="000000"/>
                <w:spacing w:val="-6"/>
                <w:kern w:val="0"/>
                <w:sz w:val="22"/>
                <w:szCs w:val="22"/>
                <w:u w:val="none"/>
                <w:lang w:val="en-US" w:eastAsia="zh-CN" w:bidi="ar"/>
              </w:rPr>
              <w:t>对擅自从事电影摄制、发行、放映活动的行政处罚</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179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pacing w:val="-6"/>
                <w:kern w:val="0"/>
                <w:sz w:val="22"/>
                <w:szCs w:val="22"/>
                <w:u w:val="none"/>
                <w:lang w:val="en-US" w:eastAsia="zh-CN" w:bidi="ar"/>
              </w:rPr>
            </w:pPr>
            <w:r>
              <w:rPr>
                <w:rFonts w:hint="eastAsia" w:ascii="仿宋" w:hAnsi="仿宋" w:eastAsia="仿宋" w:cs="仿宋"/>
                <w:i w:val="0"/>
                <w:color w:val="000000"/>
                <w:spacing w:val="-6"/>
                <w:kern w:val="0"/>
                <w:sz w:val="22"/>
                <w:szCs w:val="22"/>
                <w:u w:val="none"/>
                <w:lang w:val="en-US" w:eastAsia="zh-CN" w:bidi="ar"/>
              </w:rPr>
              <w:t>《中华人民共和国电影产业促进法》（2016年11月7日公布）第四十七条</w:t>
            </w:r>
          </w:p>
        </w:tc>
      </w:tr>
      <w:tr w14:paraId="647A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A8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21D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生态环境</w:t>
            </w:r>
          </w:p>
        </w:tc>
        <w:tc>
          <w:tcPr>
            <w:tcW w:w="30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B51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对露天焚烧秸秆、落叶、枯草等产生烟尘污染的行政处罚</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318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《中华人民共和国大气污染防治法》（2018年10月26日修正）第一百一十九条第一款</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 xml:space="preserve">《河北省大气污染防治条例》（2021年9月29日修正）第八十七条  </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《河北省人民代表大会常务委员会关于促进农作物秸秆综合利用和禁止露天焚烧的决定》（2018年7月27日修订）第二十四条</w:t>
            </w:r>
          </w:p>
        </w:tc>
      </w:tr>
      <w:tr w14:paraId="6DA8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3E1C4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E84DE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生态环境</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27C91B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对农业经营主体因未妥善采取综合利用措施，对农产品采收后的秸秆及树叶、荒草予以处理，致使露天焚烧的行政处罚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B4CD6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《河北省人民代表大会常务委员会关于促进农作物秸秆综合利用和禁止露天焚烧的决定》（2018年7月27日修订）第二十五条</w:t>
            </w:r>
          </w:p>
        </w:tc>
      </w:tr>
      <w:tr w14:paraId="06D4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7"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4D2F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9A20D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水利</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646DB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对未经批准擅自取水、未依照批准的取水许可规定条件取水的行政处罚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21BDF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《中华人民共和国水法》（2016年7月2日修正）第六十九条</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《取水许可和水资源费征收管理条例》（2017年3月1日修订）第二十四条</w:t>
            </w:r>
          </w:p>
        </w:tc>
      </w:tr>
      <w:tr w14:paraId="0909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22F51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14</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2283B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水利</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5C1DE8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对凿井施工等单位承揽未取得取水申请批准文件的取水井工程或者为其建设取水配套设施的行政处罚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A97E4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《河北省地下水管理条例》（ 2018年9月20日修订）第五十七条</w:t>
            </w:r>
          </w:p>
        </w:tc>
      </w:tr>
      <w:tr w14:paraId="7038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473A0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9363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农业农村</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58CF3A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对农村村民未经批准或者采取欺骗手段骗取批准非法占用土地建住宅的行政处罚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3BAB7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 xml:space="preserve">《中华人民共和国土地管理法》（2019年8月26日修正）第七十八条 </w:t>
            </w:r>
            <w:r>
              <w:rPr>
                <w:rFonts w:hint="eastAsia" w:ascii="仿宋" w:hAnsi="仿宋" w:eastAsia="仿宋" w:cs="仿宋"/>
                <w:i w:val="0"/>
                <w:color w:val="000000"/>
                <w:spacing w:val="-6"/>
                <w:kern w:val="0"/>
                <w:sz w:val="22"/>
                <w:szCs w:val="22"/>
                <w:u w:val="none"/>
                <w:lang w:val="en-US" w:eastAsia="zh-CN" w:bidi="ar"/>
              </w:rPr>
              <w:br w:type="textWrapping"/>
            </w:r>
            <w:r>
              <w:rPr>
                <w:rFonts w:hint="eastAsia" w:ascii="仿宋" w:hAnsi="仿宋" w:eastAsia="仿宋" w:cs="仿宋"/>
                <w:i w:val="0"/>
                <w:color w:val="000000"/>
                <w:spacing w:val="-6"/>
                <w:kern w:val="0"/>
                <w:sz w:val="22"/>
                <w:szCs w:val="22"/>
                <w:u w:val="none"/>
                <w:lang w:val="en-US" w:eastAsia="zh-CN" w:bidi="ar"/>
              </w:rPr>
              <w:t>《河北省土地管理条例》（2022年3月30日修订）第六十八条</w:t>
            </w:r>
          </w:p>
        </w:tc>
      </w:tr>
      <w:tr w14:paraId="29A5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3"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0B0035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7CB75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民族事务</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13CD76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对未按照要求生产、经营清真食品的行政处罚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E9F9C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《河北省清真食品管理条例》（1999年11月29日公布）第十七条第（一）（二）（三）（四）（六）（七）（八）项</w:t>
            </w:r>
          </w:p>
        </w:tc>
      </w:tr>
      <w:tr w14:paraId="3116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5079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spacing w:val="-6"/>
                <w:kern w:val="0"/>
                <w:sz w:val="22"/>
                <w:szCs w:val="22"/>
                <w:u w:val="none"/>
                <w:lang w:val="en-US" w:eastAsia="zh-CN" w:bidi="ar"/>
              </w:rPr>
              <w:t>17</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2ABE9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宗教事务</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14:paraId="68101C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对假冒宗教教职人员进行宗教活动或者骗取钱财等违法活动的行政处罚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BC097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pacing w:val="-6"/>
                <w:kern w:val="0"/>
                <w:sz w:val="22"/>
                <w:szCs w:val="22"/>
                <w:u w:val="none"/>
                <w:lang w:val="en-US" w:eastAsia="zh-CN" w:bidi="ar"/>
              </w:rPr>
              <w:t>《宗教事务条例》（2017年8月26日修订）第七十四条</w:t>
            </w:r>
          </w:p>
        </w:tc>
      </w:tr>
    </w:tbl>
    <w:p w14:paraId="44F2C1C3">
      <w:pPr>
        <w:keepNext w:val="0"/>
        <w:keepLines w:val="0"/>
        <w:pageBreakBefore w:val="0"/>
        <w:kinsoku/>
        <w:wordWrap/>
        <w:overflowPunct/>
        <w:topLinePunct w:val="0"/>
        <w:autoSpaceDE/>
        <w:autoSpaceDN/>
        <w:bidi w:val="0"/>
        <w:adjustRightInd/>
        <w:snapToGrid/>
        <w:spacing w:line="360" w:lineRule="exact"/>
        <w:textAlignment w:val="auto"/>
      </w:pPr>
    </w:p>
    <w:sectPr>
      <w:footerReference r:id="rId4" w:type="first"/>
      <w:footerReference r:id="rId3" w:type="default"/>
      <w:pgSz w:w="11906" w:h="16838"/>
      <w:pgMar w:top="2041" w:right="1701" w:bottom="1701" w:left="1701" w:header="851" w:footer="992" w:gutter="0"/>
      <w:pgNumType w:fmt="decimal" w:start="2"/>
      <w:cols w:space="0" w:num="1"/>
      <w:titlePg/>
      <w:rtlGutter w:val="0"/>
      <w:docGrid w:type="linesAndChars" w:linePitch="595"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AF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1318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B1318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8B0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1505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11505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2"/>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610EB"/>
    <w:rsid w:val="0DCE5177"/>
    <w:rsid w:val="1A9C2BFE"/>
    <w:rsid w:val="1B06659C"/>
    <w:rsid w:val="1C7F4D71"/>
    <w:rsid w:val="237B69CA"/>
    <w:rsid w:val="257A162F"/>
    <w:rsid w:val="26103D41"/>
    <w:rsid w:val="29556E7D"/>
    <w:rsid w:val="2CDF461F"/>
    <w:rsid w:val="2CE2075A"/>
    <w:rsid w:val="31450C2F"/>
    <w:rsid w:val="34471F8F"/>
    <w:rsid w:val="3D662ED4"/>
    <w:rsid w:val="416F1F08"/>
    <w:rsid w:val="42114D58"/>
    <w:rsid w:val="42A57EFB"/>
    <w:rsid w:val="45C33178"/>
    <w:rsid w:val="48CF316B"/>
    <w:rsid w:val="49FC181A"/>
    <w:rsid w:val="50D44317"/>
    <w:rsid w:val="51847337"/>
    <w:rsid w:val="57230552"/>
    <w:rsid w:val="58003366"/>
    <w:rsid w:val="593D197D"/>
    <w:rsid w:val="621C6BE1"/>
    <w:rsid w:val="62487DE4"/>
    <w:rsid w:val="62571DD5"/>
    <w:rsid w:val="627462B6"/>
    <w:rsid w:val="65DE55B6"/>
    <w:rsid w:val="67241CFD"/>
    <w:rsid w:val="67D22629"/>
    <w:rsid w:val="6CAE168A"/>
    <w:rsid w:val="761C4463"/>
    <w:rsid w:val="78137A61"/>
    <w:rsid w:val="7E292B99"/>
    <w:rsid w:val="7FEE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0" w:lineRule="atLeast"/>
    </w:pPr>
    <w:rPr>
      <w:rFonts w:eastAsia="小标宋" w:cs="Times New Roman"/>
      <w:sz w:val="44"/>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6047</Words>
  <Characters>6279</Characters>
  <Lines>0</Lines>
  <Paragraphs>0</Paragraphs>
  <TotalTime>15</TotalTime>
  <ScaleCrop>false</ScaleCrop>
  <LinksUpToDate>false</LinksUpToDate>
  <CharactersWithSpaces>6456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2024-12-17T11:09:00Z</dcterms:created>
  <dc:creator>Administrator</dc:creator>
  <cp:lastModifiedBy>贾晓月</cp:lastModifiedBy>
  <cp:lastPrinted>2024-12-31T06:48:00Z</cp:lastPrinted>
  <dcterms:modified xsi:type="dcterms:W3CDTF">2025-01-02T00:37:01Z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8EBE0F7DF921433FB456841C3DB473DA_12</vt:lpwstr>
  </property>
  <property fmtid="{D5CDD505-2E9C-101B-9397-08002B2CF9AE}" pid="4" name="KSOTemplateDocerSaveRecord">
    <vt:lpwstr>eyJoZGlkIjoiNDk1ZGVmNTIzMGRmMzM4YjJkOWZhYzY4NDNjZTY3ZjUiLCJ1c2VySWQiOiIxNjAyNTc2MTIwIn0=</vt:lpwstr>
  </property>
</Properties>
</file>