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0DA5">
      <w:pPr>
        <w:jc w:val="center"/>
        <w:rPr>
          <w:rFonts w:ascii="国标小标宋" w:hAnsi="国标小标宋" w:eastAsia="国标小标宋" w:cs="国标小标宋"/>
          <w:b/>
          <w:bCs/>
          <w:sz w:val="44"/>
          <w:szCs w:val="52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52"/>
        </w:rPr>
        <w:t>烟草制品零售点实地勘验测量标准</w:t>
      </w:r>
    </w:p>
    <w:p w14:paraId="7FB29900">
      <w:pPr>
        <w:jc w:val="center"/>
        <w:rPr>
          <w:rFonts w:ascii="国标小标宋" w:hAnsi="国标小标宋" w:eastAsia="国标小标宋" w:cs="国标小标宋"/>
          <w:sz w:val="44"/>
          <w:szCs w:val="52"/>
        </w:rPr>
      </w:pPr>
    </w:p>
    <w:p w14:paraId="5602196E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为统一规范现场测量标准，确保烟草制品零售点勘验公开、公平、公正，制定本标准。</w:t>
      </w:r>
    </w:p>
    <w:p w14:paraId="13E26275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本标准适用于烟草专卖局对烟草制品零售点布局的现场测量工作。</w:t>
      </w:r>
      <w:bookmarkStart w:id="0" w:name="_GoBack"/>
      <w:bookmarkEnd w:id="0"/>
    </w:p>
    <w:p w14:paraId="1F1C697E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零售点现场测量主要是指间距距离的测量认定。</w:t>
      </w:r>
    </w:p>
    <w:p w14:paraId="55BD8963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测量工具应使用符合国家标准的测量工具。</w:t>
      </w:r>
    </w:p>
    <w:p w14:paraId="11D0F12D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 w14:paraId="7D40635C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 w14:paraId="0F93C7B1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 w14:paraId="0EFB7435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的路口，或者在没有过街设施的路段横过道路，应当观察来往车辆确认安全后直行通过；行人不得跨越道路隔离设施。</w:t>
      </w:r>
    </w:p>
    <w:p w14:paraId="304F519F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测量标准</w:t>
      </w:r>
    </w:p>
    <w:p w14:paraId="36D44A31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（一）申请点与最近零售点位于同侧且无障碍物的，测量最短直线距离。（如图1所示）</w:t>
      </w:r>
    </w:p>
    <w:p w14:paraId="332EB2C3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0672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</w:t>
      </w:r>
    </w:p>
    <w:p w14:paraId="3788F250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（二）申请点与最近零售点位于同侧且存在障碍物的，按照绕过障碍物可通行的最短距离测量。（如图2所示）</w:t>
      </w:r>
    </w:p>
    <w:p w14:paraId="5BED4CF9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7352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图2</w:t>
      </w:r>
    </w:p>
    <w:p w14:paraId="24BA82A9">
      <w:pPr>
        <w:pStyle w:val="2"/>
        <w:ind w:firstLine="640" w:firstLineChars="200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（三）申请点与最近零售点位于道路异侧，且道路中间无障碍物、无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隔离设施、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单双实线、无斑马线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过</w:t>
      </w:r>
      <w:r>
        <w:rPr>
          <w:rFonts w:hint="eastAsia" w:ascii="国标仿宋" w:hAnsi="国标仿宋" w:eastAsia="国标仿宋" w:cs="国标仿宋"/>
          <w:sz w:val="32"/>
          <w:szCs w:val="32"/>
        </w:rPr>
        <w:t>街设施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的</w:t>
      </w:r>
      <w:r>
        <w:rPr>
          <w:rFonts w:hint="eastAsia" w:ascii="国标仿宋" w:hAnsi="国标仿宋" w:eastAsia="国标仿宋" w:cs="国标仿宋"/>
          <w:sz w:val="32"/>
          <w:szCs w:val="32"/>
        </w:rPr>
        <w:t>，测量按直角分段测量，分段之和即为申请点与最近零售点之间的距离。（如图3所示）</w:t>
      </w:r>
    </w:p>
    <w:p w14:paraId="710D23ED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2329A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图3</w:t>
      </w:r>
    </w:p>
    <w:p w14:paraId="2B625C71"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四）申请点与最近零售点位于道路异侧，道路中间有障碍物、隔离设施、单双实线，但无斑马线及过街设施情形的，选取最近障碍物或隔离设施断开处、虚线处，测量按直角分段测量，分段之和即为申请点与最近零售点之间的距离。</w:t>
      </w:r>
    </w:p>
    <w:p w14:paraId="5BB9D79A">
      <w:pPr>
        <w:numPr>
          <w:ilvl w:val="0"/>
          <w:numId w:val="0"/>
        </w:numP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（如图4所示）</w:t>
      </w:r>
    </w:p>
    <w:p w14:paraId="1771F290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C7F2A">
      <w:pPr>
        <w:jc w:val="center"/>
        <w:rPr>
          <w:rFonts w:ascii="国标仿宋" w:hAnsi="国标仿宋" w:eastAsia="国标仿宋" w:cs="国标仿宋"/>
          <w:strike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图4</w:t>
      </w:r>
    </w:p>
    <w:p w14:paraId="0A2971A2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（五）申请点与最近零售点位于路口处存在转角或弧形分布的，按贴近墙角可通行的最短距离测量。（如图5所示）</w:t>
      </w:r>
    </w:p>
    <w:p w14:paraId="425FE6A6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3D96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图5</w:t>
      </w:r>
    </w:p>
    <w:p w14:paraId="52C09938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（六）申请点位于十字路口，且与最近零售点在路口对侧的，按可符合交通规则通行的最短距离测量。（如图6所示）</w:t>
      </w:r>
    </w:p>
    <w:p w14:paraId="5F5680CD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1807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图6</w:t>
      </w:r>
    </w:p>
    <w:p w14:paraId="07EAAAEB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（七）申请点位于十字路口，且与最近参照点同侧的，按可通行的最短距离测量。（如图7所示）</w:t>
      </w:r>
    </w:p>
    <w:p w14:paraId="51335D2B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A769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图7</w:t>
      </w:r>
    </w:p>
    <w:p w14:paraId="4DF1AE78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八）申请点与最近零售点之间有楼梯、自动扶梯的，以其平面坡长进行测量，即实际距离为（a+b+c）米。申请点与最近零售点之间有电梯的，以层高进行测量，即实际距离为（A+B+C）米。申请点与最近零售点之间楼梯与电梯并存的，以楼梯、电梯最短距离为准。（如图8所示）</w:t>
      </w:r>
    </w:p>
    <w:p w14:paraId="0C7AD12E"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4D77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图8</w:t>
      </w:r>
    </w:p>
    <w:p w14:paraId="4FF8D7C7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 w14:paraId="59188CC2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（十）申请人或最近零售点的经营场所有多个出入口的，选择两者距离最近的两个出入口中心点作为测量起始点和终止点。（如图9所示）</w:t>
      </w:r>
    </w:p>
    <w:p w14:paraId="646727AD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1539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图9</w:t>
      </w:r>
    </w:p>
    <w:p w14:paraId="0F09E42C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≥ </w:t>
      </w:r>
      <w:r>
        <w:rPr>
          <w:rFonts w:hint="eastAsia" w:ascii="国标仿宋" w:hAnsi="国标仿宋" w:eastAsia="国标仿宋" w:cs="国标仿宋"/>
          <w:sz w:val="32"/>
          <w:szCs w:val="32"/>
        </w:rPr>
        <w:t>50米，则以柜台中心点为测量起始点进行测量。（如图10所示）</w:t>
      </w:r>
    </w:p>
    <w:p w14:paraId="0F5EFAAE"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ascii="国标仿宋" w:hAnsi="国标仿宋" w:eastAsia="国标仿宋" w:cs="国标仿宋"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1D12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图10</w:t>
      </w:r>
    </w:p>
    <w:p w14:paraId="2F8BD662">
      <w:pPr>
        <w:rPr>
          <w:rFonts w:hint="eastAsia" w:ascii="国标仿宋" w:hAnsi="国标仿宋" w:eastAsia="国标仿宋" w:cs="国标仿宋"/>
          <w:sz w:val="32"/>
          <w:szCs w:val="32"/>
        </w:rPr>
      </w:pPr>
    </w:p>
    <w:p w14:paraId="423240F9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现场勘验的距离数值与规定间距数值相差1%以内的，视为满足间距要求。</w:t>
      </w:r>
    </w:p>
    <w:p w14:paraId="0A0D80EC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时，由两名及以上执法人员在申请人或代理人现场见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 w14:paraId="4B76BDE5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 w14:paraId="3B5B5B40"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间距的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实际</w:t>
      </w:r>
      <w:r>
        <w:rPr>
          <w:rFonts w:hint="eastAsia" w:ascii="国标仿宋" w:hAnsi="国标仿宋" w:eastAsia="国标仿宋" w:cs="国标仿宋"/>
          <w:sz w:val="32"/>
          <w:szCs w:val="32"/>
        </w:rPr>
        <w:t>测量结果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-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标准=差值，差值在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±</w:t>
      </w:r>
      <w:r>
        <w:rPr>
          <w:rFonts w:hint="eastAsia" w:ascii="国标仿宋" w:hAnsi="国标仿宋" w:eastAsia="国标仿宋" w:cs="国标仿宋"/>
          <w:sz w:val="32"/>
          <w:szCs w:val="32"/>
        </w:rPr>
        <w:t>2%范围内的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；</w:t>
      </w:r>
    </w:p>
    <w:p w14:paraId="32A734CC"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对测量结果有异议的。</w:t>
      </w:r>
    </w:p>
    <w:p w14:paraId="3EA11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9FC8"/>
    <w:multiLevelType w:val="singleLevel"/>
    <w:tmpl w:val="0BB79FC8"/>
    <w:lvl w:ilvl="0" w:tentative="0">
      <w:start w:val="1"/>
      <w:numFmt w:val="chineseCounting"/>
      <w:suff w:val="space"/>
      <w:lvlText w:val="第%1条"/>
      <w:lvlJc w:val="left"/>
      <w:rPr>
        <w:rFonts w:hint="eastAsia" w:ascii="国标黑体" w:hAnsi="国标黑体" w:eastAsia="国标黑体" w:cs="国标黑体"/>
        <w:sz w:val="32"/>
        <w:szCs w:val="32"/>
      </w:rPr>
    </w:lvl>
  </w:abstractNum>
  <w:abstractNum w:abstractNumId="1">
    <w:nsid w:val="7DF77DFB"/>
    <w:multiLevelType w:val="singleLevel"/>
    <w:tmpl w:val="7DF77DF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69EC"/>
    <w:rsid w:val="17D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2024-12-26T02:14:00Z</dcterms:created>
  <dc:creator>高高</dc:creator>
  <cp:lastModifiedBy>高高</cp:lastModifiedBy>
  <dcterms:modified xsi:type="dcterms:W3CDTF">2024-12-26T02:15:24Z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3D577392EC68408D915D19DC901C8495_11</vt:lpwstr>
  </property>
</Properties>
</file>