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BD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63C5A1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河北省提高标准后的农业机械报废补贴额一览表</w:t>
      </w:r>
      <w:bookmarkEnd w:id="0"/>
    </w:p>
    <w:p w14:paraId="3B096C5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（2024年12月31日截止）</w:t>
      </w:r>
    </w:p>
    <w:tbl>
      <w:tblPr>
        <w:tblStyle w:val="2"/>
        <w:tblpPr w:leftFromText="180" w:rightFromText="180" w:vertAnchor="text" w:horzAnchor="page" w:tblpX="1321" w:tblpY="541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29"/>
        <w:gridCol w:w="3297"/>
        <w:gridCol w:w="1521"/>
        <w:gridCol w:w="2654"/>
      </w:tblGrid>
      <w:tr w14:paraId="373EB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tblHeader/>
        </w:trPr>
        <w:tc>
          <w:tcPr>
            <w:tcW w:w="647" w:type="dxa"/>
            <w:vAlign w:val="center"/>
          </w:tcPr>
          <w:p w14:paraId="6F199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序号</w:t>
            </w:r>
          </w:p>
        </w:tc>
        <w:tc>
          <w:tcPr>
            <w:tcW w:w="1529" w:type="dxa"/>
            <w:vAlign w:val="center"/>
          </w:tcPr>
          <w:p w14:paraId="3C1DA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机型</w:t>
            </w:r>
          </w:p>
        </w:tc>
        <w:tc>
          <w:tcPr>
            <w:tcW w:w="3297" w:type="dxa"/>
            <w:vAlign w:val="center"/>
          </w:tcPr>
          <w:p w14:paraId="153BA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类别</w:t>
            </w:r>
          </w:p>
        </w:tc>
        <w:tc>
          <w:tcPr>
            <w:tcW w:w="1521" w:type="dxa"/>
            <w:vAlign w:val="center"/>
          </w:tcPr>
          <w:p w14:paraId="56ED7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补贴额（元）</w:t>
            </w:r>
          </w:p>
        </w:tc>
        <w:tc>
          <w:tcPr>
            <w:tcW w:w="2654" w:type="dxa"/>
            <w:vAlign w:val="center"/>
          </w:tcPr>
          <w:p w14:paraId="6B85C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补贴额（元）</w:t>
            </w:r>
          </w:p>
          <w:p w14:paraId="01FC0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（报废旧机并在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2024年6月21日以后购买同种类新机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）</w:t>
            </w:r>
          </w:p>
        </w:tc>
      </w:tr>
      <w:tr w14:paraId="7D1A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7" w:type="dxa"/>
            <w:vMerge w:val="restart"/>
            <w:vAlign w:val="center"/>
          </w:tcPr>
          <w:p w14:paraId="68CF6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</w:t>
            </w:r>
          </w:p>
        </w:tc>
        <w:tc>
          <w:tcPr>
            <w:tcW w:w="1529" w:type="dxa"/>
            <w:vMerge w:val="restart"/>
            <w:vAlign w:val="center"/>
          </w:tcPr>
          <w:p w14:paraId="08781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拖拉机</w:t>
            </w:r>
          </w:p>
        </w:tc>
        <w:tc>
          <w:tcPr>
            <w:tcW w:w="3297" w:type="dxa"/>
            <w:vAlign w:val="center"/>
          </w:tcPr>
          <w:p w14:paraId="75BED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20马力以下</w:t>
            </w:r>
          </w:p>
        </w:tc>
        <w:tc>
          <w:tcPr>
            <w:tcW w:w="1521" w:type="dxa"/>
            <w:vAlign w:val="center"/>
          </w:tcPr>
          <w:p w14:paraId="6577C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1500</w:t>
            </w:r>
          </w:p>
        </w:tc>
        <w:tc>
          <w:tcPr>
            <w:tcW w:w="2654" w:type="dxa"/>
            <w:vAlign w:val="center"/>
          </w:tcPr>
          <w:p w14:paraId="30566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0C2A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7" w:type="dxa"/>
            <w:vMerge w:val="continue"/>
            <w:vAlign w:val="center"/>
          </w:tcPr>
          <w:p w14:paraId="61F3B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067B5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477CD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20-50马力（含）</w:t>
            </w:r>
          </w:p>
        </w:tc>
        <w:tc>
          <w:tcPr>
            <w:tcW w:w="1521" w:type="dxa"/>
            <w:vAlign w:val="center"/>
          </w:tcPr>
          <w:p w14:paraId="0FBFE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3850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5B85D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0FE44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7" w:type="dxa"/>
            <w:vMerge w:val="continue"/>
            <w:vAlign w:val="center"/>
          </w:tcPr>
          <w:p w14:paraId="5F034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6ECF4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73357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50-80马力（含）</w:t>
            </w:r>
          </w:p>
        </w:tc>
        <w:tc>
          <w:tcPr>
            <w:tcW w:w="1521" w:type="dxa"/>
            <w:vAlign w:val="center"/>
          </w:tcPr>
          <w:p w14:paraId="78C63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7860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5F33A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66596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7" w:type="dxa"/>
            <w:vMerge w:val="continue"/>
            <w:vAlign w:val="center"/>
          </w:tcPr>
          <w:p w14:paraId="5682B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0F9A2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2B7A4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80-100马力（含）</w:t>
            </w:r>
          </w:p>
        </w:tc>
        <w:tc>
          <w:tcPr>
            <w:tcW w:w="1521" w:type="dxa"/>
            <w:vAlign w:val="center"/>
          </w:tcPr>
          <w:p w14:paraId="6A23C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10840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28AB1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32949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7" w:type="dxa"/>
            <w:vMerge w:val="continue"/>
            <w:vAlign w:val="center"/>
          </w:tcPr>
          <w:p w14:paraId="5D062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37C6C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5813B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100-160马力（含）</w:t>
            </w:r>
          </w:p>
        </w:tc>
        <w:tc>
          <w:tcPr>
            <w:tcW w:w="1521" w:type="dxa"/>
            <w:vAlign w:val="center"/>
          </w:tcPr>
          <w:p w14:paraId="14B2D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13140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289F0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3B3E7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7" w:type="dxa"/>
            <w:vMerge w:val="continue"/>
            <w:vAlign w:val="center"/>
          </w:tcPr>
          <w:p w14:paraId="2043A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407E6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04D80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160-200马力（含）</w:t>
            </w:r>
          </w:p>
        </w:tc>
        <w:tc>
          <w:tcPr>
            <w:tcW w:w="1521" w:type="dxa"/>
            <w:vAlign w:val="center"/>
          </w:tcPr>
          <w:p w14:paraId="65557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18000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11B65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090D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7" w:type="dxa"/>
            <w:vMerge w:val="continue"/>
            <w:vAlign w:val="center"/>
          </w:tcPr>
          <w:p w14:paraId="1B578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3F1D9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66873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200马力以上</w:t>
            </w:r>
          </w:p>
        </w:tc>
        <w:tc>
          <w:tcPr>
            <w:tcW w:w="1521" w:type="dxa"/>
            <w:vAlign w:val="center"/>
          </w:tcPr>
          <w:p w14:paraId="1BE52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20000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48E84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0F53B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7" w:type="dxa"/>
            <w:vMerge w:val="restart"/>
            <w:vAlign w:val="center"/>
          </w:tcPr>
          <w:p w14:paraId="3F1C7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2</w:t>
            </w:r>
          </w:p>
        </w:tc>
        <w:tc>
          <w:tcPr>
            <w:tcW w:w="1529" w:type="dxa"/>
            <w:vMerge w:val="restart"/>
            <w:vAlign w:val="center"/>
          </w:tcPr>
          <w:p w14:paraId="530CD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自走式全喂入稻麦联合收割机</w:t>
            </w:r>
          </w:p>
        </w:tc>
        <w:tc>
          <w:tcPr>
            <w:tcW w:w="3297" w:type="dxa"/>
            <w:vAlign w:val="center"/>
          </w:tcPr>
          <w:p w14:paraId="1BA50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喂入量0.5-1kg/s（含）</w:t>
            </w:r>
          </w:p>
        </w:tc>
        <w:tc>
          <w:tcPr>
            <w:tcW w:w="1521" w:type="dxa"/>
            <w:vAlign w:val="center"/>
          </w:tcPr>
          <w:p w14:paraId="7C567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简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仿宋_GB2312"/>
                <w:sz w:val="24"/>
                <w:lang w:val="en-US" w:eastAsia="zh-CN"/>
              </w:rPr>
              <w:t>3000</w:t>
            </w:r>
          </w:p>
        </w:tc>
        <w:tc>
          <w:tcPr>
            <w:tcW w:w="2654" w:type="dxa"/>
            <w:vAlign w:val="center"/>
          </w:tcPr>
          <w:p w14:paraId="520B3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4500</w:t>
            </w:r>
          </w:p>
        </w:tc>
      </w:tr>
      <w:tr w14:paraId="49E6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7" w:type="dxa"/>
            <w:vMerge w:val="continue"/>
            <w:vAlign w:val="center"/>
          </w:tcPr>
          <w:p w14:paraId="09DCF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587C1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1B59C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喂入量1-3kg/s（含）</w:t>
            </w:r>
          </w:p>
        </w:tc>
        <w:tc>
          <w:tcPr>
            <w:tcW w:w="1521" w:type="dxa"/>
            <w:vAlign w:val="center"/>
          </w:tcPr>
          <w:p w14:paraId="0EF2F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简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仿宋_GB2312"/>
                <w:sz w:val="24"/>
                <w:lang w:val="en-US" w:eastAsia="zh-CN"/>
              </w:rPr>
              <w:t>5500</w:t>
            </w:r>
          </w:p>
        </w:tc>
        <w:tc>
          <w:tcPr>
            <w:tcW w:w="2654" w:type="dxa"/>
            <w:vAlign w:val="center"/>
          </w:tcPr>
          <w:p w14:paraId="36E13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8250</w:t>
            </w:r>
          </w:p>
        </w:tc>
      </w:tr>
      <w:tr w14:paraId="753F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7" w:type="dxa"/>
            <w:vMerge w:val="continue"/>
            <w:vAlign w:val="center"/>
          </w:tcPr>
          <w:p w14:paraId="72583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7404F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5321F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喂入量3-4kg/s（含）</w:t>
            </w:r>
          </w:p>
        </w:tc>
        <w:tc>
          <w:tcPr>
            <w:tcW w:w="1521" w:type="dxa"/>
            <w:vAlign w:val="center"/>
          </w:tcPr>
          <w:p w14:paraId="1655F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简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仿宋_GB2312"/>
                <w:sz w:val="24"/>
                <w:lang w:val="en-US" w:eastAsia="zh-CN"/>
              </w:rPr>
              <w:t>7300</w:t>
            </w:r>
          </w:p>
        </w:tc>
        <w:tc>
          <w:tcPr>
            <w:tcW w:w="2654" w:type="dxa"/>
            <w:vAlign w:val="center"/>
          </w:tcPr>
          <w:p w14:paraId="4FBB4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10950</w:t>
            </w:r>
          </w:p>
        </w:tc>
      </w:tr>
      <w:tr w14:paraId="749E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7" w:type="dxa"/>
            <w:vMerge w:val="continue"/>
            <w:vAlign w:val="center"/>
          </w:tcPr>
          <w:p w14:paraId="58BB2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3A7B9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1E891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喂入量4kg/s以上</w:t>
            </w:r>
          </w:p>
        </w:tc>
        <w:tc>
          <w:tcPr>
            <w:tcW w:w="1521" w:type="dxa"/>
            <w:vAlign w:val="center"/>
          </w:tcPr>
          <w:p w14:paraId="64E00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简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仿宋_GB2312"/>
                <w:sz w:val="24"/>
                <w:lang w:val="en-US" w:eastAsia="zh-CN"/>
              </w:rPr>
              <w:t>11000</w:t>
            </w:r>
          </w:p>
        </w:tc>
        <w:tc>
          <w:tcPr>
            <w:tcW w:w="2654" w:type="dxa"/>
            <w:vAlign w:val="center"/>
          </w:tcPr>
          <w:p w14:paraId="48245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16500</w:t>
            </w:r>
          </w:p>
        </w:tc>
      </w:tr>
      <w:tr w14:paraId="317D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7" w:type="dxa"/>
            <w:vMerge w:val="continue"/>
            <w:vAlign w:val="center"/>
          </w:tcPr>
          <w:p w14:paraId="3C48A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restart"/>
            <w:vAlign w:val="center"/>
          </w:tcPr>
          <w:p w14:paraId="20247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自走式半喂入稻麦联合收割机</w:t>
            </w:r>
          </w:p>
        </w:tc>
        <w:tc>
          <w:tcPr>
            <w:tcW w:w="3297" w:type="dxa"/>
            <w:vAlign w:val="center"/>
          </w:tcPr>
          <w:p w14:paraId="29C39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3行，35马力（含）以上</w:t>
            </w:r>
          </w:p>
        </w:tc>
        <w:tc>
          <w:tcPr>
            <w:tcW w:w="1521" w:type="dxa"/>
            <w:vAlign w:val="center"/>
          </w:tcPr>
          <w:p w14:paraId="5E896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简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仿宋_GB2312"/>
                <w:sz w:val="24"/>
                <w:lang w:val="en-US" w:eastAsia="zh-CN"/>
              </w:rPr>
              <w:t>7200</w:t>
            </w:r>
          </w:p>
        </w:tc>
        <w:tc>
          <w:tcPr>
            <w:tcW w:w="2654" w:type="dxa"/>
            <w:vAlign w:val="center"/>
          </w:tcPr>
          <w:p w14:paraId="0DC36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10800</w:t>
            </w:r>
          </w:p>
        </w:tc>
      </w:tr>
      <w:tr w14:paraId="4BDC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47" w:type="dxa"/>
            <w:vMerge w:val="continue"/>
            <w:vAlign w:val="center"/>
          </w:tcPr>
          <w:p w14:paraId="0DC4A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3354F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48712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4行（含）以上，35马力（含）以上</w:t>
            </w:r>
          </w:p>
        </w:tc>
        <w:tc>
          <w:tcPr>
            <w:tcW w:w="1521" w:type="dxa"/>
            <w:vAlign w:val="center"/>
          </w:tcPr>
          <w:p w14:paraId="34EA9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简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仿宋_GB2312"/>
                <w:sz w:val="24"/>
                <w:lang w:val="en-US" w:eastAsia="zh-CN"/>
              </w:rPr>
              <w:t>17500</w:t>
            </w:r>
          </w:p>
        </w:tc>
        <w:tc>
          <w:tcPr>
            <w:tcW w:w="2654" w:type="dxa"/>
            <w:vAlign w:val="center"/>
          </w:tcPr>
          <w:p w14:paraId="1AC59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26250</w:t>
            </w:r>
          </w:p>
        </w:tc>
      </w:tr>
      <w:tr w14:paraId="504F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7" w:type="dxa"/>
            <w:vMerge w:val="continue"/>
            <w:vAlign w:val="center"/>
          </w:tcPr>
          <w:p w14:paraId="10247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restart"/>
            <w:vAlign w:val="center"/>
          </w:tcPr>
          <w:p w14:paraId="55F03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自走式玉米联合收割机</w:t>
            </w:r>
          </w:p>
        </w:tc>
        <w:tc>
          <w:tcPr>
            <w:tcW w:w="3297" w:type="dxa"/>
            <w:vAlign w:val="center"/>
          </w:tcPr>
          <w:p w14:paraId="7D32B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2行</w:t>
            </w:r>
          </w:p>
        </w:tc>
        <w:tc>
          <w:tcPr>
            <w:tcW w:w="1521" w:type="dxa"/>
            <w:vAlign w:val="center"/>
          </w:tcPr>
          <w:p w14:paraId="33528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简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仿宋_GB2312"/>
                <w:sz w:val="24"/>
                <w:lang w:val="en-US" w:eastAsia="zh-CN"/>
              </w:rPr>
              <w:t>7200</w:t>
            </w:r>
          </w:p>
        </w:tc>
        <w:tc>
          <w:tcPr>
            <w:tcW w:w="2654" w:type="dxa"/>
            <w:vAlign w:val="center"/>
          </w:tcPr>
          <w:p w14:paraId="6816A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10800</w:t>
            </w:r>
          </w:p>
        </w:tc>
      </w:tr>
      <w:tr w14:paraId="751D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7" w:type="dxa"/>
            <w:vMerge w:val="continue"/>
            <w:vAlign w:val="center"/>
          </w:tcPr>
          <w:p w14:paraId="5D2FA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4E17F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15E64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3行</w:t>
            </w:r>
          </w:p>
        </w:tc>
        <w:tc>
          <w:tcPr>
            <w:tcW w:w="1521" w:type="dxa"/>
            <w:vAlign w:val="center"/>
          </w:tcPr>
          <w:p w14:paraId="15B41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简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仿宋_GB2312"/>
                <w:sz w:val="24"/>
                <w:lang w:val="en-US" w:eastAsia="zh-CN"/>
              </w:rPr>
              <w:t>12500</w:t>
            </w:r>
          </w:p>
        </w:tc>
        <w:tc>
          <w:tcPr>
            <w:tcW w:w="2654" w:type="dxa"/>
            <w:vAlign w:val="center"/>
          </w:tcPr>
          <w:p w14:paraId="3918D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18750</w:t>
            </w:r>
          </w:p>
        </w:tc>
      </w:tr>
      <w:tr w14:paraId="0EAEE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7" w:type="dxa"/>
            <w:vMerge w:val="continue"/>
            <w:vAlign w:val="center"/>
          </w:tcPr>
          <w:p w14:paraId="65E0F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66662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1D748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4行及以上</w:t>
            </w:r>
          </w:p>
        </w:tc>
        <w:tc>
          <w:tcPr>
            <w:tcW w:w="1521" w:type="dxa"/>
            <w:vAlign w:val="center"/>
          </w:tcPr>
          <w:p w14:paraId="539E3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简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仿宋_GB2312"/>
                <w:sz w:val="24"/>
                <w:lang w:val="en-US" w:eastAsia="zh-CN"/>
              </w:rPr>
              <w:t>20000</w:t>
            </w:r>
          </w:p>
        </w:tc>
        <w:tc>
          <w:tcPr>
            <w:tcW w:w="2654" w:type="dxa"/>
            <w:vAlign w:val="center"/>
          </w:tcPr>
          <w:p w14:paraId="39D04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30000</w:t>
            </w:r>
          </w:p>
        </w:tc>
      </w:tr>
      <w:tr w14:paraId="3B8CA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47" w:type="dxa"/>
            <w:vAlign w:val="center"/>
          </w:tcPr>
          <w:p w14:paraId="31264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3</w:t>
            </w:r>
          </w:p>
        </w:tc>
        <w:tc>
          <w:tcPr>
            <w:tcW w:w="1529" w:type="dxa"/>
            <w:vAlign w:val="center"/>
          </w:tcPr>
          <w:p w14:paraId="134C7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乘坐式水稻插秧机</w:t>
            </w:r>
          </w:p>
        </w:tc>
        <w:tc>
          <w:tcPr>
            <w:tcW w:w="3297" w:type="dxa"/>
            <w:vAlign w:val="center"/>
          </w:tcPr>
          <w:p w14:paraId="7040D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6-7行四轮乘坐式</w:t>
            </w:r>
          </w:p>
        </w:tc>
        <w:tc>
          <w:tcPr>
            <w:tcW w:w="1521" w:type="dxa"/>
            <w:vAlign w:val="center"/>
          </w:tcPr>
          <w:p w14:paraId="005A9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简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仿宋_GB2312"/>
                <w:sz w:val="24"/>
                <w:lang w:val="en-US" w:eastAsia="zh-CN"/>
              </w:rPr>
              <w:t>8850</w:t>
            </w:r>
          </w:p>
        </w:tc>
        <w:tc>
          <w:tcPr>
            <w:tcW w:w="2654" w:type="dxa"/>
            <w:vAlign w:val="center"/>
          </w:tcPr>
          <w:p w14:paraId="186E0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14895</w:t>
            </w:r>
          </w:p>
        </w:tc>
      </w:tr>
      <w:tr w14:paraId="787C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7" w:type="dxa"/>
            <w:vMerge w:val="restart"/>
            <w:vAlign w:val="center"/>
          </w:tcPr>
          <w:p w14:paraId="6E501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4</w:t>
            </w:r>
          </w:p>
        </w:tc>
        <w:tc>
          <w:tcPr>
            <w:tcW w:w="1529" w:type="dxa"/>
            <w:vMerge w:val="restart"/>
            <w:vAlign w:val="center"/>
          </w:tcPr>
          <w:p w14:paraId="721F0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饲料（草）粉碎机</w:t>
            </w:r>
          </w:p>
        </w:tc>
        <w:tc>
          <w:tcPr>
            <w:tcW w:w="3297" w:type="dxa"/>
            <w:vAlign w:val="center"/>
          </w:tcPr>
          <w:p w14:paraId="40AE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400mm≤转子直径&lt;550mm</w:t>
            </w:r>
          </w:p>
        </w:tc>
        <w:tc>
          <w:tcPr>
            <w:tcW w:w="1521" w:type="dxa"/>
            <w:vAlign w:val="center"/>
          </w:tcPr>
          <w:p w14:paraId="1E065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130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5E9C2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489D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7" w:type="dxa"/>
            <w:vMerge w:val="continue"/>
            <w:vAlign w:val="center"/>
          </w:tcPr>
          <w:p w14:paraId="5B918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0D7E4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75A35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转子直径≥550mm</w:t>
            </w:r>
          </w:p>
        </w:tc>
        <w:tc>
          <w:tcPr>
            <w:tcW w:w="1521" w:type="dxa"/>
            <w:vAlign w:val="center"/>
          </w:tcPr>
          <w:p w14:paraId="13718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170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0E93C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2810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7" w:type="dxa"/>
            <w:vMerge w:val="restart"/>
            <w:vAlign w:val="center"/>
          </w:tcPr>
          <w:p w14:paraId="1B971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5</w:t>
            </w:r>
          </w:p>
        </w:tc>
        <w:tc>
          <w:tcPr>
            <w:tcW w:w="1529" w:type="dxa"/>
            <w:vMerge w:val="restart"/>
            <w:vAlign w:val="center"/>
          </w:tcPr>
          <w:p w14:paraId="37D4D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铡草机</w:t>
            </w:r>
          </w:p>
        </w:tc>
        <w:tc>
          <w:tcPr>
            <w:tcW w:w="3297" w:type="dxa"/>
            <w:vAlign w:val="center"/>
          </w:tcPr>
          <w:p w14:paraId="0C937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6T/H≤生产率&lt;9T/H</w:t>
            </w:r>
          </w:p>
        </w:tc>
        <w:tc>
          <w:tcPr>
            <w:tcW w:w="1521" w:type="dxa"/>
            <w:vAlign w:val="center"/>
          </w:tcPr>
          <w:p w14:paraId="7CF60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330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3D4A4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2B895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47" w:type="dxa"/>
            <w:vMerge w:val="continue"/>
            <w:vAlign w:val="center"/>
          </w:tcPr>
          <w:p w14:paraId="7A169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0FB36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2101C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9T/H≤生产率&lt;15T/H</w:t>
            </w:r>
          </w:p>
        </w:tc>
        <w:tc>
          <w:tcPr>
            <w:tcW w:w="1521" w:type="dxa"/>
            <w:vAlign w:val="center"/>
          </w:tcPr>
          <w:p w14:paraId="7816B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470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299E7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581A6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47" w:type="dxa"/>
            <w:vMerge w:val="restart"/>
            <w:vAlign w:val="center"/>
          </w:tcPr>
          <w:p w14:paraId="21641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6</w:t>
            </w:r>
          </w:p>
        </w:tc>
        <w:tc>
          <w:tcPr>
            <w:tcW w:w="1529" w:type="dxa"/>
            <w:vMerge w:val="restart"/>
            <w:vAlign w:val="center"/>
          </w:tcPr>
          <w:p w14:paraId="793F7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播种机</w:t>
            </w:r>
          </w:p>
        </w:tc>
        <w:tc>
          <w:tcPr>
            <w:tcW w:w="3297" w:type="dxa"/>
            <w:vAlign w:val="center"/>
          </w:tcPr>
          <w:p w14:paraId="52AB2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6行以下</w:t>
            </w:r>
          </w:p>
        </w:tc>
        <w:tc>
          <w:tcPr>
            <w:tcW w:w="1521" w:type="dxa"/>
            <w:vAlign w:val="center"/>
          </w:tcPr>
          <w:p w14:paraId="7CCC1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简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仿宋_GB2312"/>
                <w:sz w:val="24"/>
                <w:lang w:val="en-US" w:eastAsia="zh-CN"/>
              </w:rPr>
              <w:t>600</w:t>
            </w:r>
          </w:p>
        </w:tc>
        <w:tc>
          <w:tcPr>
            <w:tcW w:w="2654" w:type="dxa"/>
            <w:vAlign w:val="center"/>
          </w:tcPr>
          <w:p w14:paraId="39AA3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900</w:t>
            </w:r>
          </w:p>
        </w:tc>
      </w:tr>
      <w:tr w14:paraId="7F055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47" w:type="dxa"/>
            <w:vMerge w:val="continue"/>
            <w:vAlign w:val="center"/>
          </w:tcPr>
          <w:p w14:paraId="676AB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2E3F3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1632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6-11行</w:t>
            </w:r>
          </w:p>
        </w:tc>
        <w:tc>
          <w:tcPr>
            <w:tcW w:w="1521" w:type="dxa"/>
            <w:vAlign w:val="center"/>
          </w:tcPr>
          <w:p w14:paraId="6EA70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简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仿宋_GB2312"/>
                <w:sz w:val="24"/>
                <w:lang w:val="en-US" w:eastAsia="zh-CN"/>
              </w:rPr>
              <w:t>1200</w:t>
            </w:r>
          </w:p>
        </w:tc>
        <w:tc>
          <w:tcPr>
            <w:tcW w:w="2654" w:type="dxa"/>
            <w:vAlign w:val="center"/>
          </w:tcPr>
          <w:p w14:paraId="25A16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1800</w:t>
            </w:r>
          </w:p>
        </w:tc>
      </w:tr>
      <w:tr w14:paraId="0CC6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47" w:type="dxa"/>
            <w:vMerge w:val="continue"/>
            <w:vAlign w:val="center"/>
          </w:tcPr>
          <w:p w14:paraId="6B4FC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67B7C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0CE3B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12-18行</w:t>
            </w:r>
          </w:p>
        </w:tc>
        <w:tc>
          <w:tcPr>
            <w:tcW w:w="1521" w:type="dxa"/>
            <w:vAlign w:val="center"/>
          </w:tcPr>
          <w:p w14:paraId="1CF11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简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仿宋_GB2312"/>
                <w:sz w:val="24"/>
                <w:lang w:val="en-US" w:eastAsia="zh-CN"/>
              </w:rPr>
              <w:t>1600</w:t>
            </w:r>
          </w:p>
        </w:tc>
        <w:tc>
          <w:tcPr>
            <w:tcW w:w="2654" w:type="dxa"/>
            <w:vAlign w:val="center"/>
          </w:tcPr>
          <w:p w14:paraId="4B333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2400</w:t>
            </w:r>
          </w:p>
        </w:tc>
      </w:tr>
      <w:tr w14:paraId="2D97A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47" w:type="dxa"/>
            <w:vMerge w:val="continue"/>
            <w:vAlign w:val="center"/>
          </w:tcPr>
          <w:p w14:paraId="46840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03288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07CCF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18行以上</w:t>
            </w:r>
          </w:p>
        </w:tc>
        <w:tc>
          <w:tcPr>
            <w:tcW w:w="1521" w:type="dxa"/>
            <w:vAlign w:val="center"/>
          </w:tcPr>
          <w:p w14:paraId="3A445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简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仿宋_GB2312"/>
                <w:sz w:val="24"/>
                <w:lang w:val="en-US" w:eastAsia="zh-CN"/>
              </w:rPr>
              <w:t>2000</w:t>
            </w:r>
          </w:p>
        </w:tc>
        <w:tc>
          <w:tcPr>
            <w:tcW w:w="2654" w:type="dxa"/>
            <w:vAlign w:val="center"/>
          </w:tcPr>
          <w:p w14:paraId="0F678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3000</w:t>
            </w:r>
          </w:p>
        </w:tc>
      </w:tr>
      <w:tr w14:paraId="4DD4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47" w:type="dxa"/>
            <w:vAlign w:val="center"/>
          </w:tcPr>
          <w:p w14:paraId="60C44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7</w:t>
            </w:r>
          </w:p>
        </w:tc>
        <w:tc>
          <w:tcPr>
            <w:tcW w:w="1529" w:type="dxa"/>
            <w:vAlign w:val="center"/>
          </w:tcPr>
          <w:p w14:paraId="30DE8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农用北斗辅助驾驶系统</w:t>
            </w:r>
          </w:p>
        </w:tc>
        <w:tc>
          <w:tcPr>
            <w:tcW w:w="3297" w:type="dxa"/>
            <w:vAlign w:val="center"/>
          </w:tcPr>
          <w:p w14:paraId="01A2F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——</w:t>
            </w:r>
          </w:p>
        </w:tc>
        <w:tc>
          <w:tcPr>
            <w:tcW w:w="1521" w:type="dxa"/>
            <w:vAlign w:val="center"/>
          </w:tcPr>
          <w:p w14:paraId="427B9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800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76CB4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2D08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47" w:type="dxa"/>
            <w:vMerge w:val="restart"/>
            <w:vAlign w:val="center"/>
          </w:tcPr>
          <w:p w14:paraId="219B4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8</w:t>
            </w:r>
          </w:p>
        </w:tc>
        <w:tc>
          <w:tcPr>
            <w:tcW w:w="1529" w:type="dxa"/>
            <w:vMerge w:val="restart"/>
            <w:vAlign w:val="center"/>
          </w:tcPr>
          <w:p w14:paraId="0E265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青（黄）饲料收获机</w:t>
            </w:r>
          </w:p>
        </w:tc>
        <w:tc>
          <w:tcPr>
            <w:tcW w:w="3297" w:type="dxa"/>
            <w:vAlign w:val="center"/>
          </w:tcPr>
          <w:p w14:paraId="13D0B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2.6m及以上自走圆盘式</w:t>
            </w:r>
          </w:p>
        </w:tc>
        <w:tc>
          <w:tcPr>
            <w:tcW w:w="1521" w:type="dxa"/>
            <w:vAlign w:val="center"/>
          </w:tcPr>
          <w:p w14:paraId="09766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20000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4CB70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76894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47" w:type="dxa"/>
            <w:vMerge w:val="continue"/>
            <w:vAlign w:val="center"/>
          </w:tcPr>
          <w:p w14:paraId="5FCB1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05FEF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64A34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2.6m及以上自走圆盘式；带对辊式籽粒破碎机构</w:t>
            </w:r>
          </w:p>
        </w:tc>
        <w:tc>
          <w:tcPr>
            <w:tcW w:w="1521" w:type="dxa"/>
            <w:vAlign w:val="center"/>
          </w:tcPr>
          <w:p w14:paraId="6F06B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20000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53392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70606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47" w:type="dxa"/>
            <w:vMerge w:val="restart"/>
            <w:vAlign w:val="center"/>
          </w:tcPr>
          <w:p w14:paraId="1ED75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9</w:t>
            </w:r>
          </w:p>
        </w:tc>
        <w:tc>
          <w:tcPr>
            <w:tcW w:w="1529" w:type="dxa"/>
            <w:vMerge w:val="restart"/>
            <w:vAlign w:val="center"/>
          </w:tcPr>
          <w:p w14:paraId="5E1C5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自走式花生联合、捡拾收获机</w:t>
            </w:r>
          </w:p>
        </w:tc>
        <w:tc>
          <w:tcPr>
            <w:tcW w:w="3297" w:type="dxa"/>
            <w:vAlign w:val="center"/>
          </w:tcPr>
          <w:p w14:paraId="1202A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工作幅度≥0.5m</w:t>
            </w:r>
          </w:p>
        </w:tc>
        <w:tc>
          <w:tcPr>
            <w:tcW w:w="1521" w:type="dxa"/>
            <w:vAlign w:val="center"/>
          </w:tcPr>
          <w:p w14:paraId="66CCB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6510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3F0E6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59EC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47" w:type="dxa"/>
            <w:vMerge w:val="continue"/>
            <w:vAlign w:val="center"/>
          </w:tcPr>
          <w:p w14:paraId="30A9D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259A6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5F8F0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捡拾幅度≥2.5m；配套发动机功率≥88kw</w:t>
            </w:r>
          </w:p>
        </w:tc>
        <w:tc>
          <w:tcPr>
            <w:tcW w:w="1521" w:type="dxa"/>
            <w:vAlign w:val="center"/>
          </w:tcPr>
          <w:p w14:paraId="3F62B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9600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4BD84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5CE8D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47" w:type="dxa"/>
            <w:vMerge w:val="restart"/>
            <w:vAlign w:val="center"/>
          </w:tcPr>
          <w:p w14:paraId="0C817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10</w:t>
            </w:r>
          </w:p>
        </w:tc>
        <w:tc>
          <w:tcPr>
            <w:tcW w:w="1529" w:type="dxa"/>
            <w:vMerge w:val="restart"/>
            <w:vAlign w:val="center"/>
          </w:tcPr>
          <w:p w14:paraId="1A21E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谷物烘干机</w:t>
            </w:r>
          </w:p>
        </w:tc>
        <w:tc>
          <w:tcPr>
            <w:tcW w:w="3297" w:type="dxa"/>
            <w:vAlign w:val="center"/>
          </w:tcPr>
          <w:p w14:paraId="0394B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批处理量10-20t循环式谷物烘干机（10t≤批处理量&lt;2t）</w:t>
            </w:r>
          </w:p>
        </w:tc>
        <w:tc>
          <w:tcPr>
            <w:tcW w:w="1521" w:type="dxa"/>
            <w:vAlign w:val="center"/>
          </w:tcPr>
          <w:p w14:paraId="71747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6780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26FD4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062D4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47" w:type="dxa"/>
            <w:vMerge w:val="continue"/>
            <w:vAlign w:val="center"/>
          </w:tcPr>
          <w:p w14:paraId="6EB1D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5C312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1442A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批处理量30t及以上循环式谷物烘干机（批处理量≥30t）</w:t>
            </w:r>
          </w:p>
        </w:tc>
        <w:tc>
          <w:tcPr>
            <w:tcW w:w="1521" w:type="dxa"/>
            <w:vAlign w:val="center"/>
          </w:tcPr>
          <w:p w14:paraId="43AB6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14070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65B17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1350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47" w:type="dxa"/>
            <w:vMerge w:val="restart"/>
            <w:vAlign w:val="center"/>
          </w:tcPr>
          <w:p w14:paraId="3E908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11</w:t>
            </w:r>
          </w:p>
        </w:tc>
        <w:tc>
          <w:tcPr>
            <w:tcW w:w="1529" w:type="dxa"/>
            <w:vMerge w:val="restart"/>
            <w:vAlign w:val="center"/>
          </w:tcPr>
          <w:p w14:paraId="485A8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挤奶机</w:t>
            </w:r>
          </w:p>
        </w:tc>
        <w:tc>
          <w:tcPr>
            <w:tcW w:w="3297" w:type="dxa"/>
            <w:vAlign w:val="center"/>
          </w:tcPr>
          <w:p w14:paraId="53811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24-40杯组鱼骨式</w:t>
            </w:r>
          </w:p>
        </w:tc>
        <w:tc>
          <w:tcPr>
            <w:tcW w:w="1521" w:type="dxa"/>
            <w:vAlign w:val="center"/>
          </w:tcPr>
          <w:p w14:paraId="0C28A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19470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12999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4B98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47" w:type="dxa"/>
            <w:vMerge w:val="continue"/>
            <w:vAlign w:val="center"/>
          </w:tcPr>
          <w:p w14:paraId="17FC8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068A5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6A306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20杯组及以上并列（转盘）式</w:t>
            </w:r>
          </w:p>
        </w:tc>
        <w:tc>
          <w:tcPr>
            <w:tcW w:w="1521" w:type="dxa"/>
            <w:vAlign w:val="center"/>
          </w:tcPr>
          <w:p w14:paraId="178AF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20000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059F4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2C90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47" w:type="dxa"/>
            <w:vMerge w:val="continue"/>
            <w:vAlign w:val="center"/>
          </w:tcPr>
          <w:p w14:paraId="6316F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07FE9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6543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管径85mm及以上卷盘式</w:t>
            </w:r>
          </w:p>
        </w:tc>
        <w:tc>
          <w:tcPr>
            <w:tcW w:w="1521" w:type="dxa"/>
            <w:vAlign w:val="center"/>
          </w:tcPr>
          <w:p w14:paraId="57691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3000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543D2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5352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47" w:type="dxa"/>
            <w:vMerge w:val="restart"/>
            <w:vAlign w:val="center"/>
          </w:tcPr>
          <w:p w14:paraId="3126B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12</w:t>
            </w:r>
          </w:p>
        </w:tc>
        <w:tc>
          <w:tcPr>
            <w:tcW w:w="1529" w:type="dxa"/>
            <w:vMerge w:val="restart"/>
            <w:vAlign w:val="center"/>
          </w:tcPr>
          <w:p w14:paraId="42F6A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旋耕机</w:t>
            </w:r>
          </w:p>
        </w:tc>
        <w:tc>
          <w:tcPr>
            <w:tcW w:w="3297" w:type="dxa"/>
            <w:vAlign w:val="center"/>
          </w:tcPr>
          <w:p w14:paraId="6B3C8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单轴2-2.5m（2m≤耕幅&lt;2.5m）</w:t>
            </w:r>
          </w:p>
        </w:tc>
        <w:tc>
          <w:tcPr>
            <w:tcW w:w="1521" w:type="dxa"/>
            <w:vAlign w:val="center"/>
          </w:tcPr>
          <w:p w14:paraId="47A47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480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76CA2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3DAED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47" w:type="dxa"/>
            <w:vMerge w:val="continue"/>
            <w:vAlign w:val="center"/>
          </w:tcPr>
          <w:p w14:paraId="5581F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28E84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471A4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单轴2.5m及以上（耕幅≥2.5m）</w:t>
            </w:r>
          </w:p>
        </w:tc>
        <w:tc>
          <w:tcPr>
            <w:tcW w:w="1521" w:type="dxa"/>
            <w:vAlign w:val="center"/>
          </w:tcPr>
          <w:p w14:paraId="2B67D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630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7738D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448F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47" w:type="dxa"/>
            <w:vMerge w:val="restart"/>
            <w:vAlign w:val="center"/>
          </w:tcPr>
          <w:p w14:paraId="47034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13</w:t>
            </w:r>
          </w:p>
        </w:tc>
        <w:tc>
          <w:tcPr>
            <w:tcW w:w="1529" w:type="dxa"/>
            <w:vMerge w:val="restart"/>
            <w:vAlign w:val="center"/>
          </w:tcPr>
          <w:p w14:paraId="74A8C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秸杆粉碎还田机</w:t>
            </w:r>
          </w:p>
        </w:tc>
        <w:tc>
          <w:tcPr>
            <w:tcW w:w="3297" w:type="dxa"/>
            <w:vAlign w:val="center"/>
          </w:tcPr>
          <w:p w14:paraId="1B782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1.5m≤作业幅度&lt;2m</w:t>
            </w:r>
          </w:p>
        </w:tc>
        <w:tc>
          <w:tcPr>
            <w:tcW w:w="1521" w:type="dxa"/>
            <w:vAlign w:val="center"/>
          </w:tcPr>
          <w:p w14:paraId="537EC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480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287F1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  <w:tr w14:paraId="44F7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47" w:type="dxa"/>
            <w:vMerge w:val="continue"/>
            <w:vAlign w:val="center"/>
          </w:tcPr>
          <w:p w14:paraId="0D5CC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5D910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</w:p>
        </w:tc>
        <w:tc>
          <w:tcPr>
            <w:tcW w:w="3297" w:type="dxa"/>
            <w:vAlign w:val="center"/>
          </w:tcPr>
          <w:p w14:paraId="5CFB1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2m≤作业幅度&lt;2.5m</w:t>
            </w:r>
          </w:p>
        </w:tc>
        <w:tc>
          <w:tcPr>
            <w:tcW w:w="1521" w:type="dxa"/>
            <w:vAlign w:val="center"/>
          </w:tcPr>
          <w:p w14:paraId="6655D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560</w:t>
            </w:r>
          </w:p>
        </w:tc>
        <w:tc>
          <w:tcPr>
            <w:tcW w:w="2654" w:type="dxa"/>
            <w:vAlign w:val="center"/>
          </w:tcPr>
          <w:p w14:paraId="3BCCA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微软雅黑"/>
                <w:sz w:val="24"/>
              </w:rPr>
              <w:t>×</w:t>
            </w:r>
          </w:p>
        </w:tc>
      </w:tr>
    </w:tbl>
    <w:p w14:paraId="37044859"/>
    <w:p w14:paraId="4C1E6D40">
      <w:pPr>
        <w:tabs>
          <w:tab w:val="left" w:pos="1035"/>
        </w:tabs>
        <w:rPr>
          <w:rFonts w:hint="eastAsia" w:eastAsiaTheme="minorEastAsia"/>
          <w:lang w:eastAsia="zh-CN"/>
        </w:rPr>
      </w:pPr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765F057-E203-47B9-87F3-9A0A519648B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46E4958-7290-468F-AD68-63B28F4B7D6F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FEC8F09-6FC3-4580-923E-347AB99D6161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F277AD8-3FF9-42ED-9084-3B44E43B81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090E714-C2E3-4DD4-9055-A79B57429F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C39240E7-D870-4410-9EEE-C02E698E58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MjkxYmQzNzNiYTQ3Mzg1NTA4MDc4MTZjNDFjODkifQ=="/>
  </w:docVars>
  <w:rsids>
    <w:rsidRoot w:val="0EA63FB4"/>
    <w:rsid w:val="0EA6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2024-10-24T02:35:00Z</dcterms:created>
  <dc:creator>HNNH</dc:creator>
  <cp:lastModifiedBy>HNNH</cp:lastModifiedBy>
  <dcterms:modified xsi:type="dcterms:W3CDTF">2024-10-24T02:36:12Z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E5EEAFABBEE1478F8C6914252757BDB4_11</vt:lpwstr>
  </property>
</Properties>
</file>