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23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hint="eastAsia" w:ascii="Times New Roman" w:hAnsi="Times New Roman" w:eastAsia="仿宋" w:cs="Times New Roman"/>
          <w:sz w:val="44"/>
          <w:szCs w:val="44"/>
          <w:lang w:eastAsia="zh-CN"/>
        </w:rPr>
        <w:t>☑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280" w:firstLineChars="400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唐山市丰润区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应急管理局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</w:t>
      </w:r>
    </w:p>
    <w:p>
      <w:pPr>
        <w:ind w:firstLine="1280" w:firstLineChars="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0315-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5113099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应急管理局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jc w:val="center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部门整体绩效自评情况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一、部门整体概况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本部门20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年度申请预算资金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2157.806396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万元，实际支出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2157.806396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万元，预算执行率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%。其中：专项项目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个，金额合计506.4463万元，实际支出506.4463万元，执行率为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二、部门总体绩效目标和绩效指标设定情况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本部门年初设定的部门整体绩效指标是：</w:t>
      </w:r>
    </w:p>
    <w:p>
      <w:pPr>
        <w:spacing w:line="58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全区应急管理工作，指导区各级各部门应对安全生产类、自然灾害类等突发事件和综合防灾减灾救灾工作。拟定应急管理、防震减灾、安全生产等政府规章，组织编制应急体系建设、综合防震减灾和安全生产规划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编制区总体应急预案和安全生产类、自然灾害类专项预案，综合协调应急预案衔接工作，组织开展预案演练，推动应急避难设施建设。建立监测预警和灾情报告制度，依法统一发布灾情。建立应急协调联动机制，推进指挥平台对接，衔接解放军和武警部队参与应急救援工作，指导各级及社会应急救援力量建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负责防震减灾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管理工作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 w:bidi="ar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协调消防工作，指导各级消防监督、火灾预防、火灾扑救等工作。指导协调森林和草原火灾、水旱灾害、地质灾害等防治工作，负责地震灾害防御工作，组织协调灾害救助工作，组织指导灾情核查、损失评估、救灾捐赠工作，管理、分配区救灾款物并监督使用。依法行使区安全生产综合监督管理职权，指导协调、监督检查区有关部门和区各乡镇、街道、开发区安全生产工作，组织开展安全生产巡查、考核工作。负责危险化学品企业安全监督管理综合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依法组织指导生产安全事故调查处理，监督事故查处和责任追究落实情况。组织开展自然灾害类突发事件的调查评估工作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同相关部门建立健全应急物资、救援装备信息平台和调拨制度，在救灾时统一调度。负责应急管理、防震减灾、安全生产宣传教育工作，组织指导应急管理、防灾减灾、安全生产的科学技术推广应用和信息化建设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铁路无人看守道口的管护工作。承担唐山市丰润区安全生产委员会的具体工作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区委、区政府交办的其他任务。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本次绩效评价项目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个，占部门项目总数的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，涉及金额506.4463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四、绩效实现情况分析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1、主要经济指标完成情况。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年度申请预算资金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2157.806396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万元，实际支出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2157.806396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万元，预算执行率100%。其中：专项项目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个，金额合计506.4463万元，实际支出506.4463万元，执行率为100%。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人员经费支出因工资与保险上调导致超出年初预算数。项目经费支出中因疫情期原因防疫防控期间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年初项目资金执行缓慢。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五、存在的问题和建议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项目支出绩效评价工作中发现两方面的问题：一是部门制度保障程度有待完善；二是部门资源配置水平和能力有待提高。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年项目绩效评价工作完成后，我局及时整理、归纳、分析绩效评价结果，根据绩效评价的结果，我局相应改进管理措施，完善管理办法，调整和优化本单位预算支出结构，合理配置资源。同时，我局绩效评价结果会按照政府信息公开有关规定，在一定范围内公开。</w:t>
      </w:r>
    </w:p>
    <w:sectPr>
      <w:pgSz w:w="11906" w:h="16838"/>
      <w:pgMar w:top="1928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98F168A-DF55-4D82-A49F-ED25492CED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MGI1YmIwMzQxZjNjZDNkMTAwODg1YWUwNDMwMGE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B3A00A9"/>
    <w:rsid w:val="19133616"/>
    <w:rsid w:val="1BA42DE0"/>
    <w:rsid w:val="2B35736E"/>
    <w:rsid w:val="37D4268E"/>
    <w:rsid w:val="3D2E1997"/>
    <w:rsid w:val="4E01484C"/>
    <w:rsid w:val="4FA37335"/>
    <w:rsid w:val="53E029D7"/>
    <w:rsid w:val="58254FDF"/>
    <w:rsid w:val="598E3DDA"/>
    <w:rsid w:val="5DDD0E03"/>
    <w:rsid w:val="6558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1291</Words>
  <Characters>1389</Characters>
  <Lines>3</Lines>
  <Paragraphs>1</Paragraphs>
  <TotalTime>1</TotalTime>
  <ScaleCrop>false</ScaleCrop>
  <LinksUpToDate>false</LinksUpToDate>
  <CharactersWithSpaces>1423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Mr.Freedom</cp:lastModifiedBy>
  <cp:lastPrinted>2023-06-06T00:55:00Z</cp:lastPrinted>
  <dcterms:modified xsi:type="dcterms:W3CDTF">2024-03-04T07:48:49Z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0FF32A6717B74C9488932D5BD2F57503_13</vt:lpwstr>
  </property>
</Properties>
</file>