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23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sym w:font="Wingdings 2" w:char="0052"/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丰润区太平路街道办事处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（加盖公章）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3242425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丰润区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太平路街道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2400.54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2400.54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万元，预算执行率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325.7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325.7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spacing w:afterLines="50" w:line="360" w:lineRule="auto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  <w:r>
        <w:rPr>
          <w:rFonts w:hint="eastAsia" w:ascii="Times New Roman" w:hAnsi="Times New Roman" w:eastAsia="仿宋"/>
          <w:sz w:val="32"/>
          <w:szCs w:val="32"/>
        </w:rPr>
        <w:t>按时间进度完成全年各项支出，保证街道办事处正常开展业务，保证社区和谐有序开展工作。专款专用，不截留挪用，不超出年初预算，及时下拨各类资金，积极推进信访、环保、国控点专班、卫生、党建、宣传、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文明城</w:t>
      </w:r>
      <w:r>
        <w:rPr>
          <w:rFonts w:hint="eastAsia" w:ascii="Times New Roman" w:hAnsi="Times New Roman" w:eastAsia="仿宋"/>
          <w:sz w:val="32"/>
          <w:szCs w:val="32"/>
        </w:rPr>
        <w:t>等各项工作、提高街道、社区科学化服务水平。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325.7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widowControl/>
        <w:spacing w:afterLines="50" w:line="360" w:lineRule="auto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根据区财政预算绩效管理要求，太平路街道办事处以“部门职责一工作活动”为依据，确定部门预算项目和预算额度，清晰描述预算项目开支范围和内容，确定预算项目的绩效目标、绩效指标和评价标准，为预算绩效控制、绩效分析、绩效评价打下好的基础。</w:t>
      </w:r>
      <w:r>
        <w:rPr>
          <w:rFonts w:hint="eastAsia" w:ascii="Times New Roman" w:hAnsi="Times New Roman" w:eastAsia="仿宋"/>
          <w:sz w:val="32"/>
          <w:szCs w:val="32"/>
        </w:rPr>
        <w:t>本年度重点工作全部落实，绩效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实现情况如下：</w:t>
      </w:r>
    </w:p>
    <w:p>
      <w:pPr>
        <w:widowControl/>
        <w:spacing w:afterLines="50" w:line="360" w:lineRule="auto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1、产出指标完成情况分析。</w:t>
      </w:r>
    </w:p>
    <w:p>
      <w:pPr>
        <w:widowControl/>
        <w:spacing w:afterLines="50" w:line="360" w:lineRule="auto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（1）完成数量。①完成辖区内育龄妇女体检；②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财政所完成人员进行年度培训2人；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③</w:t>
      </w:r>
      <w:r>
        <w:rPr>
          <w:rFonts w:hint="eastAsia" w:ascii="仿宋" w:hAnsi="仿宋" w:eastAsia="仿宋" w:cs="黑体"/>
          <w:sz w:val="32"/>
          <w:szCs w:val="32"/>
        </w:rPr>
        <w:t>16个社区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居民入户调查走访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征兵工作宣传</w:t>
      </w:r>
      <w:r>
        <w:rPr>
          <w:rFonts w:hint="eastAsia" w:ascii="仿宋" w:hAnsi="仿宋" w:eastAsia="仿宋" w:cs="黑体"/>
          <w:sz w:val="32"/>
          <w:szCs w:val="32"/>
        </w:rPr>
        <w:t>，制作宣传品300个。④人员</w:t>
      </w:r>
      <w:r>
        <w:rPr>
          <w:rFonts w:ascii="仿宋" w:hAnsi="仿宋" w:eastAsia="仿宋"/>
          <w:kern w:val="0"/>
          <w:sz w:val="32"/>
          <w:szCs w:val="32"/>
        </w:rPr>
        <w:t>经费支出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2004.11</w:t>
      </w:r>
      <w:r>
        <w:rPr>
          <w:rFonts w:hint="eastAsia" w:ascii="仿宋" w:hAnsi="仿宋" w:eastAsia="仿宋"/>
          <w:kern w:val="0"/>
          <w:sz w:val="32"/>
          <w:szCs w:val="32"/>
        </w:rPr>
        <w:t>万元，公用经费支出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70.73</w:t>
      </w:r>
      <w:r>
        <w:rPr>
          <w:rFonts w:hint="eastAsia" w:ascii="仿宋" w:hAnsi="仿宋" w:eastAsia="仿宋"/>
          <w:kern w:val="0"/>
          <w:sz w:val="32"/>
          <w:szCs w:val="32"/>
        </w:rPr>
        <w:t>万元。</w:t>
      </w:r>
      <w:bookmarkStart w:id="0" w:name="_GoBack"/>
      <w:bookmarkEnd w:id="0"/>
    </w:p>
    <w:p>
      <w:pPr>
        <w:widowControl/>
        <w:spacing w:afterLines="50" w:line="360" w:lineRule="auto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（2）完成质量。</w:t>
      </w:r>
    </w:p>
    <w:p>
      <w:pPr>
        <w:widowControl/>
        <w:spacing w:afterLines="50" w:line="360" w:lineRule="auto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完成质量良好</w:t>
      </w:r>
    </w:p>
    <w:p>
      <w:pPr>
        <w:widowControl/>
        <w:spacing w:afterLines="50" w:line="360" w:lineRule="auto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（3）实施进度。</w:t>
      </w:r>
    </w:p>
    <w:p>
      <w:pPr>
        <w:widowControl/>
        <w:spacing w:afterLines="50" w:line="360" w:lineRule="auto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人员经费、公用经费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实施进度达100%；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个项目的实施进度达100%。</w:t>
      </w:r>
    </w:p>
    <w:p>
      <w:pPr>
        <w:widowControl/>
        <w:spacing w:afterLines="50" w:line="360" w:lineRule="auto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2、效益指标完成情况分析。</w:t>
      </w:r>
    </w:p>
    <w:p>
      <w:pPr>
        <w:widowControl/>
        <w:spacing w:afterLines="50" w:line="360" w:lineRule="auto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（1）实施的社会效益分析。社区科学化服务水平提高，农转非社区基层党组织建设水平提高。</w:t>
      </w:r>
    </w:p>
    <w:p>
      <w:pPr>
        <w:widowControl/>
        <w:spacing w:afterLines="50" w:line="360" w:lineRule="auto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（2）实施的可持续影响分析。育龄妇女健康状况得到中长期提高。</w:t>
      </w:r>
    </w:p>
    <w:p>
      <w:pPr>
        <w:widowControl/>
        <w:spacing w:afterLines="50" w:line="360" w:lineRule="auto"/>
        <w:ind w:firstLine="640" w:firstLineChars="200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3、满意度指标完成情况分析。社区居民及补助人员对服务的满意度达95%以上。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>
      <w:pPr>
        <w:widowControl/>
        <w:spacing w:afterLines="50" w:line="360" w:lineRule="auto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太平路街道办事处绩效自评真实、准确，填报且自评等级为优，项目完成率100%，无其他问题。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ZDkxZGQ3NjJmMTFlMGZlYTQ1NTQ4N2YyYTc3NDY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19133616"/>
    <w:rsid w:val="1BA42DE0"/>
    <w:rsid w:val="27F72136"/>
    <w:rsid w:val="313817BC"/>
    <w:rsid w:val="346E05B1"/>
    <w:rsid w:val="37D4268E"/>
    <w:rsid w:val="3ABF6521"/>
    <w:rsid w:val="3AFB39A3"/>
    <w:rsid w:val="3D2E1997"/>
    <w:rsid w:val="4E01484C"/>
    <w:rsid w:val="53E029D7"/>
    <w:rsid w:val="55CB6618"/>
    <w:rsid w:val="58254FDF"/>
    <w:rsid w:val="598E3DDA"/>
    <w:rsid w:val="5DDD0E03"/>
    <w:rsid w:val="655869C7"/>
    <w:rsid w:val="66C35A5C"/>
    <w:rsid w:val="768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936</Words>
  <Characters>991</Characters>
  <Lines>3</Lines>
  <Paragraphs>1</Paragraphs>
  <TotalTime>31</TotalTime>
  <ScaleCrop>false</ScaleCrop>
  <LinksUpToDate>false</LinksUpToDate>
  <CharactersWithSpaces>1038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桃夭</cp:lastModifiedBy>
  <cp:lastPrinted>2021-03-05T01:04:00Z</cp:lastPrinted>
  <dcterms:modified xsi:type="dcterms:W3CDTF">2024-02-26T08:52:10Z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32C0EA5FB0694A64B894C64B9F96EAC9</vt:lpwstr>
  </property>
</Properties>
</file>