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90" w:lineRule="exact"/>
        <w:textAlignment w:val="auto"/>
        <w:outlineLvl w:val="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val="en-US" w:eastAsia="zh-CN"/>
        </w:rPr>
        <w:t>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0" w:lineRule="atLeast"/>
        <w:jc w:val="center"/>
        <w:textAlignment w:val="auto"/>
        <w:rPr>
          <w:rFonts w:hint="eastAsia" w:ascii="方正小标宋简体" w:hAnsi="宋体" w:eastAsia="方正小标宋简体"/>
          <w:bCs/>
          <w:sz w:val="44"/>
          <w:szCs w:val="36"/>
        </w:rPr>
      </w:pPr>
      <w:r>
        <w:rPr>
          <w:rFonts w:hint="eastAsia" w:ascii="方正小标宋简体" w:hAnsi="宋体" w:eastAsia="方正小标宋简体"/>
          <w:bCs/>
          <w:sz w:val="44"/>
          <w:szCs w:val="36"/>
        </w:rPr>
        <w:t>财政</w:t>
      </w:r>
      <w:r>
        <w:rPr>
          <w:rFonts w:hint="eastAsia" w:ascii="方正小标宋简体" w:hAnsi="宋体" w:eastAsia="方正小标宋简体"/>
          <w:bCs/>
          <w:sz w:val="44"/>
          <w:szCs w:val="36"/>
          <w:lang w:eastAsia="zh-CN"/>
        </w:rPr>
        <w:t>支出重点</w:t>
      </w:r>
      <w:r>
        <w:rPr>
          <w:rFonts w:hint="eastAsia" w:ascii="方正小标宋简体" w:hAnsi="宋体" w:eastAsia="方正小标宋简体"/>
          <w:bCs/>
          <w:sz w:val="44"/>
          <w:szCs w:val="36"/>
        </w:rPr>
        <w:t>评价工作底稿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ind w:right="560"/>
        <w:textAlignment w:val="auto"/>
        <w:rPr>
          <w:rFonts w:eastAsia="仿宋_GB2312"/>
          <w:b w:val="0"/>
          <w:bCs w:val="0"/>
          <w:sz w:val="28"/>
        </w:rPr>
      </w:pPr>
      <w:r>
        <w:rPr>
          <w:rFonts w:eastAsia="仿宋_GB2312"/>
          <w:b w:val="0"/>
          <w:bCs w:val="0"/>
          <w:sz w:val="28"/>
        </w:rPr>
        <w:t xml:space="preserve">共 </w:t>
      </w:r>
      <w:r>
        <w:rPr>
          <w:rFonts w:hint="eastAsia" w:eastAsia="仿宋_GB2312"/>
          <w:b w:val="0"/>
          <w:bCs w:val="0"/>
          <w:sz w:val="28"/>
          <w:lang w:val="en-US" w:eastAsia="zh-CN"/>
        </w:rPr>
        <w:t>1</w:t>
      </w:r>
      <w:r>
        <w:rPr>
          <w:rFonts w:eastAsia="仿宋_GB2312"/>
          <w:b w:val="0"/>
          <w:bCs w:val="0"/>
          <w:sz w:val="28"/>
          <w:u w:val="single"/>
        </w:rPr>
        <w:t xml:space="preserve">   </w:t>
      </w:r>
      <w:r>
        <w:rPr>
          <w:rFonts w:eastAsia="仿宋_GB2312"/>
          <w:b w:val="0"/>
          <w:bCs w:val="0"/>
          <w:sz w:val="28"/>
        </w:rPr>
        <w:t>页 第</w:t>
      </w:r>
      <w:r>
        <w:rPr>
          <w:rFonts w:eastAsia="仿宋_GB2312"/>
          <w:b w:val="0"/>
          <w:bCs w:val="0"/>
          <w:sz w:val="28"/>
          <w:u w:val="single"/>
        </w:rPr>
        <w:t xml:space="preserve">   </w:t>
      </w:r>
      <w:r>
        <w:rPr>
          <w:rFonts w:hint="eastAsia" w:eastAsia="仿宋_GB2312"/>
          <w:b w:val="0"/>
          <w:bCs w:val="0"/>
          <w:sz w:val="28"/>
          <w:u w:val="single"/>
          <w:lang w:val="en-US" w:eastAsia="zh-CN"/>
        </w:rPr>
        <w:t>1</w:t>
      </w:r>
      <w:r>
        <w:rPr>
          <w:rFonts w:eastAsia="仿宋_GB2312"/>
          <w:b w:val="0"/>
          <w:bCs w:val="0"/>
          <w:sz w:val="28"/>
          <w:u w:val="single"/>
        </w:rPr>
        <w:t xml:space="preserve"> </w:t>
      </w:r>
      <w:r>
        <w:rPr>
          <w:rFonts w:eastAsia="仿宋_GB2312"/>
          <w:b w:val="0"/>
          <w:bCs w:val="0"/>
          <w:sz w:val="28"/>
        </w:rPr>
        <w:t xml:space="preserve">页                           第  </w:t>
      </w:r>
      <w:r>
        <w:rPr>
          <w:rFonts w:hint="eastAsia" w:eastAsia="仿宋_GB2312"/>
          <w:b w:val="0"/>
          <w:bCs w:val="0"/>
          <w:sz w:val="28"/>
          <w:lang w:val="en-US" w:eastAsia="zh-CN"/>
        </w:rPr>
        <w:t>1</w:t>
      </w:r>
      <w:r>
        <w:rPr>
          <w:rFonts w:eastAsia="仿宋_GB2312"/>
          <w:b w:val="0"/>
          <w:bCs w:val="0"/>
          <w:sz w:val="28"/>
        </w:rPr>
        <w:t xml:space="preserve">  号</w:t>
      </w:r>
    </w:p>
    <w:tbl>
      <w:tblPr>
        <w:tblStyle w:val="2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hint="default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 xml:space="preserve">被评价单位名称： 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>河北丰润车轴山中学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被评价项目名称： 编号282签报23-035关于拨付偿还银行贷款利息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5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ind w:left="420" w:firstLine="56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情况摘要：</w:t>
            </w:r>
            <w:r>
              <w:rPr>
                <w:rFonts w:hint="eastAsia" w:ascii="仿宋_GB2312" w:eastAsia="仿宋_GB2312"/>
                <w:szCs w:val="21"/>
              </w:rPr>
              <w:t>车轴山中学改造提升项目是丰润区教育三年提升计划重要项目之一，项目内容是对车中校园环境进行整体改造提升，拆除17栋陈旧建筑物、改造20栋建筑物；新建11栋建筑物；建设校园景观绿化亮化；水电暖路等附属工程；购置</w:t>
            </w:r>
            <w:r>
              <w:rPr>
                <w:rFonts w:hint="eastAsia" w:ascii="仿宋_GB2312" w:hAnsi="宋体" w:eastAsia="仿宋_GB2312"/>
                <w:szCs w:val="21"/>
              </w:rPr>
              <w:t>现代化教</w:t>
            </w:r>
            <w:r>
              <w:rPr>
                <w:rFonts w:hint="eastAsia" w:ascii="仿宋_GB2312" w:eastAsia="仿宋_GB2312"/>
                <w:szCs w:val="21"/>
              </w:rPr>
              <w:t>学设备以及校园文化打造</w:t>
            </w:r>
            <w:r>
              <w:rPr>
                <w:rFonts w:hint="eastAsia" w:ascii="仿宋_GB2312" w:hAnsi="宋体" w:eastAsia="仿宋_GB2312"/>
                <w:szCs w:val="21"/>
              </w:rPr>
              <w:t>。从而解决以下问题：</w:t>
            </w:r>
          </w:p>
          <w:p>
            <w:pPr>
              <w:ind w:left="42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（1）补齐历史旧账，完善教学与基础设施条件，满足未来发展需求。</w:t>
            </w:r>
          </w:p>
          <w:p>
            <w:pPr>
              <w:ind w:left="42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（2）以中学旧址建筑风格为核心，打造既与历史风貌协调、风格统一，又独具特色的建筑形式。</w:t>
            </w:r>
          </w:p>
          <w:p>
            <w:pPr>
              <w:ind w:left="42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（3）通过校园建筑适宜性调整，减少功能混杂交叉影响，使分区布局更趋合理。</w:t>
            </w:r>
          </w:p>
          <w:p>
            <w:pPr>
              <w:ind w:left="42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（4）寓教于景，重点打造校园景观环境全貌。</w:t>
            </w:r>
          </w:p>
          <w:p>
            <w:pPr>
              <w:ind w:left="42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（5）通过改造，提升区域影响力，带动周边具有教育特色的小镇发展。</w:t>
            </w:r>
          </w:p>
          <w:p>
            <w:pPr>
              <w:ind w:left="420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6）为完成我校改造提升工程，经区政府批准由工商银行贷款2亿元，由沧州银行贷款1898万元，资金投入到该项目中。</w:t>
            </w:r>
            <w:r>
              <w:rPr>
                <w:rFonts w:hint="eastAsia" w:ascii="仿宋_GB2312" w:hAnsi="宋体" w:eastAsia="仿宋_GB2312"/>
                <w:szCs w:val="21"/>
              </w:rPr>
              <w:t>202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szCs w:val="21"/>
              </w:rPr>
              <w:t>年度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上半年教育费附加</w:t>
            </w:r>
            <w:r>
              <w:rPr>
                <w:rFonts w:hint="eastAsia" w:ascii="仿宋_GB2312" w:hAnsi="宋体" w:eastAsia="仿宋_GB2312"/>
                <w:szCs w:val="21"/>
              </w:rPr>
              <w:t>安排资金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292.0104</w:t>
            </w:r>
            <w:r>
              <w:rPr>
                <w:rFonts w:hint="eastAsia" w:ascii="仿宋_GB2312" w:hAnsi="宋体" w:eastAsia="仿宋_GB2312"/>
                <w:szCs w:val="21"/>
              </w:rPr>
              <w:t>万元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偿还银行贷款利息</w:t>
            </w:r>
            <w:r>
              <w:rPr>
                <w:rFonts w:hint="eastAsia" w:ascii="仿宋_GB2312" w:hAnsi="宋体" w:eastAsia="仿宋_GB2312"/>
                <w:szCs w:val="21"/>
              </w:rPr>
              <w:t>，202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szCs w:val="21"/>
              </w:rPr>
              <w:t>年此项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目完成292.0104</w:t>
            </w:r>
            <w:r>
              <w:rPr>
                <w:rFonts w:hint="eastAsia" w:ascii="仿宋_GB2312" w:hAnsi="宋体" w:eastAsia="仿宋_GB2312"/>
                <w:szCs w:val="21"/>
              </w:rPr>
              <w:t>万元，完成预算指标的100%，较好的完成了预期绩效投入产出指标。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附件</w:t>
            </w:r>
            <w:r>
              <w:rPr>
                <w:rFonts w:eastAsia="仿宋_GB2312"/>
                <w:b w:val="0"/>
                <w:bCs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6202" w:firstLineChars="2215"/>
              <w:textAlignment w:val="auto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附件：     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被评价单位意见及签章：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hint="default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4"/>
              </w:rPr>
              <w:t xml:space="preserve">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经办人：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>许永建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 xml:space="preserve">        负责人： 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>何向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 xml:space="preserve">      日期：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>2024.2.2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eastAsia="仿宋_GB2312"/>
          <w:b w:val="0"/>
          <w:bCs w:val="0"/>
          <w:sz w:val="28"/>
          <w:szCs w:val="28"/>
        </w:rPr>
      </w:pPr>
      <w:r>
        <w:rPr>
          <w:rFonts w:eastAsia="仿宋_GB2312"/>
          <w:b w:val="0"/>
          <w:bCs w:val="0"/>
          <w:sz w:val="28"/>
          <w:szCs w:val="28"/>
        </w:rPr>
        <w:t>工作组制单人：    日期：     工作组复核人：       日期：</w:t>
      </w:r>
    </w:p>
    <w:p>
      <w:r>
        <w:rPr>
          <w:rFonts w:eastAsia="仿宋_GB2312"/>
          <w:b w:val="0"/>
          <w:bCs w:val="0"/>
          <w:sz w:val="24"/>
        </w:rPr>
        <w:t>备注：被评价单位签署意见时，应当对工作底稿摘录的事项是否属实进行认定，如属实，签“情况属实”；如有不同意见，应说明理由，并附相关证明材料。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hNmUwYTE5YjAwNDk0ZjIzNTYzNDAwMTZlY2IzMmEifQ=="/>
  </w:docVars>
  <w:rsids>
    <w:rsidRoot w:val="00000000"/>
    <w:rsid w:val="08E06816"/>
    <w:rsid w:val="164B51D1"/>
    <w:rsid w:val="19171AAB"/>
    <w:rsid w:val="19B65FBB"/>
    <w:rsid w:val="24335148"/>
    <w:rsid w:val="29985CF2"/>
    <w:rsid w:val="3E8B7FB1"/>
    <w:rsid w:val="59BF0E4A"/>
    <w:rsid w:val="70EF1CC6"/>
    <w:rsid w:val="783A1AD4"/>
    <w:rsid w:val="78446DC3"/>
    <w:rsid w:val="7CA41A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228</Characters>
  <Lines>0</Lines>
  <Paragraphs>0</Paragraphs>
  <TotalTime>4</TotalTime>
  <ScaleCrop>false</ScaleCrop>
  <LinksUpToDate>false</LinksUpToDate>
  <CharactersWithSpaces>311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微信用户</cp:lastModifiedBy>
  <dcterms:modified xsi:type="dcterms:W3CDTF">2024-02-02T00:52:57Z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SaveFontToCloudKey">
    <vt:lpwstr>625824734_btnclosed</vt:lpwstr>
  </property>
  <property fmtid="{D5CDD505-2E9C-101B-9397-08002B2CF9AE}" pid="4" name="ICV">
    <vt:lpwstr>46D31C156ABB41B1B326EF299662F084</vt:lpwstr>
  </property>
</Properties>
</file>