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600" w:lineRule="exact"/>
        <w:jc w:val="center"/>
        <w:rPr>
          <w:rFonts w:ascii="黑体" w:eastAsia="黑体" w:cs="黑体" w:hint="eastAsia"/>
          <w:b/>
          <w:bCs/>
          <w:sz w:val="44"/>
          <w:szCs w:val="44"/>
        </w:rPr>
      </w:pPr>
      <w:r>
        <w:rPr>
          <w:rFonts w:ascii="黑体" w:eastAsia="黑体" w:cs="黑体" w:hint="eastAsia"/>
          <w:b/>
          <w:bCs/>
          <w:sz w:val="44"/>
          <w:szCs w:val="44"/>
        </w:rPr>
        <w:t>2023年部门预算公开目录</w:t>
      </w:r>
    </w:p>
    <w:p>
      <w:pPr>
        <w:spacing w:line="600" w:lineRule="exact"/>
        <w:ind w:firstLineChars="500" w:firstLine="1500"/>
        <w:rPr>
          <w:rFonts w:ascii="仿宋_GB2312" w:eastAsia="仿宋_GB2312" w:cs="仿宋_GB2312" w:hint="eastAsia"/>
          <w:b/>
          <w:bCs/>
          <w:sz w:val="30"/>
          <w:szCs w:val="30"/>
        </w:rPr>
      </w:pPr>
    </w:p>
    <w:p>
      <w:pPr>
        <w:spacing w:line="600" w:lineRule="exact"/>
        <w:ind w:firstLineChars="500" w:firstLine="1500"/>
        <w:rPr>
          <w:rFonts w:ascii="仿宋_GB2312" w:eastAsia="仿宋_GB2312" w:cs="仿宋_GB2312" w:hint="eastAsia"/>
          <w:b/>
          <w:bCs/>
          <w:sz w:val="30"/>
          <w:szCs w:val="30"/>
        </w:rPr>
      </w:pPr>
      <w:r>
        <w:rPr>
          <w:rFonts w:ascii="仿宋_GB2312" w:eastAsia="仿宋_GB2312" w:cs="仿宋_GB2312" w:hint="eastAsia"/>
          <w:b/>
          <w:bCs/>
          <w:sz w:val="30"/>
          <w:szCs w:val="30"/>
        </w:rPr>
        <w:t>第一部分2023年部门预算公开表</w:t>
      </w:r>
    </w:p>
    <w:p>
      <w:pPr>
        <w:numPr>
          <w:ilvl w:val="0"/>
          <w:numId w:val="1"/>
        </w:numPr>
        <w:spacing w:line="600" w:lineRule="exact"/>
        <w:ind w:left="0" w:firstLineChars="200" w:firstLine="600"/>
        <w:rPr>
          <w:rFonts w:ascii="仿宋_GB2312" w:eastAsia="仿宋_GB2312" w:cs="仿宋_GB2312" w:hint="eastAsia"/>
          <w:color w:val="000000"/>
          <w:sz w:val="30"/>
          <w:szCs w:val="30"/>
        </w:rPr>
      </w:pPr>
      <w:r>
        <w:rPr>
          <w:rFonts w:ascii="仿宋_GB2312" w:eastAsia="仿宋_GB2312" w:cs="仿宋_GB2312" w:hint="eastAsia"/>
          <w:color w:val="000000"/>
          <w:sz w:val="30"/>
          <w:szCs w:val="30"/>
        </w:rPr>
        <w:t>部门预算收支总表</w:t>
      </w:r>
    </w:p>
    <w:p>
      <w:pPr>
        <w:numPr>
          <w:ilvl w:val="0"/>
          <w:numId w:val="1"/>
        </w:numPr>
        <w:spacing w:line="600" w:lineRule="exact"/>
        <w:ind w:left="0" w:firstLineChars="200" w:firstLine="600"/>
        <w:rPr>
          <w:rFonts w:ascii="仿宋_GB2312" w:eastAsia="仿宋_GB2312" w:cs="仿宋_GB2312" w:hint="eastAsia"/>
          <w:color w:val="000000"/>
          <w:sz w:val="30"/>
          <w:szCs w:val="30"/>
        </w:rPr>
      </w:pPr>
      <w:r>
        <w:rPr>
          <w:rFonts w:ascii="仿宋_GB2312" w:eastAsia="仿宋_GB2312" w:cs="仿宋_GB2312" w:hint="eastAsia"/>
          <w:color w:val="000000"/>
          <w:sz w:val="30"/>
          <w:szCs w:val="30"/>
        </w:rPr>
        <w:t>部门预算收入总表</w:t>
      </w:r>
    </w:p>
    <w:p>
      <w:pPr>
        <w:numPr>
          <w:ilvl w:val="0"/>
          <w:numId w:val="1"/>
        </w:numPr>
        <w:spacing w:line="600" w:lineRule="exact"/>
        <w:ind w:left="0" w:firstLineChars="200" w:firstLine="600"/>
        <w:rPr>
          <w:rFonts w:ascii="仿宋_GB2312" w:eastAsia="仿宋_GB2312" w:cs="仿宋_GB2312" w:hint="eastAsia"/>
          <w:color w:val="000000"/>
          <w:sz w:val="30"/>
          <w:szCs w:val="30"/>
        </w:rPr>
      </w:pPr>
      <w:r>
        <w:rPr>
          <w:rFonts w:ascii="仿宋_GB2312" w:eastAsia="仿宋_GB2312" w:cs="仿宋_GB2312" w:hint="eastAsia"/>
          <w:color w:val="000000"/>
          <w:sz w:val="30"/>
          <w:szCs w:val="30"/>
        </w:rPr>
        <w:t>部门预算支出总表</w:t>
      </w:r>
    </w:p>
    <w:p>
      <w:pPr>
        <w:numPr>
          <w:ilvl w:val="0"/>
          <w:numId w:val="1"/>
        </w:numPr>
        <w:spacing w:line="600" w:lineRule="exact"/>
        <w:ind w:left="0" w:firstLineChars="200" w:firstLine="600"/>
        <w:rPr>
          <w:rFonts w:ascii="仿宋_GB2312" w:eastAsia="仿宋_GB2312" w:cs="仿宋_GB2312" w:hint="eastAsia"/>
          <w:color w:val="000000"/>
          <w:sz w:val="30"/>
          <w:szCs w:val="30"/>
        </w:rPr>
      </w:pPr>
      <w:r>
        <w:rPr>
          <w:rFonts w:ascii="仿宋_GB2312" w:eastAsia="仿宋_GB2312" w:cs="仿宋_GB2312" w:hint="eastAsia"/>
          <w:color w:val="000000"/>
          <w:sz w:val="30"/>
          <w:szCs w:val="30"/>
        </w:rPr>
        <w:t>部门预算财政拨款收支总表</w:t>
      </w:r>
    </w:p>
    <w:p>
      <w:pPr>
        <w:numPr>
          <w:ilvl w:val="0"/>
          <w:numId w:val="1"/>
        </w:numPr>
        <w:spacing w:line="600" w:lineRule="exact"/>
        <w:ind w:left="0" w:firstLineChars="200" w:firstLine="600"/>
        <w:rPr>
          <w:rFonts w:ascii="仿宋_GB2312" w:eastAsia="仿宋_GB2312" w:cs="仿宋_GB2312" w:hint="eastAsia"/>
          <w:color w:val="000000"/>
          <w:sz w:val="30"/>
          <w:szCs w:val="30"/>
        </w:rPr>
      </w:pPr>
      <w:r>
        <w:rPr>
          <w:rFonts w:ascii="仿宋_GB2312" w:eastAsia="仿宋_GB2312" w:cs="仿宋_GB2312" w:hint="eastAsia"/>
          <w:color w:val="000000"/>
          <w:sz w:val="30"/>
          <w:szCs w:val="30"/>
        </w:rPr>
        <w:t>部门预算一般公共预算财政拨款支出表</w:t>
      </w:r>
    </w:p>
    <w:p>
      <w:pPr>
        <w:numPr>
          <w:ilvl w:val="0"/>
          <w:numId w:val="1"/>
        </w:numPr>
        <w:spacing w:line="600" w:lineRule="exact"/>
        <w:ind w:left="0" w:firstLineChars="200" w:firstLine="600"/>
        <w:rPr>
          <w:rFonts w:ascii="仿宋_GB2312" w:eastAsia="仿宋_GB2312" w:cs="仿宋_GB2312" w:hint="eastAsia"/>
          <w:color w:val="000000"/>
          <w:sz w:val="30"/>
          <w:szCs w:val="30"/>
        </w:rPr>
      </w:pPr>
      <w:r>
        <w:rPr>
          <w:rFonts w:ascii="仿宋_GB2312" w:eastAsia="仿宋_GB2312" w:cs="仿宋_GB2312" w:hint="eastAsia"/>
          <w:color w:val="000000"/>
          <w:sz w:val="30"/>
          <w:szCs w:val="30"/>
        </w:rPr>
        <w:t>部门预算一般公共预算财政拨款基本支出表</w:t>
      </w:r>
    </w:p>
    <w:p>
      <w:pPr>
        <w:numPr>
          <w:ilvl w:val="0"/>
          <w:numId w:val="1"/>
        </w:numPr>
        <w:spacing w:line="600" w:lineRule="exact"/>
        <w:ind w:left="0" w:firstLineChars="200" w:firstLine="600"/>
        <w:rPr>
          <w:rFonts w:ascii="仿宋_GB2312" w:eastAsia="仿宋_GB2312" w:cs="仿宋_GB2312" w:hint="eastAsia"/>
          <w:color w:val="000000"/>
          <w:sz w:val="30"/>
          <w:szCs w:val="30"/>
        </w:rPr>
      </w:pPr>
      <w:r>
        <w:rPr>
          <w:rFonts w:ascii="仿宋_GB2312" w:eastAsia="仿宋_GB2312" w:cs="仿宋_GB2312" w:hint="eastAsia"/>
          <w:color w:val="000000"/>
          <w:sz w:val="30"/>
          <w:szCs w:val="30"/>
        </w:rPr>
        <w:t>部门预算政府基金预算财政拨款支出表</w:t>
      </w:r>
    </w:p>
    <w:p>
      <w:pPr>
        <w:numPr>
          <w:ilvl w:val="0"/>
          <w:numId w:val="1"/>
        </w:numPr>
        <w:spacing w:line="600" w:lineRule="exact"/>
        <w:ind w:left="0" w:firstLineChars="200" w:firstLine="600"/>
        <w:rPr>
          <w:rFonts w:ascii="仿宋_GB2312" w:eastAsia="仿宋_GB2312" w:cs="仿宋_GB2312" w:hint="eastAsia"/>
          <w:color w:val="000000"/>
          <w:sz w:val="30"/>
          <w:szCs w:val="30"/>
        </w:rPr>
      </w:pPr>
      <w:r>
        <w:rPr>
          <w:rFonts w:ascii="仿宋_GB2312" w:eastAsia="仿宋_GB2312" w:cs="仿宋_GB2312" w:hint="eastAsia"/>
          <w:color w:val="000000"/>
          <w:sz w:val="30"/>
          <w:szCs w:val="30"/>
        </w:rPr>
        <w:t>部门预算国有资本经营预算财政拨款支出表</w:t>
      </w:r>
    </w:p>
    <w:p>
      <w:pPr>
        <w:numPr>
          <w:ilvl w:val="0"/>
          <w:numId w:val="1"/>
        </w:numPr>
        <w:spacing w:line="600" w:lineRule="exact"/>
        <w:ind w:left="0" w:firstLineChars="200" w:firstLine="600"/>
        <w:rPr>
          <w:rFonts w:ascii="仿宋_GB2312" w:eastAsia="仿宋_GB2312" w:cs="仿宋_GB2312" w:hint="eastAsia"/>
          <w:color w:val="000000"/>
          <w:sz w:val="30"/>
          <w:szCs w:val="30"/>
        </w:rPr>
      </w:pPr>
      <w:r>
        <w:rPr>
          <w:rFonts w:ascii="仿宋_GB2312" w:eastAsia="仿宋_GB2312" w:cs="仿宋_GB2312" w:hint="eastAsia"/>
          <w:color w:val="000000"/>
          <w:sz w:val="30"/>
          <w:szCs w:val="30"/>
        </w:rPr>
        <w:t>部门预算财政拨款“三公”经费支出表</w:t>
      </w:r>
    </w:p>
    <w:p>
      <w:pPr>
        <w:numPr>
          <w:ilvl w:val="0"/>
          <w:numId w:val="1"/>
        </w:numPr>
        <w:spacing w:line="600" w:lineRule="exact"/>
        <w:ind w:left="0" w:firstLineChars="200" w:firstLine="600"/>
        <w:rPr>
          <w:rFonts w:ascii="仿宋_GB2312" w:eastAsia="仿宋_GB2312" w:cs="仿宋_GB2312" w:hint="eastAsia"/>
          <w:color w:val="000000"/>
          <w:sz w:val="30"/>
          <w:szCs w:val="30"/>
        </w:rPr>
      </w:pPr>
      <w:r>
        <w:rPr>
          <w:rFonts w:ascii="仿宋_GB2312" w:eastAsia="仿宋_GB2312" w:cs="仿宋_GB2312"/>
          <w:color w:val="000000"/>
          <w:sz w:val="30"/>
          <w:szCs w:val="30"/>
        </w:rPr>
        <w:t>固定资产占用情况表</w:t>
      </w:r>
      <w:bookmarkStart w:id="0" w:name="_GoBack"/>
      <w:bookmarkEnd w:id="0"/>
    </w:p>
    <w:p>
      <w:pPr>
        <w:spacing w:line="600" w:lineRule="exact"/>
        <w:ind w:firstLineChars="500" w:firstLine="1500"/>
        <w:rPr>
          <w:rFonts w:ascii="仿宋_GB2312" w:eastAsia="仿宋_GB2312" w:cs="仿宋_GB2312" w:hint="eastAsia"/>
          <w:b/>
          <w:bCs/>
          <w:sz w:val="30"/>
          <w:szCs w:val="30"/>
        </w:rPr>
      </w:pPr>
      <w:r>
        <w:rPr>
          <w:rFonts w:ascii="仿宋_GB2312" w:eastAsia="仿宋_GB2312" w:cs="仿宋_GB2312" w:hint="eastAsia"/>
          <w:b/>
          <w:bCs/>
          <w:sz w:val="30"/>
          <w:szCs w:val="30"/>
        </w:rPr>
        <w:t>第二部分2023年部门预算公开情况说明</w:t>
      </w:r>
    </w:p>
    <w:p>
      <w:pPr>
        <w:autoSpaceDE w:val="0"/>
        <w:autoSpaceDN w:val="0"/>
        <w:adjustRightInd w:val="0"/>
        <w:spacing w:line="600" w:lineRule="exact"/>
        <w:ind w:firstLineChars="200" w:firstLine="600"/>
        <w:jc w:val="left"/>
        <w:rPr>
          <w:rFonts w:ascii="仿宋_GB2312" w:eastAsia="仿宋_GB2312" w:cs="仿宋_GB2312" w:hint="eastAsia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1、部门职责、机构设置情况</w:t>
      </w:r>
    </w:p>
    <w:p>
      <w:pPr>
        <w:autoSpaceDE w:val="0"/>
        <w:autoSpaceDN w:val="0"/>
        <w:adjustRightInd w:val="0"/>
        <w:spacing w:line="600" w:lineRule="exact"/>
        <w:ind w:firstLineChars="200" w:firstLine="600"/>
        <w:jc w:val="left"/>
        <w:rPr>
          <w:rFonts w:ascii="仿宋_GB2312" w:eastAsia="仿宋_GB2312" w:cs="仿宋_GB2312" w:hint="eastAsia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2、部门预算总体安排情况</w:t>
      </w:r>
    </w:p>
    <w:p>
      <w:pPr>
        <w:autoSpaceDE w:val="0"/>
        <w:autoSpaceDN w:val="0"/>
        <w:adjustRightInd w:val="0"/>
        <w:spacing w:line="600" w:lineRule="exact"/>
        <w:ind w:firstLineChars="200" w:firstLine="600"/>
        <w:jc w:val="left"/>
        <w:rPr>
          <w:rFonts w:ascii="仿宋_GB2312" w:eastAsia="仿宋_GB2312" w:cs="仿宋_GB2312" w:hint="eastAsia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3、机关运行经费安排情况</w:t>
      </w:r>
    </w:p>
    <w:p>
      <w:pPr>
        <w:autoSpaceDE w:val="0"/>
        <w:autoSpaceDN w:val="0"/>
        <w:adjustRightInd w:val="0"/>
        <w:spacing w:line="600" w:lineRule="exact"/>
        <w:ind w:firstLineChars="200" w:firstLine="600"/>
        <w:jc w:val="left"/>
        <w:rPr>
          <w:rFonts w:ascii="仿宋_GB2312" w:eastAsia="仿宋_GB2312" w:cs="仿宋_GB2312" w:hint="eastAsia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4、“三公”经费支出情况</w:t>
      </w:r>
    </w:p>
    <w:p>
      <w:pPr>
        <w:autoSpaceDE w:val="0"/>
        <w:autoSpaceDN w:val="0"/>
        <w:adjustRightInd w:val="0"/>
        <w:spacing w:line="600" w:lineRule="exact"/>
        <w:ind w:firstLineChars="200" w:firstLine="600"/>
        <w:jc w:val="left"/>
        <w:rPr>
          <w:rFonts w:ascii="仿宋_GB2312" w:eastAsia="仿宋_GB2312" w:cs="仿宋_GB2312" w:hint="eastAsia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5、绩效预算开展情况说明</w:t>
      </w:r>
    </w:p>
    <w:p>
      <w:pPr>
        <w:autoSpaceDE w:val="0"/>
        <w:autoSpaceDN w:val="0"/>
        <w:adjustRightInd w:val="0"/>
        <w:spacing w:line="600" w:lineRule="exact"/>
        <w:ind w:firstLineChars="200" w:firstLine="600"/>
        <w:jc w:val="left"/>
        <w:rPr>
          <w:rFonts w:ascii="仿宋_GB2312" w:eastAsia="仿宋_GB2312" w:cs="仿宋_GB2312" w:hint="eastAsia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6、政府采购预算情况</w:t>
      </w:r>
    </w:p>
    <w:p>
      <w:pPr>
        <w:autoSpaceDE w:val="0"/>
        <w:autoSpaceDN w:val="0"/>
        <w:adjustRightInd w:val="0"/>
        <w:spacing w:line="600" w:lineRule="exact"/>
        <w:ind w:firstLineChars="200" w:firstLine="600"/>
        <w:jc w:val="left"/>
        <w:rPr>
          <w:rFonts w:ascii="仿宋_GB2312" w:eastAsia="仿宋_GB2312" w:cs="仿宋_GB2312" w:hint="eastAsia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7、国有资产情况</w:t>
      </w:r>
    </w:p>
    <w:p>
      <w:pPr>
        <w:autoSpaceDE w:val="0"/>
        <w:autoSpaceDN w:val="0"/>
        <w:adjustRightInd w:val="0"/>
        <w:spacing w:line="600" w:lineRule="exact"/>
        <w:ind w:firstLineChars="200" w:firstLine="600"/>
        <w:jc w:val="left"/>
        <w:rPr>
          <w:rFonts w:ascii="仿宋_GB2312" w:eastAsia="仿宋_GB2312" w:cs="仿宋_GB2312" w:hint="eastAsia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8、专业名词解释</w:t>
      </w:r>
    </w:p>
    <w:p>
      <w:pPr>
        <w:autoSpaceDE w:val="0"/>
        <w:autoSpaceDN w:val="0"/>
        <w:adjustRightInd w:val="0"/>
        <w:spacing w:line="600" w:lineRule="exact"/>
        <w:ind w:firstLineChars="200" w:firstLine="600"/>
        <w:jc w:val="left"/>
        <w:rPr>
          <w:rFonts w:ascii="仿宋_GB2312" w:eastAsia="仿宋_GB2312" w:cs="仿宋_GB2312" w:hint="eastAsia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9、其他情况说明</w:t>
      </w:r>
    </w:p>
    <w:p/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00000007"/>
    <w:multiLevelType w:val="singleLevel"/>
    <w:tmpl w:val="00000007"/>
    <w:lvl w:ilvl="0">
      <w:start w:val="1"/>
      <w:numFmt w:val="decimal"/>
      <w:lvlRestart w:val="0"/>
      <w:suff w:val="nothing"/>
      <w:lvlText w:val="%1、"/>
      <w:lvlJc w:val="left"/>
      <w:pPr>
        <w:ind w:left="0" w:hanging="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6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6BC65D6-495C-4A0D-80AC-68DFD4F145CB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2</Pages>
  <Words>288</Words>
  <Characters>298</Characters>
  <Lines>23</Lines>
  <Paragraphs>22</Paragraphs>
  <CharactersWithSpaces>298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康文秀</dc:creator>
  <cp:lastModifiedBy>康文秀</cp:lastModifiedBy>
  <cp:revision>2</cp:revision>
  <dcterms:created xsi:type="dcterms:W3CDTF">2022-03-02T03:08:00Z</dcterms:created>
  <dcterms:modified xsi:type="dcterms:W3CDTF">2024-02-23T08:00:49Z</dcterms:modified>
</cp:coreProperties>
</file>