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唐山市丰润区农业农村局</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t>丰润区2024年中央农业防灾减灾和水利救灾资金（防灾救灾第三批）项目</w:t>
      </w:r>
      <w:bookmarkStart w:id="0" w:name="_GoBack"/>
      <w:bookmarkEnd w:id="0"/>
      <w:r>
        <w:rPr>
          <w:rFonts w:hint="eastAsia" w:ascii="宋体" w:hAnsi="宋体" w:eastAsia="方正小标宋简体" w:cs="方正小标宋简体"/>
          <w:b w:val="0"/>
          <w:bCs w:val="0"/>
          <w:sz w:val="44"/>
          <w:szCs w:val="44"/>
        </w:rPr>
        <w:t>询价采购文件</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方正小标宋简体" w:cs="方正小标宋简体"/>
          <w:b w:val="0"/>
          <w:bCs w:val="0"/>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eastAsia="zh-CN"/>
        </w:rPr>
        <w:t>唐山市丰润区农业农村局</w:t>
      </w:r>
      <w:r>
        <w:rPr>
          <w:rFonts w:hint="eastAsia" w:ascii="宋体" w:hAnsi="宋体" w:eastAsia="方正仿宋简体" w:cs="方正仿宋简体"/>
          <w:sz w:val="32"/>
          <w:szCs w:val="32"/>
        </w:rPr>
        <w:t>就</w:t>
      </w:r>
      <w:r>
        <w:rPr>
          <w:rFonts w:hint="eastAsia" w:ascii="宋体" w:hAnsi="宋体" w:eastAsia="方正仿宋简体" w:cs="方正仿宋简体"/>
          <w:sz w:val="32"/>
          <w:szCs w:val="32"/>
          <w:lang w:val="en-US" w:eastAsia="zh-CN"/>
        </w:rPr>
        <w:t>实施</w:t>
      </w:r>
      <w:r>
        <w:rPr>
          <w:rFonts w:hint="eastAsia" w:ascii="宋体" w:hAnsi="宋体" w:eastAsia="方正仿宋简体" w:cs="方正仿宋简体"/>
          <w:color w:val="000000"/>
          <w:sz w:val="32"/>
          <w:szCs w:val="32"/>
        </w:rPr>
        <w:t>丰润区202</w:t>
      </w:r>
      <w:r>
        <w:rPr>
          <w:rFonts w:hint="eastAsia" w:ascii="宋体" w:hAnsi="宋体" w:eastAsia="方正仿宋简体" w:cs="方正仿宋简体"/>
          <w:color w:val="000000"/>
          <w:sz w:val="32"/>
          <w:szCs w:val="32"/>
          <w:lang w:val="en-US" w:eastAsia="zh-CN"/>
        </w:rPr>
        <w:t>4</w:t>
      </w:r>
      <w:r>
        <w:rPr>
          <w:rFonts w:hint="eastAsia" w:ascii="宋体" w:hAnsi="宋体" w:eastAsia="方正仿宋简体" w:cs="方正仿宋简体"/>
          <w:color w:val="000000"/>
          <w:sz w:val="32"/>
          <w:szCs w:val="32"/>
        </w:rPr>
        <w:t>年</w:t>
      </w:r>
      <w:r>
        <w:rPr>
          <w:rFonts w:hint="eastAsia" w:ascii="宋体" w:hAnsi="宋体" w:eastAsia="方正仿宋简体" w:cs="方正仿宋简体"/>
          <w:color w:val="000000"/>
          <w:sz w:val="32"/>
          <w:szCs w:val="32"/>
          <w:lang w:val="en-US" w:eastAsia="zh-CN"/>
        </w:rPr>
        <w:t>中央</w:t>
      </w:r>
      <w:r>
        <w:rPr>
          <w:rFonts w:hint="eastAsia" w:ascii="宋体" w:hAnsi="宋体" w:eastAsia="方正仿宋简体" w:cs="方正仿宋简体"/>
          <w:color w:val="000000"/>
          <w:sz w:val="32"/>
          <w:szCs w:val="32"/>
        </w:rPr>
        <w:t>农业防灾减灾和水利救灾资金（防灾救灾第三批）</w:t>
      </w:r>
      <w:r>
        <w:rPr>
          <w:rFonts w:hint="eastAsia" w:ascii="宋体" w:hAnsi="宋体" w:eastAsia="方正仿宋简体" w:cs="方正仿宋简体"/>
          <w:sz w:val="32"/>
          <w:szCs w:val="32"/>
          <w:lang w:eastAsia="zh-CN"/>
        </w:rPr>
        <w:t>项目</w:t>
      </w:r>
      <w:r>
        <w:rPr>
          <w:rFonts w:hint="eastAsia" w:ascii="宋体" w:hAnsi="宋体" w:eastAsia="方正仿宋简体" w:cs="方正仿宋简体"/>
          <w:sz w:val="32"/>
          <w:szCs w:val="32"/>
        </w:rPr>
        <w:t>进行询价采购。</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left="0" w:leftChars="0" w:right="0" w:rightChars="0" w:firstLine="640" w:firstLineChars="200"/>
        <w:jc w:val="both"/>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lang w:val="en-US" w:eastAsia="en-US" w:bidi="ar-SA"/>
        </w:rPr>
        <w:t>一、</w:t>
      </w:r>
      <w:r>
        <w:rPr>
          <w:rFonts w:hint="eastAsia" w:ascii="宋体" w:hAnsi="宋体" w:eastAsia="方正黑体简体" w:cs="方正黑体简体"/>
          <w:b w:val="0"/>
          <w:bCs w:val="0"/>
          <w:sz w:val="32"/>
          <w:szCs w:val="32"/>
        </w:rPr>
        <w:t>项目名称</w:t>
      </w:r>
    </w:p>
    <w:p>
      <w:pPr>
        <w:keepNext w:val="0"/>
        <w:keepLines w:val="0"/>
        <w:pageBreakBefore w:val="0"/>
        <w:widowControl w:val="0"/>
        <w:numPr>
          <w:numId w:val="0"/>
        </w:numPr>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color w:val="000000"/>
          <w:sz w:val="32"/>
          <w:szCs w:val="32"/>
        </w:rPr>
        <w:t>丰润区202</w:t>
      </w:r>
      <w:r>
        <w:rPr>
          <w:rFonts w:hint="eastAsia" w:ascii="宋体" w:hAnsi="宋体" w:eastAsia="方正仿宋简体" w:cs="方正仿宋简体"/>
          <w:color w:val="000000"/>
          <w:sz w:val="32"/>
          <w:szCs w:val="32"/>
          <w:lang w:val="en-US" w:eastAsia="zh-CN"/>
        </w:rPr>
        <w:t>4</w:t>
      </w:r>
      <w:r>
        <w:rPr>
          <w:rFonts w:hint="eastAsia" w:ascii="宋体" w:hAnsi="宋体" w:eastAsia="方正仿宋简体" w:cs="方正仿宋简体"/>
          <w:color w:val="000000"/>
          <w:sz w:val="32"/>
          <w:szCs w:val="32"/>
        </w:rPr>
        <w:t>年</w:t>
      </w:r>
      <w:r>
        <w:rPr>
          <w:rFonts w:hint="eastAsia" w:ascii="宋体" w:hAnsi="宋体" w:eastAsia="方正仿宋简体" w:cs="方正仿宋简体"/>
          <w:color w:val="000000"/>
          <w:sz w:val="32"/>
          <w:szCs w:val="32"/>
          <w:lang w:val="en-US" w:eastAsia="zh-CN"/>
        </w:rPr>
        <w:t>中央</w:t>
      </w:r>
      <w:r>
        <w:rPr>
          <w:rFonts w:hint="eastAsia" w:ascii="宋体" w:hAnsi="宋体" w:eastAsia="方正仿宋简体" w:cs="方正仿宋简体"/>
          <w:color w:val="000000"/>
          <w:sz w:val="32"/>
          <w:szCs w:val="32"/>
        </w:rPr>
        <w:t>农业防灾减灾和水利救灾资金（防灾救灾第三批）</w:t>
      </w:r>
      <w:r>
        <w:rPr>
          <w:rFonts w:hint="eastAsia" w:ascii="宋体" w:hAnsi="宋体" w:eastAsia="方正仿宋简体" w:cs="方正仿宋简体"/>
          <w:sz w:val="32"/>
          <w:szCs w:val="32"/>
          <w:lang w:eastAsia="zh-CN"/>
        </w:rPr>
        <w:t>项目。</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rPr>
        <w:t>二、项目内容</w:t>
      </w:r>
    </w:p>
    <w:p>
      <w:pPr>
        <w:keepNext w:val="0"/>
        <w:keepLines w:val="0"/>
        <w:pageBreakBefore w:val="0"/>
        <w:widowControl w:val="0"/>
        <w:kinsoku/>
        <w:wordWrap/>
        <w:overflowPunct/>
        <w:topLinePunct w:val="0"/>
        <w:autoSpaceDE w:val="0"/>
        <w:autoSpaceDN w:val="0"/>
        <w:bidi w:val="0"/>
        <w:adjustRightInd/>
        <w:snapToGrid/>
        <w:spacing w:before="0" w:line="590" w:lineRule="exact"/>
        <w:ind w:right="0" w:firstLine="640" w:firstLineChars="200"/>
        <w:jc w:val="both"/>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开展玉米草地贪夜蛾、棉铃虫、玉米螟、黏虫、茎基腐病、南方锈病、褐斑病、叶斑病等重大病虫害防控，实施面积</w:t>
      </w:r>
      <w:r>
        <w:rPr>
          <w:rFonts w:hint="eastAsia" w:ascii="宋体" w:hAnsi="宋体" w:eastAsia="方正仿宋简体" w:cs="方正仿宋简体"/>
          <w:color w:val="000000"/>
          <w:sz w:val="32"/>
          <w:szCs w:val="32"/>
          <w:lang w:val="en-US" w:eastAsia="zh-CN"/>
        </w:rPr>
        <w:t>1</w:t>
      </w:r>
      <w:r>
        <w:rPr>
          <w:rFonts w:hint="eastAsia" w:ascii="宋体" w:hAnsi="宋体" w:eastAsia="方正仿宋简体" w:cs="方正仿宋简体"/>
          <w:color w:val="000000"/>
          <w:sz w:val="32"/>
          <w:szCs w:val="32"/>
        </w:rPr>
        <w:t>万亩，实现玉米增产提质“一喷多促”。</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rPr>
        <w:t>统防统</w:t>
      </w:r>
      <w:r>
        <w:rPr>
          <w:rFonts w:hint="eastAsia" w:ascii="宋体" w:hAnsi="宋体" w:eastAsia="方正仿宋简体" w:cs="方正仿宋简体"/>
          <w:color w:val="000000"/>
          <w:sz w:val="32"/>
          <w:szCs w:val="32"/>
          <w:lang w:val="en-US" w:eastAsia="zh-CN"/>
        </w:rPr>
        <w:t>治服务组织抓住玉米病虫害防治关口期，开展统防统治带药作业。</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90" w:lineRule="exact"/>
        <w:ind w:left="0" w:leftChars="0" w:right="0" w:rightChars="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三、服务期限</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0" w:line="590" w:lineRule="exact"/>
        <w:ind w:right="0" w:rightChars="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按照采购人约定的时间抓住</w:t>
      </w:r>
      <w:r>
        <w:rPr>
          <w:rFonts w:hint="eastAsia" w:ascii="宋体" w:hAnsi="宋体" w:eastAsia="方正仿宋简体" w:cs="方正仿宋简体"/>
          <w:sz w:val="32"/>
          <w:szCs w:val="32"/>
          <w:lang w:val="en-US" w:eastAsia="zh-CN"/>
        </w:rPr>
        <w:t>玉米</w:t>
      </w:r>
      <w:r>
        <w:rPr>
          <w:rFonts w:hint="eastAsia" w:ascii="宋体" w:hAnsi="宋体" w:eastAsia="方正仿宋简体" w:cs="方正仿宋简体"/>
          <w:sz w:val="32"/>
          <w:szCs w:val="32"/>
          <w:lang w:eastAsia="zh-CN"/>
        </w:rPr>
        <w:t>病虫害防治关口期，开展统防统治</w:t>
      </w:r>
      <w:r>
        <w:rPr>
          <w:rFonts w:hint="eastAsia" w:ascii="宋体" w:hAnsi="宋体" w:eastAsia="方正仿宋简体" w:cs="方正仿宋简体"/>
          <w:sz w:val="32"/>
          <w:szCs w:val="32"/>
          <w:lang w:val="en-US" w:eastAsia="zh-CN"/>
        </w:rPr>
        <w:t>带药</w:t>
      </w:r>
      <w:r>
        <w:rPr>
          <w:rFonts w:hint="eastAsia" w:ascii="宋体" w:hAnsi="宋体" w:eastAsia="方正仿宋简体" w:cs="方正仿宋简体"/>
          <w:sz w:val="32"/>
          <w:szCs w:val="32"/>
          <w:lang w:eastAsia="zh-CN"/>
        </w:rPr>
        <w:t>作业。</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rPr>
        <w:t>四、项目</w:t>
      </w:r>
      <w:r>
        <w:rPr>
          <w:rFonts w:hint="eastAsia" w:ascii="宋体" w:hAnsi="宋体" w:eastAsia="方正黑体简体" w:cs="方正黑体简体"/>
          <w:b w:val="0"/>
          <w:bCs w:val="0"/>
          <w:sz w:val="32"/>
          <w:szCs w:val="32"/>
          <w:lang w:val="en-US" w:eastAsia="zh-CN"/>
        </w:rPr>
        <w:t>地点</w:t>
      </w:r>
      <w:r>
        <w:rPr>
          <w:rFonts w:hint="eastAsia" w:ascii="宋体" w:hAnsi="宋体" w:eastAsia="方正黑体简体" w:cs="方正黑体简体"/>
          <w:b w:val="0"/>
          <w:bCs w:val="0"/>
          <w:sz w:val="32"/>
          <w:szCs w:val="32"/>
        </w:rPr>
        <w:t>：</w:t>
      </w:r>
      <w:r>
        <w:rPr>
          <w:rFonts w:hint="eastAsia" w:ascii="宋体" w:hAnsi="宋体" w:eastAsia="方正仿宋简体" w:cs="方正仿宋简体"/>
          <w:sz w:val="32"/>
          <w:szCs w:val="32"/>
          <w:lang w:val="en-US" w:eastAsia="zh-CN"/>
        </w:rPr>
        <w:t>丰润区境内</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黑体简体" w:cs="方正黑体简体"/>
          <w:b w:val="0"/>
          <w:bCs w:val="0"/>
          <w:sz w:val="32"/>
          <w:szCs w:val="32"/>
          <w:lang w:val="en-US" w:eastAsia="zh-CN"/>
        </w:rPr>
        <w:t>五、服务标准：</w:t>
      </w:r>
      <w:r>
        <w:rPr>
          <w:rFonts w:hint="eastAsia" w:ascii="宋体" w:hAnsi="宋体" w:eastAsia="方正仿宋简体" w:cs="方正仿宋简体"/>
          <w:sz w:val="32"/>
          <w:szCs w:val="32"/>
          <w:lang w:val="en-US" w:eastAsia="zh-CN"/>
        </w:rPr>
        <w:t>合格</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黑体简体" w:cs="方正黑体简体"/>
          <w:b w:val="0"/>
          <w:bCs w:val="0"/>
          <w:sz w:val="32"/>
          <w:szCs w:val="32"/>
          <w:lang w:val="en-US" w:eastAsia="zh-CN"/>
        </w:rPr>
        <w:t>六、项目最高限价：</w:t>
      </w:r>
      <w:r>
        <w:rPr>
          <w:rFonts w:hint="eastAsia" w:ascii="宋体" w:hAnsi="宋体" w:eastAsia="方正仿宋简体" w:cs="方正仿宋简体"/>
          <w:sz w:val="32"/>
          <w:szCs w:val="32"/>
        </w:rPr>
        <w:t>人民币</w:t>
      </w:r>
      <w:r>
        <w:rPr>
          <w:rFonts w:hint="eastAsia" w:ascii="宋体" w:hAnsi="宋体" w:eastAsia="方正仿宋简体" w:cs="方正仿宋简体"/>
          <w:sz w:val="32"/>
          <w:szCs w:val="32"/>
          <w:lang w:eastAsia="zh-CN"/>
        </w:rPr>
        <w:t>壹拾万元整（</w:t>
      </w:r>
      <w:r>
        <w:rPr>
          <w:rFonts w:hint="eastAsia" w:ascii="宋体" w:hAnsi="宋体" w:eastAsia="宋体" w:cs="宋体"/>
          <w:sz w:val="32"/>
          <w:szCs w:val="32"/>
          <w:lang w:eastAsia="zh-CN"/>
        </w:rPr>
        <w:t>￥</w:t>
      </w:r>
      <w:r>
        <w:rPr>
          <w:rFonts w:hint="eastAsia" w:ascii="宋体" w:hAnsi="宋体" w:eastAsia="方正仿宋简体" w:cs="方正仿宋简体"/>
          <w:sz w:val="32"/>
          <w:szCs w:val="32"/>
          <w:lang w:val="en-US" w:eastAsia="zh-CN"/>
        </w:rPr>
        <w:t>1</w:t>
      </w:r>
      <w:r>
        <w:rPr>
          <w:rFonts w:hint="eastAsia" w:ascii="宋体" w:hAnsi="宋体" w:eastAsia="方正仿宋简体" w:cs="方正仿宋简体"/>
          <w:sz w:val="32"/>
          <w:szCs w:val="32"/>
          <w:lang w:val="en-US" w:eastAsia="zh-CN"/>
        </w:rPr>
        <w:t>0</w:t>
      </w:r>
      <w:r>
        <w:rPr>
          <w:rFonts w:hint="eastAsia" w:ascii="宋体" w:hAnsi="宋体" w:eastAsia="方正仿宋简体" w:cs="方正仿宋简体"/>
          <w:sz w:val="32"/>
          <w:szCs w:val="32"/>
          <w:lang w:val="en-US" w:eastAsia="zh-CN"/>
        </w:rPr>
        <w:t>0000</w:t>
      </w:r>
      <w:r>
        <w:rPr>
          <w:rFonts w:hint="eastAsia" w:ascii="宋体" w:hAnsi="宋体" w:eastAsia="方正仿宋简体" w:cs="方正仿宋简体"/>
          <w:sz w:val="32"/>
          <w:szCs w:val="32"/>
        </w:rPr>
        <w:t>元）</w:t>
      </w:r>
      <w:r>
        <w:rPr>
          <w:rFonts w:hint="eastAsia" w:ascii="宋体" w:hAnsi="宋体" w:eastAsia="方正仿宋简体" w:cs="方正仿宋简体"/>
          <w:color w:val="000000"/>
          <w:sz w:val="32"/>
          <w:szCs w:val="32"/>
        </w:rPr>
        <w:t>实施面积</w:t>
      </w:r>
      <w:r>
        <w:rPr>
          <w:rFonts w:hint="eastAsia" w:ascii="宋体" w:hAnsi="宋体" w:eastAsia="方正仿宋简体" w:cs="方正仿宋简体"/>
          <w:color w:val="000000"/>
          <w:sz w:val="32"/>
          <w:szCs w:val="32"/>
          <w:lang w:val="en-US" w:eastAsia="zh-CN"/>
        </w:rPr>
        <w:t>大于等于1</w:t>
      </w:r>
      <w:r>
        <w:rPr>
          <w:rFonts w:hint="eastAsia" w:ascii="宋体" w:hAnsi="宋体" w:eastAsia="方正仿宋简体" w:cs="方正仿宋简体"/>
          <w:color w:val="000000"/>
          <w:sz w:val="32"/>
          <w:szCs w:val="32"/>
        </w:rPr>
        <w:t>万亩</w:t>
      </w:r>
      <w:r>
        <w:rPr>
          <w:rFonts w:hint="eastAsia" w:ascii="宋体" w:hAnsi="宋体" w:eastAsia="方正仿宋简体" w:cs="方正仿宋简体"/>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黑体简体" w:cs="方正黑体简体"/>
          <w:b w:val="0"/>
          <w:bCs w:val="0"/>
          <w:sz w:val="32"/>
          <w:szCs w:val="32"/>
          <w:lang w:val="en-US" w:eastAsia="zh-CN"/>
        </w:rPr>
        <w:t>七、采购方式：</w:t>
      </w:r>
      <w:r>
        <w:rPr>
          <w:rFonts w:hint="eastAsia" w:ascii="宋体" w:hAnsi="宋体" w:eastAsia="方正仿宋简体" w:cs="方正仿宋简体"/>
          <w:sz w:val="32"/>
          <w:szCs w:val="32"/>
        </w:rPr>
        <w:t>询价。</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八、供应商条件</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1</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符合《中华人民共和国政府采购法》第二十二条</w:t>
      </w:r>
      <w:r>
        <w:rPr>
          <w:rFonts w:hint="eastAsia" w:ascii="宋体" w:hAnsi="宋体" w:eastAsia="方正仿宋简体" w:cs="方正仿宋简体"/>
          <w:sz w:val="32"/>
          <w:szCs w:val="32"/>
          <w:lang w:eastAsia="zh-CN"/>
        </w:rPr>
        <w:t>，并提供证明材料。</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sz w:val="32"/>
          <w:szCs w:val="32"/>
        </w:rPr>
        <w:t>2</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在</w:t>
      </w:r>
      <w:r>
        <w:rPr>
          <w:rFonts w:hint="eastAsia" w:ascii="宋体" w:hAnsi="宋体" w:eastAsia="方正仿宋简体" w:cs="方正仿宋简体"/>
          <w:b w:val="0"/>
          <w:bCs w:val="0"/>
          <w:sz w:val="32"/>
          <w:szCs w:val="32"/>
          <w:lang w:val="en-US" w:eastAsia="zh-CN"/>
        </w:rPr>
        <w:t>农业农村部农药械信息管理平台有注册；防治经验丰富（从事统防统治3年以上）。</w:t>
      </w:r>
      <w:r>
        <w:rPr>
          <w:rFonts w:hint="eastAsia" w:ascii="宋体" w:hAnsi="宋体" w:eastAsia="方正仿宋简体" w:cs="方正仿宋简体"/>
          <w:sz w:val="32"/>
          <w:szCs w:val="32"/>
        </w:rPr>
        <w:t>具有良好的信誉和</w:t>
      </w:r>
      <w:r>
        <w:rPr>
          <w:rFonts w:hint="eastAsia" w:ascii="宋体" w:hAnsi="宋体" w:eastAsia="方正仿宋简体" w:cs="方正仿宋简体"/>
          <w:sz w:val="32"/>
          <w:szCs w:val="32"/>
          <w:lang w:val="en-US" w:eastAsia="zh-CN"/>
        </w:rPr>
        <w:t>技术</w:t>
      </w:r>
      <w:r>
        <w:rPr>
          <w:rFonts w:hint="eastAsia" w:ascii="宋体" w:hAnsi="宋体" w:eastAsia="方正仿宋简体" w:cs="方正仿宋简体"/>
          <w:sz w:val="32"/>
          <w:szCs w:val="32"/>
        </w:rPr>
        <w:t>服务能力</w:t>
      </w:r>
      <w:r>
        <w:rPr>
          <w:rFonts w:hint="eastAsia" w:ascii="宋体" w:hAnsi="宋体" w:eastAsia="方正仿宋简体" w:cs="方正仿宋简体"/>
          <w:sz w:val="32"/>
          <w:szCs w:val="32"/>
          <w:lang w:eastAsia="zh-CN"/>
        </w:rPr>
        <w:t>及</w:t>
      </w:r>
      <w:r>
        <w:rPr>
          <w:rFonts w:hint="eastAsia" w:ascii="宋体" w:hAnsi="宋体" w:eastAsia="方正仿宋简体" w:cs="Times New Roman"/>
          <w:color w:val="auto"/>
          <w:kern w:val="0"/>
          <w:sz w:val="32"/>
          <w:szCs w:val="32"/>
        </w:rPr>
        <w:t>具备从事</w:t>
      </w:r>
      <w:r>
        <w:rPr>
          <w:rFonts w:hint="eastAsia" w:ascii="宋体" w:hAnsi="宋体" w:eastAsia="方正仿宋简体" w:cs="方正仿宋简体"/>
          <w:color w:val="000000"/>
          <w:sz w:val="32"/>
          <w:szCs w:val="32"/>
          <w:lang w:val="en-US" w:eastAsia="zh-CN"/>
        </w:rPr>
        <w:t>农作物</w:t>
      </w:r>
      <w:r>
        <w:rPr>
          <w:rFonts w:hint="eastAsia" w:ascii="宋体" w:hAnsi="宋体" w:eastAsia="方正仿宋简体" w:cs="方正仿宋简体"/>
          <w:color w:val="000000"/>
          <w:sz w:val="32"/>
          <w:szCs w:val="32"/>
        </w:rPr>
        <w:t>病虫害统防统治专业化服务</w:t>
      </w:r>
      <w:r>
        <w:rPr>
          <w:rFonts w:hint="eastAsia" w:ascii="宋体" w:hAnsi="宋体" w:eastAsia="方正仿宋简体" w:cs="Times New Roman"/>
          <w:color w:val="auto"/>
          <w:kern w:val="0"/>
          <w:sz w:val="32"/>
          <w:szCs w:val="32"/>
        </w:rPr>
        <w:t>的营业场所和相应资金</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3、具</w:t>
      </w:r>
      <w:r>
        <w:rPr>
          <w:rFonts w:hint="eastAsia" w:ascii="宋体" w:hAnsi="宋体" w:eastAsia="方正仿宋简体" w:cs="方正仿宋简体"/>
          <w:sz w:val="32"/>
          <w:szCs w:val="32"/>
        </w:rPr>
        <w:t>有固定的经营场所、维护人员，能提供良好的技术服务</w:t>
      </w:r>
      <w:r>
        <w:rPr>
          <w:rFonts w:hint="eastAsia" w:ascii="宋体" w:hAnsi="宋体" w:eastAsia="方正仿宋简体" w:cs="方正仿宋简体"/>
          <w:sz w:val="32"/>
          <w:szCs w:val="32"/>
          <w:lang w:eastAsia="zh-CN"/>
        </w:rPr>
        <w:t>及专业人员</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九、报价方式和时间</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询价文件要求现场递交（以收到时间为准），密封并加盖骑</w:t>
      </w:r>
      <w:r>
        <w:rPr>
          <w:rFonts w:hint="eastAsia" w:ascii="宋体" w:hAnsi="宋体" w:eastAsia="方正仿宋简体" w:cs="方正仿宋简体"/>
          <w:color w:val="auto"/>
          <w:sz w:val="32"/>
          <w:szCs w:val="32"/>
        </w:rPr>
        <w:t>缝章于</w:t>
      </w:r>
      <w:r>
        <w:rPr>
          <w:rFonts w:hint="eastAsia" w:ascii="宋体" w:hAnsi="宋体" w:eastAsia="方正仿宋简体" w:cs="方正仿宋简体"/>
          <w:color w:val="auto"/>
          <w:sz w:val="32"/>
          <w:szCs w:val="32"/>
          <w:lang w:val="en-US" w:eastAsia="zh-CN"/>
        </w:rPr>
        <w:t>2024</w:t>
      </w:r>
      <w:r>
        <w:rPr>
          <w:rFonts w:hint="eastAsia" w:ascii="宋体" w:hAnsi="宋体" w:eastAsia="方正仿宋简体" w:cs="方正仿宋简体"/>
          <w:color w:val="auto"/>
          <w:sz w:val="32"/>
          <w:szCs w:val="32"/>
        </w:rPr>
        <w:t>年</w:t>
      </w:r>
      <w:r>
        <w:rPr>
          <w:rFonts w:hint="eastAsia" w:ascii="宋体" w:hAnsi="宋体" w:eastAsia="方正仿宋简体" w:cs="方正仿宋简体"/>
          <w:color w:val="auto"/>
          <w:sz w:val="32"/>
          <w:szCs w:val="32"/>
          <w:lang w:val="en-US" w:eastAsia="zh-CN"/>
        </w:rPr>
        <w:t>6</w:t>
      </w:r>
      <w:r>
        <w:rPr>
          <w:rFonts w:hint="eastAsia" w:ascii="宋体" w:hAnsi="宋体" w:eastAsia="方正仿宋简体" w:cs="方正仿宋简体"/>
          <w:color w:val="auto"/>
          <w:sz w:val="32"/>
          <w:szCs w:val="32"/>
        </w:rPr>
        <w:t>月</w:t>
      </w:r>
      <w:r>
        <w:rPr>
          <w:rFonts w:hint="eastAsia" w:ascii="宋体" w:hAnsi="宋体" w:eastAsia="方正仿宋简体" w:cs="方正仿宋简体"/>
          <w:color w:val="auto"/>
          <w:sz w:val="32"/>
          <w:szCs w:val="32"/>
          <w:lang w:val="en-US" w:eastAsia="zh-CN"/>
        </w:rPr>
        <w:t>6</w:t>
      </w:r>
      <w:r>
        <w:rPr>
          <w:rFonts w:hint="eastAsia" w:ascii="宋体" w:hAnsi="宋体" w:eastAsia="方正仿宋简体" w:cs="方正仿宋简体"/>
          <w:color w:val="auto"/>
          <w:sz w:val="32"/>
          <w:szCs w:val="32"/>
        </w:rPr>
        <w:t>日上午09:30之前送</w:t>
      </w:r>
      <w:r>
        <w:rPr>
          <w:rFonts w:hint="eastAsia" w:ascii="宋体" w:hAnsi="宋体" w:eastAsia="方正仿宋简体" w:cs="方正仿宋简体"/>
          <w:color w:val="auto"/>
          <w:sz w:val="32"/>
          <w:szCs w:val="32"/>
          <w:lang w:val="en-US" w:eastAsia="zh-CN"/>
        </w:rPr>
        <w:t>达至</w:t>
      </w:r>
      <w:r>
        <w:rPr>
          <w:rFonts w:hint="eastAsia" w:ascii="宋体" w:hAnsi="宋体" w:eastAsia="方正仿宋简体" w:cs="方正仿宋简体"/>
          <w:color w:val="auto"/>
          <w:sz w:val="32"/>
          <w:szCs w:val="32"/>
          <w:lang w:eastAsia="zh-CN"/>
        </w:rPr>
        <w:t>河北省唐山市丰润区</w:t>
      </w:r>
      <w:r>
        <w:rPr>
          <w:rFonts w:hint="eastAsia" w:ascii="宋体" w:hAnsi="宋体" w:eastAsia="方正仿宋简体" w:cs="方正仿宋简体"/>
          <w:sz w:val="32"/>
          <w:szCs w:val="32"/>
          <w:lang w:eastAsia="zh-CN"/>
        </w:rPr>
        <w:t>区曹雪芹东道</w:t>
      </w:r>
      <w:r>
        <w:rPr>
          <w:rFonts w:hint="eastAsia" w:ascii="宋体" w:hAnsi="宋体" w:eastAsia="方正仿宋简体" w:cs="方正仿宋简体"/>
          <w:sz w:val="32"/>
          <w:szCs w:val="32"/>
          <w:lang w:val="en-US" w:eastAsia="zh-CN"/>
        </w:rPr>
        <w:t>75号丰润区农业农村局</w:t>
      </w:r>
      <w:r>
        <w:rPr>
          <w:rFonts w:hint="eastAsia" w:ascii="宋体" w:hAnsi="宋体" w:eastAsia="方正仿宋简体" w:cs="方正仿宋简体"/>
          <w:sz w:val="32"/>
          <w:szCs w:val="32"/>
          <w:lang w:val="en-US" w:eastAsia="zh-CN"/>
        </w:rPr>
        <w:t>植保站（</w:t>
      </w:r>
      <w:r>
        <w:rPr>
          <w:rFonts w:hint="eastAsia" w:ascii="宋体" w:hAnsi="宋体" w:eastAsia="方正仿宋简体" w:cs="方正仿宋简体"/>
          <w:sz w:val="32"/>
          <w:szCs w:val="32"/>
          <w:lang w:val="en-US" w:eastAsia="zh-CN"/>
        </w:rPr>
        <w:t>三号厅</w:t>
      </w:r>
      <w:r>
        <w:rPr>
          <w:rFonts w:hint="eastAsia" w:ascii="宋体" w:hAnsi="宋体" w:eastAsia="方正仿宋简体" w:cs="方正仿宋简体"/>
          <w:sz w:val="32"/>
          <w:szCs w:val="32"/>
          <w:lang w:val="en-US" w:eastAsia="zh-CN"/>
        </w:rPr>
        <w:t>021</w:t>
      </w:r>
      <w:r>
        <w:rPr>
          <w:rFonts w:hint="eastAsia" w:ascii="宋体" w:hAnsi="宋体" w:eastAsia="方正仿宋简体" w:cs="方正仿宋简体"/>
          <w:sz w:val="32"/>
          <w:szCs w:val="32"/>
          <w:lang w:val="en-US" w:eastAsia="zh-CN"/>
        </w:rPr>
        <w:t>室</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sz w:val="32"/>
          <w:szCs w:val="32"/>
          <w:lang w:val="en-US" w:eastAsia="zh-CN"/>
        </w:rPr>
        <w:t>联系人：李惠芳  联系电话0315-5182420</w:t>
      </w:r>
      <w:r>
        <w:rPr>
          <w:rFonts w:hint="eastAsia" w:ascii="宋体" w:hAnsi="宋体" w:eastAsia="方正仿宋简体" w:cs="方正仿宋简体"/>
          <w:sz w:val="32"/>
          <w:szCs w:val="32"/>
        </w:rPr>
        <w:t>，其它方式不予受理。</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如果各供应商的报价均超出了本次采购项目的最高限价，</w:t>
      </w:r>
      <w:r>
        <w:rPr>
          <w:rFonts w:hint="eastAsia" w:ascii="宋体" w:hAnsi="宋体" w:eastAsia="方正仿宋简体" w:cs="方正仿宋简体"/>
          <w:sz w:val="32"/>
          <w:szCs w:val="32"/>
          <w:lang w:val="en-US" w:eastAsia="zh-CN"/>
        </w:rPr>
        <w:t>或</w:t>
      </w:r>
      <w:r>
        <w:rPr>
          <w:rFonts w:hint="eastAsia" w:ascii="宋体" w:hAnsi="宋体" w:eastAsia="方正仿宋简体" w:cs="方正仿宋简体"/>
          <w:sz w:val="32"/>
          <w:szCs w:val="32"/>
          <w:lang w:val="en-US" w:eastAsia="zh-CN"/>
        </w:rPr>
        <w:t>统防统治服务组织</w:t>
      </w:r>
      <w:r>
        <w:rPr>
          <w:rFonts w:hint="eastAsia" w:ascii="宋体" w:hAnsi="宋体" w:eastAsia="方正仿宋简体" w:cs="方正仿宋简体"/>
          <w:sz w:val="32"/>
          <w:szCs w:val="32"/>
          <w:lang w:val="en-US" w:eastAsia="zh-CN"/>
        </w:rPr>
        <w:t>报价</w:t>
      </w:r>
      <w:r>
        <w:rPr>
          <w:rFonts w:hint="eastAsia" w:ascii="宋体" w:hAnsi="宋体" w:eastAsia="方正仿宋简体" w:cs="方正仿宋简体"/>
          <w:color w:val="000000"/>
          <w:sz w:val="32"/>
          <w:szCs w:val="32"/>
        </w:rPr>
        <w:t>面积</w:t>
      </w:r>
      <w:r>
        <w:rPr>
          <w:rFonts w:hint="eastAsia" w:ascii="宋体" w:hAnsi="宋体" w:eastAsia="方正仿宋简体" w:cs="方正仿宋简体"/>
          <w:color w:val="000000"/>
          <w:sz w:val="32"/>
          <w:szCs w:val="32"/>
          <w:lang w:val="en-US" w:eastAsia="zh-CN"/>
        </w:rPr>
        <w:t>均小于1</w:t>
      </w:r>
      <w:r>
        <w:rPr>
          <w:rFonts w:hint="eastAsia" w:ascii="宋体" w:hAnsi="宋体" w:eastAsia="方正仿宋简体" w:cs="方正仿宋简体"/>
          <w:color w:val="000000"/>
          <w:sz w:val="32"/>
          <w:szCs w:val="32"/>
        </w:rPr>
        <w:t>万亩</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sz w:val="32"/>
          <w:szCs w:val="32"/>
        </w:rPr>
        <w:t>将取消本次询价采购。</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十、供应商报价及说明</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1、所有投标均以</w:t>
      </w:r>
      <w:r>
        <w:rPr>
          <w:rFonts w:hint="eastAsia" w:ascii="宋体" w:hAnsi="宋体" w:eastAsia="方正仿宋简体" w:cs="方正仿宋简体"/>
          <w:sz w:val="32"/>
          <w:szCs w:val="32"/>
          <w:lang w:val="en-US" w:eastAsia="zh-CN"/>
        </w:rPr>
        <w:t>统防统治服务组织利用10万元资金开展统防统治带药作业的面积</w:t>
      </w:r>
      <w:r>
        <w:rPr>
          <w:rFonts w:hint="eastAsia" w:ascii="宋体" w:hAnsi="宋体" w:eastAsia="方正仿宋简体" w:cs="方正仿宋简体"/>
          <w:sz w:val="32"/>
          <w:szCs w:val="32"/>
        </w:rPr>
        <w:t>报价</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面积大者胜出</w:t>
      </w:r>
      <w:r>
        <w:rPr>
          <w:rFonts w:hint="eastAsia" w:ascii="宋体" w:hAnsi="宋体" w:eastAsia="方正仿宋简体" w:cs="方正仿宋简体"/>
          <w:sz w:val="32"/>
          <w:szCs w:val="32"/>
        </w:rPr>
        <w:t>，报价单位为</w:t>
      </w:r>
      <w:r>
        <w:rPr>
          <w:rFonts w:hint="eastAsia" w:ascii="宋体" w:hAnsi="宋体" w:eastAsia="方正仿宋简体" w:cs="方正仿宋简体"/>
          <w:sz w:val="32"/>
          <w:szCs w:val="32"/>
          <w:lang w:val="en-US" w:eastAsia="zh-CN"/>
        </w:rPr>
        <w:t>亩</w:t>
      </w:r>
      <w:r>
        <w:rPr>
          <w:rFonts w:hint="eastAsia" w:ascii="宋体" w:hAnsi="宋体" w:eastAsia="方正仿宋简体" w:cs="方正仿宋简体"/>
          <w:sz w:val="32"/>
          <w:szCs w:val="32"/>
        </w:rPr>
        <w:t>，精确到</w:t>
      </w:r>
      <w:r>
        <w:rPr>
          <w:rFonts w:hint="eastAsia" w:ascii="宋体" w:hAnsi="宋体" w:eastAsia="方正仿宋简体" w:cs="方正仿宋简体"/>
          <w:sz w:val="32"/>
          <w:szCs w:val="32"/>
          <w:lang w:val="en-US" w:eastAsia="zh-CN"/>
        </w:rPr>
        <w:t>亩</w:t>
      </w:r>
      <w:r>
        <w:rPr>
          <w:rFonts w:hint="eastAsia" w:ascii="宋体" w:hAnsi="宋体" w:eastAsia="方正仿宋简体" w:cs="方正仿宋简体"/>
          <w:sz w:val="32"/>
          <w:szCs w:val="32"/>
        </w:rPr>
        <w:t>。</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2、供应商所提供服务必须完全满足询价方要求。供应商必须对整体项目进行</w:t>
      </w:r>
      <w:r>
        <w:rPr>
          <w:rFonts w:hint="eastAsia" w:ascii="宋体" w:hAnsi="宋体" w:eastAsia="方正仿宋简体" w:cs="方正仿宋简体"/>
          <w:sz w:val="32"/>
          <w:szCs w:val="32"/>
          <w:lang w:val="en-US" w:eastAsia="zh-CN"/>
        </w:rPr>
        <w:t>报价</w:t>
      </w:r>
      <w:r>
        <w:rPr>
          <w:rFonts w:hint="eastAsia" w:ascii="宋体" w:hAnsi="宋体" w:eastAsia="方正仿宋简体" w:cs="方正仿宋简体"/>
          <w:sz w:val="32"/>
          <w:szCs w:val="32"/>
        </w:rPr>
        <w:t>，报价包括所做项目的一切费用，且不得超过询价文件规定的最高限价，超出限价报价无效</w:t>
      </w:r>
      <w:r>
        <w:rPr>
          <w:rFonts w:hint="eastAsia" w:ascii="宋体" w:hAnsi="宋体" w:eastAsia="方正仿宋简体" w:cs="方正仿宋简体"/>
          <w:sz w:val="32"/>
          <w:szCs w:val="32"/>
          <w:lang w:eastAsia="zh-CN"/>
        </w:rPr>
        <w:t>，</w:t>
      </w:r>
      <w:r>
        <w:rPr>
          <w:rFonts w:hint="eastAsia" w:ascii="宋体" w:hAnsi="宋体" w:eastAsia="方正仿宋简体" w:cs="方正仿宋简体"/>
          <w:color w:val="000000"/>
          <w:sz w:val="32"/>
          <w:szCs w:val="32"/>
        </w:rPr>
        <w:t>实施面积</w:t>
      </w:r>
      <w:r>
        <w:rPr>
          <w:rFonts w:hint="eastAsia" w:ascii="宋体" w:hAnsi="宋体" w:eastAsia="方正仿宋简体" w:cs="方正仿宋简体"/>
          <w:color w:val="000000"/>
          <w:sz w:val="32"/>
          <w:szCs w:val="32"/>
          <w:lang w:val="en-US" w:eastAsia="zh-CN"/>
        </w:rPr>
        <w:t>低于1</w:t>
      </w:r>
      <w:r>
        <w:rPr>
          <w:rFonts w:hint="eastAsia" w:ascii="宋体" w:hAnsi="宋体" w:eastAsia="方正仿宋简体" w:cs="方正仿宋简体"/>
          <w:color w:val="000000"/>
          <w:sz w:val="32"/>
          <w:szCs w:val="32"/>
        </w:rPr>
        <w:t>万亩</w:t>
      </w:r>
      <w:r>
        <w:rPr>
          <w:rFonts w:hint="eastAsia" w:ascii="宋体" w:hAnsi="宋体" w:eastAsia="方正仿宋简体" w:cs="方正仿宋简体"/>
          <w:sz w:val="32"/>
          <w:szCs w:val="32"/>
        </w:rPr>
        <w:t>报价无效。在执行过程中一次包死不做调整。</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宋体"/>
          <w:bCs/>
          <w:color w:val="000000"/>
          <w:sz w:val="32"/>
          <w:szCs w:val="32"/>
          <w:lang w:val="en-US" w:eastAsia="zh-CN" w:bidi="ar-SA"/>
        </w:rPr>
      </w:pPr>
      <w:r>
        <w:rPr>
          <w:rFonts w:hint="eastAsia" w:ascii="宋体" w:hAnsi="宋体" w:eastAsia="方正仿宋简体" w:cs="方正仿宋简体"/>
          <w:sz w:val="32"/>
          <w:szCs w:val="32"/>
        </w:rPr>
        <w:t>3、报价文件应当包括：询价单、</w:t>
      </w:r>
      <w:r>
        <w:rPr>
          <w:rFonts w:hint="eastAsia" w:ascii="宋体" w:hAnsi="宋体" w:eastAsia="方正仿宋简体" w:cs="方正仿宋简体"/>
          <w:sz w:val="32"/>
          <w:szCs w:val="32"/>
          <w:lang w:val="en-US" w:eastAsia="zh-CN"/>
        </w:rPr>
        <w:t>承诺函、</w:t>
      </w:r>
      <w:r>
        <w:rPr>
          <w:rFonts w:hint="eastAsia" w:ascii="宋体" w:hAnsi="宋体" w:eastAsia="方正仿宋简体" w:cs="方正仿宋简体"/>
          <w:sz w:val="32"/>
          <w:szCs w:val="32"/>
        </w:rPr>
        <w:t>营业执照复印件、法定代表人身份</w:t>
      </w:r>
      <w:r>
        <w:rPr>
          <w:rFonts w:hint="eastAsia" w:ascii="宋体" w:hAnsi="宋体" w:eastAsia="方正仿宋简体" w:cs="方正仿宋简体"/>
          <w:sz w:val="32"/>
          <w:szCs w:val="32"/>
          <w:lang w:val="en-US" w:eastAsia="zh-CN"/>
        </w:rPr>
        <w:t>证明书及其身份</w:t>
      </w:r>
      <w:r>
        <w:rPr>
          <w:rFonts w:hint="eastAsia" w:ascii="宋体" w:hAnsi="宋体" w:eastAsia="方正仿宋简体" w:cs="方正仿宋简体"/>
          <w:sz w:val="32"/>
          <w:szCs w:val="32"/>
        </w:rPr>
        <w:t>证复印件（由被授权人提交报价材料的，还需提供授权委托书及被授权人身份证复印件）</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3年内无重大违纪记录的书面声明等能证明满足以上资格要求的相关证明材料</w:t>
      </w:r>
      <w:r>
        <w:rPr>
          <w:rFonts w:hint="eastAsia" w:ascii="宋体" w:hAnsi="宋体" w:eastAsia="方正仿宋简体" w:cs="方正仿宋简体"/>
          <w:sz w:val="32"/>
          <w:szCs w:val="32"/>
          <w:lang w:eastAsia="zh-CN"/>
        </w:rPr>
        <w:t>、</w:t>
      </w:r>
      <w:r>
        <w:rPr>
          <w:rFonts w:hint="eastAsia" w:ascii="宋体" w:hAnsi="宋体" w:eastAsia="方正仿宋简体" w:cs="宋体"/>
          <w:bCs/>
          <w:color w:val="000000"/>
          <w:sz w:val="32"/>
          <w:szCs w:val="32"/>
          <w:lang w:bidi="ar-SA"/>
        </w:rPr>
        <w:t>统防统治</w:t>
      </w:r>
      <w:r>
        <w:rPr>
          <w:rFonts w:hint="eastAsia" w:ascii="宋体" w:hAnsi="宋体" w:eastAsia="方正仿宋简体" w:cs="宋体"/>
          <w:bCs/>
          <w:color w:val="000000"/>
          <w:sz w:val="32"/>
          <w:szCs w:val="32"/>
          <w:lang w:val="en-US" w:eastAsia="zh-CN" w:bidi="ar-SA"/>
        </w:rPr>
        <w:t>药剂产品资料及其相关证明材料（要求产品合规合法；农药产品要三证齐全，标签规范且标注登记作物包括玉米）并加盖供应商单位公章。</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十一、报价文件数量及密封要求</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上述材料壹份，装订后密封在报价袋中，</w:t>
      </w:r>
      <w:r>
        <w:rPr>
          <w:rFonts w:hint="eastAsia" w:ascii="宋体" w:hAnsi="宋体" w:eastAsia="方正仿宋简体" w:cs="方正仿宋简体"/>
          <w:b w:val="0"/>
          <w:bCs w:val="0"/>
          <w:sz w:val="32"/>
          <w:szCs w:val="32"/>
          <w:lang w:val="en-US" w:eastAsia="zh-CN"/>
        </w:rPr>
        <w:t>并</w:t>
      </w:r>
      <w:r>
        <w:rPr>
          <w:rFonts w:hint="eastAsia" w:ascii="宋体" w:hAnsi="宋体" w:eastAsia="方正仿宋简体" w:cs="方正仿宋简体"/>
          <w:b w:val="0"/>
          <w:bCs w:val="0"/>
          <w:sz w:val="32"/>
          <w:szCs w:val="32"/>
        </w:rPr>
        <w:t>加盖骑缝章，未按要求提供</w:t>
      </w:r>
      <w:r>
        <w:rPr>
          <w:rFonts w:hint="eastAsia" w:ascii="宋体" w:hAnsi="宋体" w:eastAsia="方正仿宋简体" w:cs="方正仿宋简体"/>
          <w:b w:val="0"/>
          <w:bCs w:val="0"/>
          <w:sz w:val="32"/>
          <w:szCs w:val="32"/>
          <w:lang w:val="en-US" w:eastAsia="zh-CN"/>
        </w:rPr>
        <w:t>的</w:t>
      </w:r>
      <w:r>
        <w:rPr>
          <w:rFonts w:hint="eastAsia" w:ascii="宋体" w:hAnsi="宋体" w:eastAsia="方正仿宋简体" w:cs="方正仿宋简体"/>
          <w:b w:val="0"/>
          <w:bCs w:val="0"/>
          <w:sz w:val="32"/>
          <w:szCs w:val="32"/>
        </w:rPr>
        <w:t>，将不予</w:t>
      </w:r>
      <w:r>
        <w:rPr>
          <w:rFonts w:hint="eastAsia" w:ascii="宋体" w:hAnsi="宋体" w:eastAsia="方正仿宋简体" w:cs="方正仿宋简体"/>
          <w:b w:val="0"/>
          <w:bCs w:val="0"/>
          <w:sz w:val="32"/>
          <w:szCs w:val="32"/>
          <w:lang w:val="en-US" w:eastAsia="zh-CN"/>
        </w:rPr>
        <w:t>接收</w:t>
      </w:r>
      <w:r>
        <w:rPr>
          <w:rFonts w:hint="eastAsia" w:ascii="宋体" w:hAnsi="宋体" w:eastAsia="方正仿宋简体" w:cs="方正仿宋简体"/>
          <w:b w:val="0"/>
          <w:bCs w:val="0"/>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确定成交供应商办法及程序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本项目采购小组根据符合本采购询价通知书的要求且以</w:t>
      </w:r>
      <w:r>
        <w:rPr>
          <w:rFonts w:hint="eastAsia" w:ascii="宋体" w:hAnsi="宋体" w:eastAsia="方正仿宋简体" w:cs="方正仿宋简体"/>
          <w:sz w:val="32"/>
          <w:szCs w:val="32"/>
          <w:lang w:val="en-US" w:eastAsia="zh-CN"/>
        </w:rPr>
        <w:t>统防统治服务组织利用10万元资金开展统防统治带药作业的面积</w:t>
      </w:r>
      <w:r>
        <w:rPr>
          <w:rFonts w:hint="eastAsia" w:ascii="宋体" w:hAnsi="宋体" w:eastAsia="方正仿宋简体" w:cs="方正仿宋简体"/>
          <w:sz w:val="32"/>
          <w:szCs w:val="32"/>
        </w:rPr>
        <w:t>报价</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面积大者胜出</w:t>
      </w:r>
      <w:r>
        <w:rPr>
          <w:rFonts w:hint="eastAsia" w:ascii="宋体" w:hAnsi="宋体" w:eastAsia="方正仿宋简体" w:cs="方正仿宋简体"/>
          <w:sz w:val="32"/>
          <w:szCs w:val="32"/>
        </w:rPr>
        <w:t>原则确定成交供应商，不符合质量技术标准要求的供应商除外。</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十三、成交通知</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签发成交通知书。</w:t>
      </w: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rPr>
        <w:t>确定成交供应商后，在2个工作日内向成交供应商发出成交通知书。</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right="0" w:firstLine="640" w:firstLineChars="200"/>
        <w:jc w:val="both"/>
        <w:textAlignment w:val="auto"/>
        <w:rPr>
          <w:rFonts w:hint="eastAsia" w:ascii="宋体" w:hAnsi="宋体" w:eastAsia="方正黑体简体" w:cs="方正黑体简体"/>
          <w:b w:val="0"/>
          <w:bCs w:val="0"/>
          <w:sz w:val="32"/>
          <w:szCs w:val="32"/>
          <w:lang w:val="en-US" w:eastAsia="zh-CN"/>
        </w:rPr>
      </w:pPr>
      <w:r>
        <w:rPr>
          <w:rFonts w:hint="eastAsia" w:ascii="宋体" w:hAnsi="宋体" w:eastAsia="方正黑体简体" w:cs="方正黑体简体"/>
          <w:b w:val="0"/>
          <w:bCs w:val="0"/>
          <w:sz w:val="32"/>
          <w:szCs w:val="32"/>
          <w:lang w:val="en-US" w:eastAsia="zh-CN"/>
        </w:rPr>
        <w:t>十四、未尽事宜，各方按照有关法律规定协商确定。</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both"/>
        <w:textAlignment w:val="auto"/>
        <w:rPr>
          <w:rFonts w:hint="eastAsia" w:ascii="宋体" w:hAnsi="宋体" w:eastAsia="方正仿宋简体" w:cs="方正仿宋简体"/>
          <w:sz w:val="32"/>
          <w:szCs w:val="32"/>
        </w:rPr>
      </w:pPr>
    </w:p>
    <w:p>
      <w:pPr>
        <w:pStyle w:val="9"/>
        <w:keepNext w:val="0"/>
        <w:keepLines w:val="0"/>
        <w:pageBreakBefore w:val="0"/>
        <w:widowControl w:val="0"/>
        <w:numPr>
          <w:ilvl w:val="0"/>
          <w:numId w:val="0"/>
        </w:numPr>
        <w:kinsoku/>
        <w:overflowPunct/>
        <w:topLinePunct w:val="0"/>
        <w:autoSpaceDE w:val="0"/>
        <w:autoSpaceDN w:val="0"/>
        <w:bidi w:val="0"/>
        <w:adjustRightInd/>
        <w:snapToGrid/>
        <w:spacing w:before="0" w:line="590" w:lineRule="exact"/>
        <w:ind w:leftChars="0" w:firstLine="640" w:firstLineChars="200"/>
        <w:jc w:val="both"/>
        <w:textAlignment w:val="auto"/>
        <w:rPr>
          <w:rFonts w:hint="eastAsia" w:ascii="宋体" w:hAnsi="宋体" w:eastAsia="方正仿宋简体" w:cs="宋体"/>
          <w:bCs/>
          <w:color w:val="000000"/>
          <w:sz w:val="32"/>
          <w:szCs w:val="32"/>
          <w:lang w:val="en-US" w:eastAsia="en-US" w:bidi="ar-SA"/>
        </w:rPr>
      </w:pPr>
      <w:r>
        <w:rPr>
          <w:rFonts w:hint="eastAsia" w:ascii="宋体" w:hAnsi="宋体" w:eastAsia="方正仿宋简体" w:cs="方正仿宋简体"/>
          <w:sz w:val="32"/>
          <w:szCs w:val="32"/>
        </w:rPr>
        <w:t>附件</w:t>
      </w:r>
      <w:r>
        <w:rPr>
          <w:rFonts w:hint="eastAsia" w:ascii="宋体" w:hAnsi="宋体" w:eastAsia="方正仿宋简体" w:cs="方正仿宋简体"/>
          <w:sz w:val="32"/>
          <w:szCs w:val="32"/>
          <w:lang w:eastAsia="zh-CN"/>
        </w:rPr>
        <w:t>：</w:t>
      </w:r>
      <w:r>
        <w:rPr>
          <w:rFonts w:hint="eastAsia" w:ascii="宋体" w:hAnsi="宋体" w:eastAsia="方正仿宋简体" w:cs="宋体"/>
          <w:bCs/>
          <w:color w:val="000000"/>
          <w:sz w:val="32"/>
          <w:szCs w:val="32"/>
          <w:lang w:val="en-US" w:eastAsia="zh-CN" w:bidi="ar-SA"/>
        </w:rPr>
        <w:t>1.</w:t>
      </w:r>
      <w:r>
        <w:rPr>
          <w:rFonts w:hint="eastAsia" w:ascii="宋体" w:hAnsi="宋体" w:eastAsia="方正仿宋简体" w:cs="宋体"/>
          <w:bCs/>
          <w:color w:val="000000"/>
          <w:sz w:val="32"/>
          <w:szCs w:val="32"/>
          <w:lang w:val="en-US" w:eastAsia="en-US" w:bidi="ar-SA"/>
        </w:rPr>
        <w:t>投标</w:t>
      </w:r>
      <w:r>
        <w:rPr>
          <w:rFonts w:hint="eastAsia" w:ascii="宋体" w:hAnsi="宋体" w:eastAsia="方正仿宋简体" w:cs="宋体"/>
          <w:bCs/>
          <w:color w:val="000000"/>
          <w:sz w:val="32"/>
          <w:szCs w:val="32"/>
          <w:lang w:val="en-US" w:eastAsia="zh-CN" w:bidi="ar-SA"/>
        </w:rPr>
        <w:t>文件</w:t>
      </w:r>
      <w:r>
        <w:rPr>
          <w:rFonts w:hint="eastAsia" w:ascii="宋体" w:hAnsi="宋体" w:eastAsia="方正仿宋简体" w:cs="宋体"/>
          <w:bCs/>
          <w:color w:val="000000"/>
          <w:sz w:val="32"/>
          <w:szCs w:val="32"/>
          <w:lang w:val="en-US" w:eastAsia="en-US" w:bidi="ar-SA"/>
        </w:rPr>
        <w:t>格式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firstLine="1600" w:firstLineChars="5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宋体"/>
          <w:bCs/>
          <w:color w:val="000000"/>
          <w:sz w:val="32"/>
          <w:szCs w:val="32"/>
          <w:lang w:val="en-US" w:eastAsia="zh-CN" w:bidi="ar-SA"/>
        </w:rPr>
        <w:t>2.</w:t>
      </w:r>
      <w:r>
        <w:rPr>
          <w:rFonts w:hint="eastAsia" w:ascii="宋体" w:hAnsi="宋体" w:eastAsia="方正仿宋简体" w:cs="宋体"/>
          <w:bCs/>
          <w:color w:val="000000"/>
          <w:sz w:val="32"/>
          <w:szCs w:val="32"/>
          <w:lang w:bidi="ar-SA"/>
        </w:rPr>
        <w:t>统防统治药</w:t>
      </w:r>
      <w:r>
        <w:rPr>
          <w:rFonts w:hint="eastAsia" w:ascii="宋体" w:hAnsi="宋体" w:eastAsia="方正仿宋简体" w:cs="宋体"/>
          <w:bCs/>
          <w:color w:val="000000"/>
          <w:sz w:val="32"/>
          <w:szCs w:val="32"/>
          <w:lang w:val="en-US" w:eastAsia="zh-CN" w:bidi="ar-SA"/>
        </w:rPr>
        <w:t>剂</w:t>
      </w:r>
      <w:r>
        <w:rPr>
          <w:rFonts w:hint="eastAsia" w:ascii="宋体" w:hAnsi="宋体" w:eastAsia="方正仿宋简体" w:cs="宋体"/>
          <w:bCs/>
          <w:color w:val="000000"/>
          <w:sz w:val="32"/>
          <w:szCs w:val="32"/>
          <w:lang w:bidi="ar-SA"/>
        </w:rPr>
        <w:t>配方</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righ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lang w:eastAsia="zh-CN"/>
        </w:rPr>
        <w:t>唐山市丰润区农业农村局</w:t>
      </w:r>
    </w:p>
    <w:p>
      <w:pPr>
        <w:keepNext w:val="0"/>
        <w:keepLines w:val="0"/>
        <w:pageBreakBefore w:val="0"/>
        <w:widowControl w:val="0"/>
        <w:kinsoku/>
        <w:wordWrap w:val="0"/>
        <w:overflowPunct/>
        <w:topLinePunct w:val="0"/>
        <w:autoSpaceDE w:val="0"/>
        <w:autoSpaceDN w:val="0"/>
        <w:bidi w:val="0"/>
        <w:adjustRightInd/>
        <w:snapToGrid/>
        <w:spacing w:before="0" w:after="0" w:line="590" w:lineRule="exact"/>
        <w:ind w:firstLine="640" w:firstLineChars="200"/>
        <w:jc w:val="right"/>
        <w:textAlignment w:val="auto"/>
        <w:rPr>
          <w:rFonts w:hint="default" w:ascii="宋体" w:hAnsi="宋体" w:eastAsia="方正仿宋简体" w:cs="方正仿宋简体"/>
          <w:color w:val="auto"/>
          <w:sz w:val="32"/>
          <w:szCs w:val="32"/>
          <w:lang w:val="en-US" w:eastAsia="zh-CN"/>
        </w:rPr>
        <w:sectPr>
          <w:pgSz w:w="11906" w:h="16838"/>
          <w:pgMar w:top="1928" w:right="1474" w:bottom="1814" w:left="1587" w:header="851" w:footer="992" w:gutter="0"/>
          <w:cols w:space="425" w:num="1"/>
          <w:docGrid w:type="lines" w:linePitch="312" w:charSpace="0"/>
        </w:sectPr>
      </w:pPr>
      <w:r>
        <w:rPr>
          <w:rFonts w:hint="eastAsia" w:ascii="宋体" w:hAnsi="宋体" w:eastAsia="方正仿宋简体" w:cs="方正仿宋简体"/>
          <w:color w:val="auto"/>
          <w:sz w:val="32"/>
          <w:szCs w:val="32"/>
          <w:lang w:val="en-US" w:eastAsia="zh-CN"/>
        </w:rPr>
        <w:t xml:space="preserve">2024年5月30日    </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附件1.</w:t>
      </w:r>
      <w:r>
        <w:rPr>
          <w:rFonts w:hint="eastAsia" w:ascii="方正黑体简体" w:hAnsi="方正黑体简体" w:eastAsia="方正黑体简体" w:cs="方正黑体简体"/>
          <w:sz w:val="32"/>
          <w:szCs w:val="32"/>
        </w:rPr>
        <w:t>投标</w:t>
      </w:r>
      <w:r>
        <w:rPr>
          <w:rFonts w:hint="eastAsia" w:ascii="方正黑体简体" w:hAnsi="方正黑体简体" w:eastAsia="方正黑体简体" w:cs="方正黑体简体"/>
          <w:sz w:val="32"/>
          <w:szCs w:val="32"/>
          <w:lang w:val="en-US" w:eastAsia="zh-CN"/>
        </w:rPr>
        <w:t>文件</w:t>
      </w:r>
      <w:r>
        <w:rPr>
          <w:rFonts w:hint="eastAsia" w:ascii="方正黑体简体" w:hAnsi="方正黑体简体" w:eastAsia="方正黑体简体" w:cs="方正黑体简体"/>
          <w:sz w:val="32"/>
          <w:szCs w:val="32"/>
        </w:rPr>
        <w:t>格式</w:t>
      </w:r>
    </w:p>
    <w:p>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唐山市丰润区农业农村局关于丰润区2024年中央农业防灾减灾和水利救灾资金（防灾救灾第三批）项目</w:t>
      </w:r>
    </w:p>
    <w:p>
      <w:pPr>
        <w:spacing w:line="218" w:lineRule="auto"/>
        <w:rPr>
          <w:rFonts w:ascii="宋体" w:hAnsi="宋体" w:eastAsia="宋体" w:cs="宋体"/>
          <w:sz w:val="30"/>
          <w:szCs w:val="30"/>
        </w:rPr>
      </w:pPr>
    </w:p>
    <w:p>
      <w:pPr>
        <w:pStyle w:val="2"/>
        <w:spacing w:line="274" w:lineRule="auto"/>
        <w:ind w:left="0" w:leftChars="0" w:firstLine="0" w:firstLineChars="0"/>
        <w:jc w:val="both"/>
        <w:rPr>
          <w:rFonts w:hint="eastAsia" w:eastAsia="宋体"/>
          <w:sz w:val="72"/>
          <w:szCs w:val="72"/>
          <w:lang w:val="en-US" w:eastAsia="zh-CN"/>
        </w:rPr>
      </w:pPr>
    </w:p>
    <w:p>
      <w:pPr>
        <w:pStyle w:val="2"/>
        <w:spacing w:line="274" w:lineRule="auto"/>
        <w:jc w:val="center"/>
        <w:rPr>
          <w:rFonts w:hint="default" w:eastAsia="宋体"/>
          <w:sz w:val="72"/>
          <w:szCs w:val="72"/>
          <w:lang w:val="en-US" w:eastAsia="zh-CN"/>
        </w:rPr>
      </w:pPr>
      <w:r>
        <w:rPr>
          <w:rFonts w:hint="eastAsia" w:eastAsia="宋体"/>
          <w:sz w:val="72"/>
          <w:szCs w:val="72"/>
          <w:lang w:val="en-US" w:eastAsia="zh-CN"/>
        </w:rPr>
        <w:t>投标文件</w:t>
      </w:r>
    </w:p>
    <w:p>
      <w:pPr>
        <w:pStyle w:val="2"/>
        <w:spacing w:line="241" w:lineRule="auto"/>
        <w:ind w:left="0" w:leftChars="0" w:firstLine="0" w:firstLineChars="0"/>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114" w:line="224" w:lineRule="auto"/>
        <w:jc w:val="both"/>
        <w:rPr>
          <w:rFonts w:ascii="宋体" w:hAnsi="宋体" w:eastAsia="宋体" w:cs="宋体"/>
          <w:sz w:val="32"/>
          <w:szCs w:val="32"/>
        </w:rPr>
      </w:pPr>
      <w:r>
        <w:rPr>
          <w:rFonts w:ascii="宋体" w:hAnsi="宋体" w:eastAsia="宋体" w:cs="宋体"/>
          <w:spacing w:val="13"/>
          <w:sz w:val="32"/>
          <w:szCs w:val="32"/>
          <w14:textOutline w14:w="6537" w14:cap="sq" w14:cmpd="sng">
            <w14:solidFill>
              <w14:srgbClr w14:val="000000"/>
            </w14:solidFill>
            <w14:prstDash w14:val="solid"/>
            <w14:bevel/>
          </w14:textOutline>
        </w:rPr>
        <w:t>投标人（全称</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hint="eastAsia" w:ascii="宋体" w:hAnsi="宋体" w:eastAsia="宋体" w:cs="宋体"/>
          <w:spacing w:val="-6"/>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ascii="宋体" w:hAnsi="宋体" w:eastAsia="宋体" w:cs="宋体"/>
          <w:spacing w:val="13"/>
          <w:sz w:val="32"/>
          <w:szCs w:val="32"/>
          <w14:textOutline w14:w="6537" w14:cap="sq" w14:cmpd="sng">
            <w14:solidFill>
              <w14:srgbClr w14:val="000000"/>
            </w14:solidFill>
            <w14:prstDash w14:val="solid"/>
            <w14:bevel/>
          </w14:textOutline>
        </w:rPr>
        <w:t>加盖公章）</w:t>
      </w:r>
    </w:p>
    <w:p>
      <w:pPr>
        <w:pStyle w:val="2"/>
        <w:spacing w:line="268" w:lineRule="auto"/>
        <w:rPr>
          <w:sz w:val="32"/>
          <w:szCs w:val="32"/>
        </w:rPr>
      </w:pPr>
    </w:p>
    <w:p>
      <w:pPr>
        <w:spacing w:before="114" w:line="809" w:lineRule="exact"/>
        <w:jc w:val="both"/>
        <w:rPr>
          <w:rFonts w:ascii="宋体" w:hAnsi="宋体" w:eastAsia="宋体" w:cs="宋体"/>
          <w:sz w:val="32"/>
          <w:szCs w:val="32"/>
        </w:r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37" w14:cap="sq" w14:cmpd="sng">
            <w14:solidFill>
              <w14:srgbClr w14:val="000000"/>
            </w14:solidFill>
            <w14:prstDash w14:val="solid"/>
            <w14:bevel/>
          </w14:textOutline>
        </w:rPr>
        <w:t>：（</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签字或盖章）</w:t>
      </w:r>
    </w:p>
    <w:p>
      <w:pPr>
        <w:tabs>
          <w:tab w:val="left" w:pos="3592"/>
        </w:tabs>
        <w:spacing w:before="1" w:line="224" w:lineRule="auto"/>
        <w:ind w:left="2149" w:firstLine="684" w:firstLineChars="200"/>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pP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p>
    <w:p>
      <w:pPr>
        <w:tabs>
          <w:tab w:val="left" w:pos="3592"/>
        </w:tabs>
        <w:spacing w:before="1" w:line="224" w:lineRule="auto"/>
        <w:ind w:left="2149" w:firstLine="684" w:firstLineChars="200"/>
        <w:rPr>
          <w:rFonts w:hint="default" w:ascii="宋体" w:hAnsi="宋体" w:eastAsia="宋体" w:cs="宋体"/>
          <w:sz w:val="35"/>
          <w:szCs w:val="35"/>
          <w:lang w:val="en-US"/>
        </w:rPr>
        <w:sectPr>
          <w:footerReference r:id="rId5" w:type="default"/>
          <w:pgSz w:w="11907" w:h="16840"/>
          <w:pgMar w:top="1440" w:right="1800" w:bottom="1440" w:left="1800" w:header="0" w:footer="1061" w:gutter="0"/>
          <w:cols w:space="720" w:num="1"/>
        </w:sect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年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月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日</w:t>
      </w:r>
    </w:p>
    <w:p>
      <w:pPr>
        <w:pStyle w:val="3"/>
        <w:bidi w:val="0"/>
        <w:jc w:val="center"/>
      </w:pPr>
      <w:r>
        <w:t>目  录</w:t>
      </w:r>
    </w:p>
    <w:p>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ascii="宋体" w:hAnsi="宋体" w:eastAsia="宋体" w:cs="宋体"/>
          <w:sz w:val="24"/>
          <w:szCs w:val="24"/>
        </w:rPr>
      </w:pPr>
      <w:r>
        <w:rPr>
          <w:rFonts w:hint="eastAsia" w:ascii="宋体" w:hAnsi="宋体" w:eastAsia="宋体" w:cs="宋体"/>
          <w:spacing w:val="-2"/>
          <w:sz w:val="24"/>
          <w:szCs w:val="24"/>
          <w:lang w:val="en-US" w:eastAsia="zh-CN"/>
        </w:rPr>
        <w:t>一、</w:t>
      </w:r>
      <w:r>
        <w:rPr>
          <w:rFonts w:ascii="宋体" w:hAnsi="宋体" w:eastAsia="宋体" w:cs="宋体"/>
          <w:spacing w:val="-2"/>
          <w:sz w:val="24"/>
          <w:szCs w:val="24"/>
        </w:rPr>
        <w:t>法人或者其他组织的营业执照等证明文件，</w:t>
      </w:r>
      <w:r>
        <w:rPr>
          <w:rFonts w:ascii="宋体" w:hAnsi="宋体" w:eastAsia="宋体" w:cs="宋体"/>
          <w:spacing w:val="-69"/>
          <w:sz w:val="24"/>
          <w:szCs w:val="24"/>
        </w:rPr>
        <w:t xml:space="preserve"> </w:t>
      </w:r>
      <w:r>
        <w:rPr>
          <w:rFonts w:ascii="宋体" w:hAnsi="宋体" w:eastAsia="宋体" w:cs="宋体"/>
          <w:spacing w:val="-2"/>
          <w:sz w:val="24"/>
          <w:szCs w:val="24"/>
        </w:rPr>
        <w:t>自然人的身份证明</w:t>
      </w:r>
    </w:p>
    <w:p>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二、良好的财务状况报告、依法缴纳税收和依法缴纳社会保障资金的承诺函</w:t>
      </w:r>
    </w:p>
    <w:p>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三、履行合同所必需的设备和专业技术能力的证明材料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四、无重大违法记录的声明</w:t>
      </w:r>
    </w:p>
    <w:p>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五、法定代表人（负责人）证明、法定代表人（负责人）身份证扫描件（如为授权委托人，还须提供授权委托书）</w:t>
      </w:r>
    </w:p>
    <w:p>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六、近三年代理业绩</w:t>
      </w:r>
    </w:p>
    <w:p>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七、报价函</w:t>
      </w:r>
    </w:p>
    <w:p>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八、投标人认为有必要提供的其他资料</w:t>
      </w:r>
    </w:p>
    <w:p>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sectPr>
          <w:footerReference r:id="rId6" w:type="default"/>
          <w:pgSz w:w="11907" w:h="16840"/>
          <w:pgMar w:top="1440" w:right="1800" w:bottom="1440" w:left="1800" w:header="0" w:footer="1061" w:gutter="0"/>
          <w:pgNumType w:fmt="decimal" w:start="1"/>
          <w:cols w:space="720" w:num="1"/>
        </w:sectPr>
      </w:pP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一</w:t>
      </w:r>
      <w:r>
        <w:rPr>
          <w:rFonts w:hint="eastAsia" w:ascii="方正黑体简体" w:hAnsi="方正黑体简体" w:eastAsia="方正黑体简体" w:cs="方正黑体简体"/>
          <w:spacing w:val="-2"/>
          <w:sz w:val="32"/>
          <w:szCs w:val="32"/>
        </w:rPr>
        <w:t>、法人或者其他组织的营业执照等证明文件，自然人的身份证明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ascii="宋体" w:hAnsi="宋体" w:eastAsia="方正仿宋简体" w:cs="宋体"/>
          <w:sz w:val="32"/>
          <w:szCs w:val="32"/>
        </w:rPr>
      </w:pPr>
      <w:r>
        <w:rPr>
          <w:rFonts w:ascii="宋体" w:hAnsi="宋体" w:eastAsia="方正仿宋简体" w:cs="宋体"/>
          <w:spacing w:val="-2"/>
          <w:sz w:val="32"/>
          <w:szCs w:val="32"/>
        </w:rPr>
        <w:t>法人包括企业法人、机关法人、事业单位法人和社会团体</w:t>
      </w:r>
      <w:r>
        <w:rPr>
          <w:rFonts w:ascii="宋体" w:hAnsi="宋体" w:eastAsia="方正仿宋简体" w:cs="宋体"/>
          <w:spacing w:val="-3"/>
          <w:sz w:val="32"/>
          <w:szCs w:val="32"/>
        </w:rPr>
        <w:t>法人；其他组织主要包括合伙</w:t>
      </w:r>
      <w:r>
        <w:rPr>
          <w:rFonts w:ascii="宋体" w:hAnsi="宋体" w:eastAsia="方正仿宋简体" w:cs="宋体"/>
          <w:spacing w:val="-2"/>
          <w:sz w:val="32"/>
          <w:szCs w:val="32"/>
        </w:rPr>
        <w:t>企业、非企业专业服务机构、个体工商户、农村承包经营户；自然人是</w:t>
      </w:r>
      <w:r>
        <w:rPr>
          <w:rFonts w:ascii="宋体" w:hAnsi="宋体" w:eastAsia="方正仿宋简体" w:cs="宋体"/>
          <w:spacing w:val="-3"/>
          <w:sz w:val="32"/>
          <w:szCs w:val="32"/>
        </w:rPr>
        <w:t>指《中华人民共和国</w:t>
      </w:r>
      <w:r>
        <w:rPr>
          <w:rFonts w:ascii="宋体" w:hAnsi="宋体" w:eastAsia="方正仿宋简体" w:cs="宋体"/>
          <w:spacing w:val="-2"/>
          <w:sz w:val="32"/>
          <w:szCs w:val="32"/>
        </w:rPr>
        <w:t>民法总则》（以下简称《民法总则》）规定的具有完全民事行为能力、</w:t>
      </w:r>
      <w:r>
        <w:rPr>
          <w:rFonts w:ascii="宋体" w:hAnsi="宋体" w:eastAsia="方正仿宋简体" w:cs="宋体"/>
          <w:spacing w:val="-3"/>
          <w:sz w:val="32"/>
          <w:szCs w:val="32"/>
        </w:rPr>
        <w:t>能够承担民事责任和</w:t>
      </w:r>
      <w:r>
        <w:rPr>
          <w:rFonts w:ascii="宋体" w:hAnsi="宋体" w:eastAsia="方正仿宋简体" w:cs="宋体"/>
          <w:spacing w:val="-2"/>
          <w:sz w:val="32"/>
          <w:szCs w:val="32"/>
        </w:rPr>
        <w:t>义务的公民。如投标人是企业（包括合伙企业</w:t>
      </w:r>
      <w:r>
        <w:rPr>
          <w:rFonts w:ascii="宋体" w:hAnsi="宋体" w:eastAsia="方正仿宋简体" w:cs="宋体"/>
          <w:spacing w:val="-7"/>
          <w:sz w:val="32"/>
          <w:szCs w:val="32"/>
        </w:rPr>
        <w:t>），</w:t>
      </w:r>
      <w:r>
        <w:rPr>
          <w:rFonts w:ascii="宋体" w:hAnsi="宋体" w:eastAsia="方正仿宋简体" w:cs="宋体"/>
          <w:spacing w:val="-2"/>
          <w:sz w:val="32"/>
          <w:szCs w:val="32"/>
        </w:rPr>
        <w:t>应要求提供在工商部门注册的有效“企业</w:t>
      </w:r>
      <w:r>
        <w:rPr>
          <w:rFonts w:ascii="宋体" w:hAnsi="宋体" w:eastAsia="方正仿宋简体" w:cs="宋体"/>
          <w:spacing w:val="-4"/>
          <w:sz w:val="32"/>
          <w:szCs w:val="32"/>
        </w:rPr>
        <w:t>法人营业</w:t>
      </w:r>
      <w:r>
        <w:rPr>
          <w:rFonts w:hint="eastAsia" w:ascii="方正仿宋简体" w:hAnsi="方正仿宋简体" w:eastAsia="方正仿宋简体" w:cs="方正仿宋简体"/>
          <w:sz w:val="32"/>
          <w:szCs w:val="32"/>
        </w:rPr>
        <w:t>执照”或“营业执照”；如投标人是事业单位，应要求其提供有效的“事业单位法人证书”；投标人是非企业专业服务机构的，如律师事务所，应要求其提供执业许可证等证明文件；如投标人是个体工商户，应要求其提供有效的“个体工商户营业执照”；</w:t>
      </w:r>
      <w:r>
        <w:rPr>
          <w:rFonts w:ascii="宋体" w:hAnsi="宋体" w:eastAsia="方正仿宋简体" w:cs="宋体"/>
          <w:spacing w:val="-3"/>
          <w:sz w:val="32"/>
          <w:szCs w:val="32"/>
        </w:rPr>
        <w:t>如投标人</w:t>
      </w:r>
      <w:r>
        <w:rPr>
          <w:rFonts w:ascii="宋体" w:hAnsi="宋体" w:eastAsia="方正仿宋简体" w:cs="宋体"/>
          <w:spacing w:val="-1"/>
          <w:sz w:val="32"/>
          <w:szCs w:val="32"/>
        </w:rPr>
        <w:t>是自然人，应要求其提供有效的自然人身份证明。</w:t>
      </w: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分公司根据《民法总则》可以以自己的名义投标。</w:t>
      </w: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6" w:firstLineChars="200"/>
        <w:textAlignment w:val="auto"/>
        <w:rPr>
          <w:rFonts w:ascii="宋体" w:hAnsi="宋体" w:eastAsia="方正仿宋简体" w:cs="宋体"/>
          <w:sz w:val="32"/>
          <w:szCs w:val="32"/>
        </w:rPr>
      </w:pPr>
      <w:r>
        <w:rPr>
          <w:rFonts w:ascii="宋体" w:hAnsi="宋体" w:eastAsia="方正仿宋简体" w:cs="宋体"/>
          <w:spacing w:val="-1"/>
          <w:sz w:val="32"/>
          <w:szCs w:val="32"/>
        </w:rPr>
        <w:t>根据上述要求，提供相应资料扫描件。</w:t>
      </w: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40" w:firstLineChars="200"/>
        <w:textAlignment w:val="auto"/>
        <w:rPr>
          <w:rFonts w:ascii="宋体" w:hAnsi="宋体" w:eastAsia="方正仿宋简体" w:cs="宋体"/>
          <w:sz w:val="32"/>
          <w:szCs w:val="32"/>
        </w:rPr>
        <w:sectPr>
          <w:footerReference r:id="rId7" w:type="default"/>
          <w:pgSz w:w="11907" w:h="16840"/>
          <w:pgMar w:top="1928" w:right="1474" w:bottom="1814" w:left="1587" w:header="0" w:footer="1061"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二</w:t>
      </w:r>
      <w:r>
        <w:rPr>
          <w:rFonts w:hint="eastAsia" w:ascii="方正黑体简体" w:hAnsi="方正黑体简体" w:eastAsia="方正黑体简体" w:cs="方正黑体简体"/>
          <w:spacing w:val="-2"/>
          <w:sz w:val="32"/>
          <w:szCs w:val="32"/>
        </w:rPr>
        <w:t>、具有良好的财务状况报告、依法缴纳税收和依法</w:t>
      </w: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rPr>
        <w:t>缴纳社会保障资金的承诺函</w:t>
      </w:r>
    </w:p>
    <w:p>
      <w:pPr>
        <w:pStyle w:val="2"/>
        <w:spacing w:line="332" w:lineRule="auto"/>
      </w:pPr>
    </w:p>
    <w:p>
      <w:pPr>
        <w:pStyle w:val="2"/>
        <w:spacing w:line="332" w:lineRule="auto"/>
      </w:pPr>
    </w:p>
    <w:p>
      <w:pPr>
        <w:keepNext w:val="0"/>
        <w:keepLines w:val="0"/>
        <w:pageBreakBefore w:val="0"/>
        <w:widowControl/>
        <w:tabs>
          <w:tab w:val="left" w:pos="1335"/>
        </w:tabs>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pacing w:val="1"/>
          <w:sz w:val="24"/>
          <w:szCs w:val="24"/>
          <w:u w:val="single" w:color="auto"/>
        </w:rPr>
        <w:t>）</w:t>
      </w:r>
      <w:r>
        <w:rPr>
          <w:rFonts w:ascii="宋体" w:hAnsi="宋体" w:eastAsia="宋体" w:cs="宋体"/>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8" w:firstLineChars="200"/>
        <w:jc w:val="left"/>
        <w:textAlignment w:val="baseline"/>
        <w:rPr>
          <w:rFonts w:hint="eastAsia" w:ascii="宋体" w:hAnsi="宋体" w:eastAsia="宋体" w:cs="宋体"/>
          <w:spacing w:val="2"/>
          <w:sz w:val="24"/>
          <w:szCs w:val="24"/>
          <w:u w:val="single"/>
          <w:lang w:val="en-US" w:eastAsia="zh-CN"/>
        </w:rPr>
      </w:pPr>
      <w:r>
        <w:rPr>
          <w:rFonts w:ascii="宋体" w:hAnsi="宋体" w:eastAsia="宋体" w:cs="宋体"/>
          <w:spacing w:val="2"/>
          <w:sz w:val="24"/>
          <w:szCs w:val="24"/>
        </w:rPr>
        <w:t>我公司</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（投标人全称）</w:t>
      </w:r>
      <w:r>
        <w:rPr>
          <w:rFonts w:ascii="宋体" w:hAnsi="宋体" w:eastAsia="宋体" w:cs="宋体"/>
          <w:spacing w:val="1"/>
          <w:sz w:val="24"/>
          <w:szCs w:val="24"/>
        </w:rPr>
        <w:t>承诺参加</w:t>
      </w:r>
      <w:r>
        <w:rPr>
          <w:rFonts w:hint="eastAsia" w:ascii="宋体" w:hAnsi="宋体" w:eastAsia="宋体" w:cs="宋体"/>
          <w:spacing w:val="2"/>
          <w:sz w:val="24"/>
          <w:szCs w:val="24"/>
          <w:u w:val="single"/>
          <w:lang w:val="en-US" w:eastAsia="zh-CN"/>
        </w:rPr>
        <w:t>唐山市丰润区农业农</w:t>
      </w:r>
    </w:p>
    <w:p>
      <w:pPr>
        <w:keepNext w:val="0"/>
        <w:keepLines w:val="0"/>
        <w:widowControl/>
        <w:suppressLineNumbers w:val="0"/>
        <w:jc w:val="left"/>
        <w:rPr>
          <w:rFonts w:ascii="宋体" w:hAnsi="宋体" w:eastAsia="宋体" w:cs="宋体"/>
          <w:sz w:val="24"/>
          <w:szCs w:val="24"/>
        </w:rPr>
      </w:pPr>
      <w:r>
        <w:rPr>
          <w:rFonts w:hint="eastAsia" w:ascii="宋体" w:hAnsi="宋体" w:eastAsia="宋体" w:cs="宋体"/>
          <w:spacing w:val="2"/>
          <w:sz w:val="24"/>
          <w:szCs w:val="24"/>
          <w:u w:val="single"/>
          <w:lang w:val="en-US" w:eastAsia="zh-CN"/>
        </w:rPr>
        <w:t>村局关于丰润区2024年中央农业防灾减灾和水利救灾资金（防灾救灾第三批）项目</w:t>
      </w:r>
      <w:r>
        <w:rPr>
          <w:rFonts w:ascii="宋体" w:hAnsi="宋体" w:eastAsia="宋体" w:cs="宋体"/>
          <w:spacing w:val="1"/>
          <w:sz w:val="24"/>
          <w:szCs w:val="24"/>
        </w:rPr>
        <w:t>，</w:t>
      </w:r>
      <w:r>
        <w:rPr>
          <w:rFonts w:ascii="宋体" w:hAnsi="宋体" w:eastAsia="宋体" w:cs="宋体"/>
          <w:spacing w:val="-2"/>
          <w:sz w:val="24"/>
          <w:szCs w:val="24"/>
        </w:rPr>
        <w:t>承诺具备下列条件：</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）具有良好的财务状况报告；</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）依法缴纳税收（或为依法免税的投标人</w:t>
      </w:r>
      <w:r>
        <w:rPr>
          <w:rFonts w:ascii="宋体" w:hAnsi="宋体" w:eastAsia="宋体" w:cs="宋体"/>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）依法缴纳社会保障资金（或为依法无需缴纳社会保障资金的投标人）。</w:t>
      </w:r>
    </w:p>
    <w:p>
      <w:pPr>
        <w:pStyle w:val="2"/>
        <w:spacing w:line="282" w:lineRule="auto"/>
      </w:pPr>
    </w:p>
    <w:p>
      <w:pPr>
        <w:pStyle w:val="2"/>
        <w:spacing w:line="282" w:lineRule="auto"/>
      </w:pPr>
    </w:p>
    <w:p>
      <w:pPr>
        <w:pStyle w:val="2"/>
        <w:spacing w:line="283" w:lineRule="auto"/>
      </w:pPr>
    </w:p>
    <w:p>
      <w:pPr>
        <w:pStyle w:val="2"/>
        <w:spacing w:line="283" w:lineRule="auto"/>
      </w:pPr>
    </w:p>
    <w:p>
      <w:pPr>
        <w:spacing w:before="78" w:line="386" w:lineRule="auto"/>
        <w:jc w:val="right"/>
        <w:rPr>
          <w:rFonts w:ascii="宋体" w:hAnsi="宋体" w:eastAsia="宋体" w:cs="宋体"/>
          <w:sz w:val="24"/>
          <w:szCs w:val="24"/>
        </w:rPr>
      </w:pPr>
      <w:r>
        <w:rPr>
          <w:rFonts w:ascii="宋体" w:hAnsi="宋体" w:eastAsia="宋体" w:cs="宋体"/>
          <w:spacing w:val="1"/>
          <w:sz w:val="24"/>
          <w:szCs w:val="24"/>
        </w:rPr>
        <w:t>承诺投标人</w:t>
      </w:r>
      <w:r>
        <w:rPr>
          <w:rFonts w:ascii="宋体" w:hAnsi="宋体" w:eastAsia="宋体" w:cs="宋体"/>
          <w:spacing w:val="-14"/>
          <w:sz w:val="24"/>
          <w:szCs w:val="24"/>
        </w:rPr>
        <w:t>：</w:t>
      </w:r>
      <w:r>
        <w:rPr>
          <w:rFonts w:hint="eastAsia" w:ascii="宋体" w:hAnsi="宋体" w:eastAsia="宋体" w:cs="宋体"/>
          <w:spacing w:val="-14"/>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投标人全称并加盖公章）</w:t>
      </w:r>
    </w:p>
    <w:p>
      <w:pPr>
        <w:spacing w:before="1" w:line="218" w:lineRule="auto"/>
        <w:jc w:val="center"/>
        <w:rPr>
          <w:rFonts w:ascii="宋体" w:hAnsi="宋体" w:eastAsia="宋体" w:cs="宋体"/>
          <w:spacing w:val="1"/>
          <w:sz w:val="24"/>
          <w:szCs w:val="24"/>
        </w:rPr>
      </w:pPr>
    </w:p>
    <w:p>
      <w:pPr>
        <w:spacing w:before="1" w:line="218" w:lineRule="auto"/>
        <w:jc w:val="center"/>
        <w:rPr>
          <w:rFonts w:ascii="宋体" w:hAnsi="宋体" w:eastAsia="宋体" w:cs="宋体"/>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
          <w:sz w:val="24"/>
          <w:szCs w:val="24"/>
        </w:rPr>
        <w:t>签字或盖章）</w:t>
      </w:r>
    </w:p>
    <w:p>
      <w:pPr>
        <w:spacing w:before="215" w:line="219" w:lineRule="auto"/>
        <w:jc w:val="right"/>
        <w:rPr>
          <w:rFonts w:ascii="宋体" w:hAnsi="宋体" w:eastAsia="宋体" w:cs="宋体"/>
          <w:spacing w:val="-17"/>
          <w:sz w:val="24"/>
          <w:szCs w:val="24"/>
        </w:rPr>
      </w:pPr>
    </w:p>
    <w:p>
      <w:pPr>
        <w:spacing w:before="215" w:line="219" w:lineRule="auto"/>
        <w:jc w:val="right"/>
        <w:rPr>
          <w:rFonts w:ascii="宋体" w:hAnsi="宋体" w:eastAsia="宋体" w:cs="宋体"/>
          <w:sz w:val="24"/>
          <w:szCs w:val="24"/>
        </w:rPr>
      </w:pP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时间：</w:t>
      </w:r>
      <w:r>
        <w:rPr>
          <w:rFonts w:hint="eastAsia" w:ascii="宋体" w:hAnsi="宋体" w:eastAsia="宋体" w:cs="宋体"/>
          <w:spacing w:val="2"/>
          <w:sz w:val="24"/>
          <w:szCs w:val="24"/>
          <w:lang w:val="en-US" w:eastAsia="zh-CN"/>
        </w:rPr>
        <w:t xml:space="preserve">   年</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月</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日</w:t>
      </w:r>
    </w:p>
    <w:p>
      <w:pPr>
        <w:spacing w:line="219" w:lineRule="auto"/>
        <w:rPr>
          <w:rFonts w:ascii="宋体" w:hAnsi="宋体" w:eastAsia="宋体" w:cs="宋体"/>
          <w:sz w:val="24"/>
          <w:szCs w:val="24"/>
        </w:rPr>
        <w:sectPr>
          <w:footerReference r:id="rId8" w:type="default"/>
          <w:pgSz w:w="11907" w:h="16840"/>
          <w:pgMar w:top="1440" w:right="1800" w:bottom="1440" w:left="1800" w:header="0" w:footer="1061" w:gutter="0"/>
          <w:pgNumType w:fmt="decimal"/>
          <w:cols w:space="720" w:num="1"/>
        </w:sectPr>
      </w:pPr>
    </w:p>
    <w:p>
      <w:pPr>
        <w:pStyle w:val="2"/>
        <w:spacing w:line="286" w:lineRule="auto"/>
      </w:pPr>
    </w:p>
    <w:p>
      <w:pPr>
        <w:keepNext w:val="0"/>
        <w:keepLines w:val="0"/>
        <w:pageBreakBefore w:val="0"/>
        <w:widowControl w:val="0"/>
        <w:kinsoku/>
        <w:wordWrap/>
        <w:overflowPunct/>
        <w:topLinePunct w:val="0"/>
        <w:autoSpaceDE w:val="0"/>
        <w:autoSpaceDN w:val="0"/>
        <w:bidi w:val="0"/>
        <w:adjustRightInd/>
        <w:snapToGrid/>
        <w:spacing w:before="0" w:line="590" w:lineRule="exact"/>
        <w:ind w:left="0" w:firstLine="632" w:firstLineChars="200"/>
        <w:jc w:val="both"/>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三</w:t>
      </w:r>
      <w:r>
        <w:rPr>
          <w:rFonts w:hint="eastAsia" w:ascii="方正黑体简体" w:hAnsi="方正黑体简体" w:eastAsia="方正黑体简体" w:cs="方正黑体简体"/>
          <w:spacing w:val="-2"/>
          <w:sz w:val="32"/>
          <w:szCs w:val="32"/>
        </w:rPr>
        <w:t>、履行合同所必需的设备和专业技术能力的证明材料</w:t>
      </w:r>
    </w:p>
    <w:p>
      <w:pPr>
        <w:pStyle w:val="2"/>
        <w:spacing w:line="267" w:lineRule="auto"/>
      </w:pPr>
    </w:p>
    <w:p>
      <w:pPr>
        <w:tabs>
          <w:tab w:val="left" w:pos="0"/>
        </w:tabs>
        <w:spacing w:before="78" w:line="519" w:lineRule="exact"/>
        <w:ind w:left="0" w:leftChars="0" w:firstLine="0" w:firstLineChars="0"/>
        <w:jc w:val="left"/>
        <w:rPr>
          <w:rFonts w:ascii="宋体" w:hAnsi="宋体" w:eastAsia="宋体" w:cs="宋体"/>
          <w:sz w:val="24"/>
          <w:szCs w:val="24"/>
        </w:rPr>
      </w:pPr>
      <w:r>
        <w:rPr>
          <w:rFonts w:ascii="宋体" w:hAnsi="宋体" w:eastAsia="宋体" w:cs="宋体"/>
          <w:spacing w:val="1"/>
          <w:position w:val="21"/>
          <w:sz w:val="24"/>
          <w:szCs w:val="24"/>
        </w:rPr>
        <w:t>主要是指投标人履行合同的设备和专业技术人员等。按照下列</w:t>
      </w:r>
      <w:r>
        <w:rPr>
          <w:rFonts w:ascii="宋体" w:hAnsi="宋体" w:eastAsia="宋体" w:cs="宋体"/>
          <w:spacing w:val="1"/>
          <w:position w:val="21"/>
          <w:sz w:val="24"/>
          <w:szCs w:val="24"/>
          <w14:textOutline w14:w="4358" w14:cap="sq" w14:cmpd="sng">
            <w14:solidFill>
              <w14:srgbClr w14:val="000000"/>
            </w14:solidFill>
            <w14:prstDash w14:val="solid"/>
            <w14:bevel/>
          </w14:textOutline>
        </w:rPr>
        <w:t>企业概况</w:t>
      </w:r>
      <w:r>
        <w:rPr>
          <w:rFonts w:ascii="宋体" w:hAnsi="宋体" w:eastAsia="宋体" w:cs="宋体"/>
          <w:spacing w:val="1"/>
          <w:position w:val="21"/>
          <w:sz w:val="24"/>
          <w:szCs w:val="24"/>
        </w:rPr>
        <w:t>内容进行填写:</w:t>
      </w:r>
    </w:p>
    <w:p>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企业概况</w:t>
      </w:r>
    </w:p>
    <w:p>
      <w:pPr>
        <w:spacing w:line="75" w:lineRule="exact"/>
      </w:pPr>
    </w:p>
    <w:tbl>
      <w:tblPr>
        <w:tblStyle w:val="16"/>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pPr>
              <w:pStyle w:val="15"/>
              <w:spacing w:before="304"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投标人名称</w:t>
            </w:r>
          </w:p>
        </w:tc>
        <w:tc>
          <w:tcPr>
            <w:tcW w:w="8032" w:type="dxa"/>
            <w:gridSpan w:val="5"/>
            <w:vAlign w:val="center"/>
          </w:tcPr>
          <w:p>
            <w:pPr>
              <w:pStyle w:val="15"/>
              <w:spacing w:before="304"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 xml:space="preserve">投标人（全称）: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pPr>
              <w:spacing w:line="400" w:lineRule="auto"/>
              <w:jc w:val="center"/>
              <w:rPr>
                <w:rFonts w:hint="eastAsia" w:ascii="宋体" w:hAnsi="宋体" w:eastAsia="宋体" w:cs="宋体"/>
                <w:sz w:val="24"/>
                <w:szCs w:val="24"/>
              </w:rPr>
            </w:pPr>
          </w:p>
          <w:p>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联系方式</w:t>
            </w:r>
          </w:p>
        </w:tc>
        <w:tc>
          <w:tcPr>
            <w:tcW w:w="987" w:type="dxa"/>
            <w:vAlign w:val="center"/>
          </w:tcPr>
          <w:p>
            <w:pPr>
              <w:pStyle w:val="15"/>
              <w:spacing w:before="207"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1732" w:type="dxa"/>
            <w:vAlign w:val="center"/>
          </w:tcPr>
          <w:p>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pPr>
              <w:pStyle w:val="15"/>
              <w:spacing w:before="207"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3830" w:type="dxa"/>
            <w:gridSpan w:val="2"/>
            <w:vAlign w:val="center"/>
          </w:tcPr>
          <w:p>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pPr>
              <w:jc w:val="center"/>
              <w:rPr>
                <w:rFonts w:hint="eastAsia" w:ascii="宋体" w:hAnsi="宋体" w:eastAsia="宋体" w:cs="宋体"/>
                <w:sz w:val="24"/>
                <w:szCs w:val="24"/>
              </w:rPr>
            </w:pPr>
          </w:p>
        </w:tc>
        <w:tc>
          <w:tcPr>
            <w:tcW w:w="987" w:type="dxa"/>
            <w:vAlign w:val="center"/>
          </w:tcPr>
          <w:p>
            <w:pPr>
              <w:pStyle w:val="15"/>
              <w:spacing w:before="150"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传</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真</w:t>
            </w:r>
          </w:p>
        </w:tc>
        <w:tc>
          <w:tcPr>
            <w:tcW w:w="1732" w:type="dxa"/>
            <w:vAlign w:val="center"/>
          </w:tcPr>
          <w:p>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pPr>
              <w:pStyle w:val="15"/>
              <w:spacing w:before="151"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3830" w:type="dxa"/>
            <w:gridSpan w:val="2"/>
            <w:vAlign w:val="center"/>
          </w:tcPr>
          <w:p>
            <w:pPr>
              <w:spacing w:before="255" w:line="229" w:lineRule="auto"/>
              <w:jc w:val="center"/>
              <w:rPr>
                <w:rFonts w:hint="eastAsia" w:ascii="宋体" w:hAnsi="宋体" w:eastAsia="宋体" w:cs="宋体"/>
                <w:snapToGrid w:val="0"/>
                <w:color w:val="000000"/>
                <w:spacing w:val="14"/>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pPr>
              <w:spacing w:line="40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pPr>
              <w:spacing w:line="400" w:lineRule="auto"/>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987" w:type="dxa"/>
            <w:vAlign w:val="center"/>
          </w:tcPr>
          <w:p>
            <w:pPr>
              <w:pStyle w:val="15"/>
              <w:spacing w:before="78" w:line="219" w:lineRule="auto"/>
              <w:jc w:val="center"/>
              <w:rPr>
                <w:rFonts w:hint="eastAsia" w:ascii="宋体" w:hAnsi="宋体" w:eastAsia="宋体" w:cs="宋体"/>
                <w:sz w:val="24"/>
                <w:szCs w:val="24"/>
              </w:rPr>
            </w:pPr>
            <w:r>
              <w:rPr>
                <w:rFonts w:hint="eastAsia" w:ascii="宋体" w:hAnsi="宋体" w:eastAsia="宋体" w:cs="宋体"/>
                <w:spacing w:val="-5"/>
                <w:sz w:val="24"/>
                <w:szCs w:val="24"/>
              </w:rPr>
              <w:t>姓名</w:t>
            </w:r>
          </w:p>
        </w:tc>
        <w:tc>
          <w:tcPr>
            <w:tcW w:w="3215" w:type="dxa"/>
            <w:gridSpan w:val="2"/>
            <w:vAlign w:val="center"/>
          </w:tcPr>
          <w:p>
            <w:pPr>
              <w:jc w:val="center"/>
              <w:rPr>
                <w:rFonts w:hint="eastAsia" w:ascii="宋体" w:hAnsi="宋体" w:eastAsia="宋体" w:cs="宋体"/>
                <w:sz w:val="24"/>
                <w:szCs w:val="24"/>
                <w:lang w:val="en-US" w:eastAsia="zh-CN"/>
              </w:rPr>
            </w:pPr>
          </w:p>
        </w:tc>
        <w:tc>
          <w:tcPr>
            <w:tcW w:w="1397" w:type="dxa"/>
            <w:vAlign w:val="center"/>
          </w:tcPr>
          <w:p>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19"/>
                <w:sz w:val="24"/>
                <w:szCs w:val="24"/>
              </w:rPr>
              <w:t>电话</w:t>
            </w:r>
          </w:p>
        </w:tc>
        <w:tc>
          <w:tcPr>
            <w:tcW w:w="2433" w:type="dxa"/>
            <w:vAlign w:val="center"/>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pPr>
              <w:spacing w:line="40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719" w:type="dxa"/>
            <w:gridSpan w:val="2"/>
            <w:vAlign w:val="center"/>
          </w:tcPr>
          <w:p>
            <w:pPr>
              <w:jc w:val="center"/>
              <w:rPr>
                <w:rFonts w:hint="eastAsia" w:ascii="宋体" w:hAnsi="宋体" w:eastAsia="宋体" w:cs="宋体"/>
                <w:sz w:val="24"/>
                <w:szCs w:val="24"/>
              </w:rPr>
            </w:pPr>
          </w:p>
        </w:tc>
        <w:tc>
          <w:tcPr>
            <w:tcW w:w="1483" w:type="dxa"/>
            <w:vAlign w:val="center"/>
          </w:tcPr>
          <w:p>
            <w:pPr>
              <w:pStyle w:val="15"/>
              <w:spacing w:before="247"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开户银行账号</w:t>
            </w:r>
          </w:p>
        </w:tc>
        <w:tc>
          <w:tcPr>
            <w:tcW w:w="3830" w:type="dxa"/>
            <w:gridSpan w:val="2"/>
            <w:vAlign w:val="center"/>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pPr>
              <w:pStyle w:val="15"/>
              <w:spacing w:before="211"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员工总人数</w:t>
            </w:r>
          </w:p>
        </w:tc>
        <w:tc>
          <w:tcPr>
            <w:tcW w:w="8032" w:type="dxa"/>
            <w:gridSpan w:val="5"/>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pPr>
              <w:pStyle w:val="15"/>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rPr>
              <w:t>其中技术人员</w:t>
            </w:r>
          </w:p>
        </w:tc>
        <w:tc>
          <w:tcPr>
            <w:tcW w:w="2719" w:type="dxa"/>
            <w:gridSpan w:val="2"/>
            <w:vAlign w:val="center"/>
          </w:tcPr>
          <w:p>
            <w:pPr>
              <w:pStyle w:val="15"/>
              <w:spacing w:before="177" w:line="219" w:lineRule="auto"/>
              <w:jc w:val="center"/>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5313" w:type="dxa"/>
            <w:gridSpan w:val="3"/>
            <w:vAlign w:val="center"/>
          </w:tcPr>
          <w:p>
            <w:pPr>
              <w:jc w:val="center"/>
              <w:rPr>
                <w:rFonts w:hint="default"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pPr>
              <w:jc w:val="center"/>
              <w:rPr>
                <w:rFonts w:hint="eastAsia" w:ascii="宋体" w:hAnsi="宋体" w:eastAsia="宋体" w:cs="宋体"/>
                <w:sz w:val="24"/>
                <w:szCs w:val="24"/>
              </w:rPr>
            </w:pPr>
          </w:p>
        </w:tc>
        <w:tc>
          <w:tcPr>
            <w:tcW w:w="2719" w:type="dxa"/>
            <w:gridSpan w:val="2"/>
            <w:vAlign w:val="center"/>
          </w:tcPr>
          <w:p>
            <w:pPr>
              <w:pStyle w:val="15"/>
              <w:spacing w:before="178"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中级职称人员</w:t>
            </w:r>
          </w:p>
        </w:tc>
        <w:tc>
          <w:tcPr>
            <w:tcW w:w="5313" w:type="dxa"/>
            <w:gridSpan w:val="3"/>
            <w:vAlign w:val="center"/>
          </w:tcPr>
          <w:p>
            <w:pPr>
              <w:jc w:val="center"/>
              <w:rPr>
                <w:rFonts w:hint="default"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pPr>
              <w:jc w:val="center"/>
              <w:rPr>
                <w:rFonts w:hint="eastAsia" w:ascii="宋体" w:hAnsi="宋体" w:eastAsia="宋体" w:cs="宋体"/>
                <w:sz w:val="24"/>
                <w:szCs w:val="24"/>
              </w:rPr>
            </w:pPr>
          </w:p>
        </w:tc>
        <w:tc>
          <w:tcPr>
            <w:tcW w:w="2719" w:type="dxa"/>
            <w:gridSpan w:val="2"/>
            <w:vAlign w:val="center"/>
          </w:tcPr>
          <w:p>
            <w:pPr>
              <w:pStyle w:val="15"/>
              <w:spacing w:before="152"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初级职称人员</w:t>
            </w:r>
          </w:p>
        </w:tc>
        <w:tc>
          <w:tcPr>
            <w:tcW w:w="5313" w:type="dxa"/>
            <w:gridSpan w:val="3"/>
            <w:vAlign w:val="center"/>
          </w:tcPr>
          <w:p>
            <w:pPr>
              <w:jc w:val="center"/>
              <w:rPr>
                <w:rFonts w:hint="default"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pPr>
              <w:jc w:val="center"/>
              <w:rPr>
                <w:rFonts w:hint="eastAsia" w:ascii="宋体" w:hAnsi="宋体" w:eastAsia="宋体" w:cs="宋体"/>
                <w:sz w:val="24"/>
                <w:szCs w:val="24"/>
              </w:rPr>
            </w:pPr>
          </w:p>
        </w:tc>
        <w:tc>
          <w:tcPr>
            <w:tcW w:w="2719" w:type="dxa"/>
            <w:gridSpan w:val="2"/>
            <w:vAlign w:val="center"/>
          </w:tcPr>
          <w:p>
            <w:pPr>
              <w:pStyle w:val="15"/>
              <w:spacing w:before="239" w:line="221" w:lineRule="auto"/>
              <w:jc w:val="center"/>
              <w:rPr>
                <w:rFonts w:hint="eastAsia" w:ascii="宋体" w:hAnsi="宋体" w:eastAsia="宋体" w:cs="宋体"/>
                <w:sz w:val="24"/>
                <w:szCs w:val="24"/>
              </w:rPr>
            </w:pPr>
            <w:r>
              <w:rPr>
                <w:rFonts w:hint="eastAsia" w:ascii="宋体" w:hAnsi="宋体" w:eastAsia="宋体" w:cs="宋体"/>
                <w:spacing w:val="-6"/>
                <w:sz w:val="24"/>
                <w:szCs w:val="24"/>
              </w:rPr>
              <w:t>技工</w:t>
            </w:r>
          </w:p>
        </w:tc>
        <w:tc>
          <w:tcPr>
            <w:tcW w:w="5313" w:type="dxa"/>
            <w:gridSpan w:val="3"/>
            <w:vAlign w:val="center"/>
          </w:tcPr>
          <w:p>
            <w:pPr>
              <w:jc w:val="center"/>
              <w:rPr>
                <w:rFonts w:hint="default" w:ascii="宋体" w:hAnsi="宋体" w:eastAsia="宋体" w:cs="宋体"/>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pPr>
              <w:pStyle w:val="15"/>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经营范围</w:t>
            </w:r>
          </w:p>
        </w:tc>
        <w:tc>
          <w:tcPr>
            <w:tcW w:w="8032" w:type="dxa"/>
            <w:gridSpan w:val="5"/>
            <w:vAlign w:val="center"/>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主要设备</w:t>
            </w:r>
          </w:p>
        </w:tc>
        <w:tc>
          <w:tcPr>
            <w:tcW w:w="8032" w:type="dxa"/>
            <w:gridSpan w:val="5"/>
            <w:vAlign w:val="center"/>
          </w:tcPr>
          <w:p>
            <w:pPr>
              <w:jc w:val="center"/>
              <w:rPr>
                <w:rFonts w:hint="default" w:ascii="宋体" w:hAnsi="宋体" w:eastAsia="宋体" w:cs="宋体"/>
                <w:sz w:val="24"/>
                <w:szCs w:val="24"/>
                <w:lang w:val="en-US" w:eastAsia="zh-CN"/>
              </w:rPr>
            </w:pPr>
          </w:p>
        </w:tc>
      </w:tr>
    </w:tbl>
    <w:p>
      <w:pPr>
        <w:spacing w:before="101" w:line="225" w:lineRule="auto"/>
        <w:ind w:left="2849"/>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四</w:t>
      </w:r>
      <w:r>
        <w:rPr>
          <w:rFonts w:hint="eastAsia" w:ascii="方正黑体简体" w:hAnsi="方正黑体简体" w:eastAsia="方正黑体简体" w:cs="方正黑体简体"/>
          <w:spacing w:val="-2"/>
          <w:sz w:val="32"/>
          <w:szCs w:val="32"/>
        </w:rPr>
        <w:t>、无重大违法记录的声明</w:t>
      </w:r>
    </w:p>
    <w:p>
      <w:pPr>
        <w:pStyle w:val="2"/>
        <w:spacing w:line="277" w:lineRule="auto"/>
      </w:pPr>
    </w:p>
    <w:p>
      <w:pPr>
        <w:pStyle w:val="2"/>
        <w:spacing w:line="277" w:lineRule="auto"/>
      </w:pPr>
    </w:p>
    <w:p>
      <w:pPr>
        <w:pStyle w:val="2"/>
        <w:spacing w:line="277" w:lineRule="auto"/>
      </w:pPr>
    </w:p>
    <w:p>
      <w:pPr>
        <w:tabs>
          <w:tab w:val="left" w:pos="1095"/>
        </w:tabs>
        <w:spacing w:before="78" w:line="219" w:lineRule="auto"/>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z w:val="24"/>
          <w:szCs w:val="24"/>
          <w:u w:val="single" w:color="auto"/>
        </w:rPr>
        <w:t>）</w:t>
      </w:r>
      <w:r>
        <w:rPr>
          <w:rFonts w:ascii="宋体" w:hAnsi="宋体" w:eastAsia="宋体" w:cs="宋体"/>
          <w:sz w:val="24"/>
          <w:szCs w:val="24"/>
        </w:rPr>
        <w:t>：</w:t>
      </w:r>
    </w:p>
    <w:p>
      <w:pPr>
        <w:pStyle w:val="2"/>
        <w:spacing w:line="246" w:lineRule="auto"/>
      </w:pPr>
    </w:p>
    <w:p>
      <w:pPr>
        <w:pStyle w:val="2"/>
        <w:spacing w:line="246" w:lineRule="auto"/>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我</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在参加本次政府采购活动前三年内，在经营活动中没有重大违法、违纪记录。</w:t>
      </w:r>
    </w:p>
    <w:p>
      <w:pPr>
        <w:pStyle w:val="2"/>
        <w:spacing w:line="451" w:lineRule="auto"/>
      </w:pPr>
    </w:p>
    <w:p>
      <w:pPr>
        <w:spacing w:before="79" w:line="219" w:lineRule="auto"/>
        <w:ind w:left="362"/>
        <w:rPr>
          <w:rFonts w:ascii="宋体" w:hAnsi="宋体" w:eastAsia="宋体" w:cs="宋体"/>
          <w:sz w:val="24"/>
          <w:szCs w:val="24"/>
        </w:rPr>
      </w:pPr>
      <w:r>
        <w:rPr>
          <w:rFonts w:ascii="宋体" w:hAnsi="宋体" w:eastAsia="宋体" w:cs="宋体"/>
          <w:spacing w:val="-2"/>
          <w:sz w:val="24"/>
          <w:szCs w:val="24"/>
        </w:rPr>
        <w:t>特此郑重声明！</w:t>
      </w: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455" w:lineRule="auto"/>
      </w:pPr>
    </w:p>
    <w:p>
      <w:pPr>
        <w:spacing w:before="78" w:line="219" w:lineRule="auto"/>
        <w:ind w:left="12" w:firstLine="488" w:firstLineChars="200"/>
        <w:rPr>
          <w:rFonts w:ascii="宋体" w:hAnsi="宋体" w:eastAsia="宋体" w:cs="宋体"/>
          <w:spacing w:val="2"/>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pPr>
        <w:spacing w:before="79" w:line="219" w:lineRule="auto"/>
        <w:ind w:left="10"/>
        <w:rPr>
          <w:rFonts w:ascii="宋体" w:hAnsi="宋体" w:eastAsia="宋体" w:cs="宋体"/>
          <w:spacing w:val="1"/>
          <w:sz w:val="24"/>
          <w:szCs w:val="24"/>
        </w:rPr>
      </w:pPr>
    </w:p>
    <w:p>
      <w:pPr>
        <w:spacing w:before="79" w:line="219" w:lineRule="auto"/>
        <w:ind w:left="10" w:firstLine="484" w:firstLineChars="200"/>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pacing w:val="1"/>
          <w:sz w:val="24"/>
          <w:szCs w:val="24"/>
        </w:rPr>
        <w:t>签字或盖章）</w:t>
      </w:r>
    </w:p>
    <w:p>
      <w:pPr>
        <w:pStyle w:val="10"/>
      </w:pPr>
    </w:p>
    <w:p>
      <w:pPr>
        <w:pStyle w:val="2"/>
        <w:spacing w:line="453" w:lineRule="auto"/>
      </w:pPr>
    </w:p>
    <w:p>
      <w:pPr>
        <w:spacing w:before="79" w:line="219" w:lineRule="auto"/>
        <w:ind w:firstLine="4884" w:firstLineChars="2200"/>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pPr>
        <w:pStyle w:val="2"/>
        <w:spacing w:line="340" w:lineRule="auto"/>
      </w:pPr>
    </w:p>
    <w:p>
      <w:pPr>
        <w:spacing w:before="78" w:line="219" w:lineRule="auto"/>
        <w:rPr>
          <w:rFonts w:ascii="宋体" w:hAnsi="宋体" w:eastAsia="宋体" w:cs="宋体"/>
          <w:spacing w:val="-1"/>
          <w:sz w:val="24"/>
          <w:szCs w:val="24"/>
        </w:rPr>
      </w:pPr>
    </w:p>
    <w:p>
      <w:pPr>
        <w:spacing w:before="78" w:line="219" w:lineRule="auto"/>
        <w:rPr>
          <w:rFonts w:ascii="宋体" w:hAnsi="宋体" w:eastAsia="宋体" w:cs="宋体"/>
          <w:spacing w:val="-1"/>
          <w:sz w:val="24"/>
          <w:szCs w:val="24"/>
        </w:rPr>
      </w:pPr>
      <w:r>
        <w:rPr>
          <w:rFonts w:hint="eastAsia" w:ascii="宋体" w:hAnsi="宋体" w:eastAsia="宋体" w:cs="宋体"/>
          <w:spacing w:val="-1"/>
          <w:sz w:val="24"/>
          <w:szCs w:val="24"/>
        </w:rPr>
        <w:t>附：未被列入“信用中国”网站(htpp://www.creditchina.gov.cn)、中国政府采购网(htpp://www.ccgp.gov.cn)等失信被执行人、税收违法黑名单、政府采购严重违法失信行为记录名单的供应商的截图。</w:t>
      </w:r>
    </w:p>
    <w:p>
      <w:pPr>
        <w:spacing w:before="78" w:line="219" w:lineRule="auto"/>
        <w:rPr>
          <w:rFonts w:ascii="宋体" w:hAnsi="宋体" w:eastAsia="宋体" w:cs="宋体"/>
          <w:spacing w:val="-1"/>
          <w:sz w:val="24"/>
          <w:szCs w:val="24"/>
        </w:rPr>
      </w:pPr>
      <w:r>
        <w:rPr>
          <w:rFonts w:ascii="宋体" w:hAnsi="宋体" w:eastAsia="宋体" w:cs="宋体"/>
          <w:spacing w:val="-1"/>
          <w:sz w:val="24"/>
          <w:szCs w:val="24"/>
        </w:rPr>
        <w:t>注：重大违法记录，是指投标人因违法经营受到刑事处罚或者责令停产停业、吊销许可证或者执照、较大数额罚款等行政处罚。</w:t>
      </w:r>
    </w:p>
    <w:p>
      <w:pPr>
        <w:spacing w:before="78" w:line="219" w:lineRule="auto"/>
        <w:ind w:left="479"/>
        <w:rPr>
          <w:rFonts w:ascii="宋体" w:hAnsi="宋体" w:eastAsia="宋体" w:cs="宋体"/>
          <w:spacing w:val="-1"/>
          <w:sz w:val="24"/>
          <w:szCs w:val="24"/>
        </w:rPr>
        <w:sectPr>
          <w:footerReference r:id="rId9" w:type="default"/>
          <w:pgSz w:w="11907" w:h="16840"/>
          <w:pgMar w:top="1440" w:right="1800" w:bottom="1440" w:left="1800" w:header="0" w:footer="1061"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90" w:lineRule="exact"/>
        <w:ind w:firstLine="632" w:firstLineChars="200"/>
        <w:jc w:val="left"/>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五</w:t>
      </w:r>
      <w:r>
        <w:rPr>
          <w:rFonts w:hint="eastAsia" w:ascii="方正黑体简体" w:hAnsi="方正黑体简体" w:eastAsia="方正黑体简体" w:cs="方正黑体简体"/>
          <w:spacing w:val="-2"/>
          <w:sz w:val="32"/>
          <w:szCs w:val="32"/>
        </w:rPr>
        <w:t>、法定代表人（负责人）证明、法定代表人（负责人）身份证扫描件（如为授权委托人，还须提供授权委托书）</w:t>
      </w:r>
    </w:p>
    <w:p>
      <w:pPr>
        <w:spacing w:before="297" w:line="225" w:lineRule="auto"/>
        <w:jc w:val="center"/>
        <w:outlineLvl w:val="1"/>
        <w:rPr>
          <w:rFonts w:ascii="宋体" w:hAnsi="宋体" w:eastAsia="宋体" w:cs="宋体"/>
          <w:spacing w:val="9"/>
          <w:sz w:val="31"/>
          <w:szCs w:val="31"/>
          <w14:textOutline w14:w="5793" w14:cap="sq" w14:cmpd="sng">
            <w14:solidFill>
              <w14:srgbClr w14:val="000000"/>
            </w14:solidFill>
            <w14:prstDash w14:val="solid"/>
            <w14:bevel/>
          </w14:textOutline>
        </w:rPr>
      </w:pPr>
    </w:p>
    <w:p>
      <w:pPr>
        <w:spacing w:before="297" w:line="225" w:lineRule="auto"/>
        <w:jc w:val="center"/>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法定代表人（负责人）证明</w:t>
      </w:r>
    </w:p>
    <w:p>
      <w:pPr>
        <w:pStyle w:val="2"/>
        <w:spacing w:line="276" w:lineRule="auto"/>
      </w:pPr>
    </w:p>
    <w:p>
      <w:pPr>
        <w:pStyle w:val="2"/>
        <w:spacing w:line="276" w:lineRule="auto"/>
      </w:pPr>
    </w:p>
    <w:p>
      <w:pPr>
        <w:spacing w:before="78" w:line="359" w:lineRule="auto"/>
        <w:ind w:firstLine="483"/>
        <w:jc w:val="both"/>
        <w:rPr>
          <w:rFonts w:ascii="宋体" w:hAnsi="宋体" w:eastAsia="宋体" w:cs="宋体"/>
          <w:spacing w:val="-2"/>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性别</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年龄</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，在我公司(或者企业、单位)任</w:t>
      </w:r>
    </w:p>
    <w:p>
      <w:pPr>
        <w:spacing w:before="78" w:line="359" w:lineRule="auto"/>
        <w:jc w:val="both"/>
        <w:rPr>
          <w:rFonts w:ascii="宋体" w:hAnsi="宋体" w:eastAsia="宋体" w:cs="宋体"/>
          <w:spacing w:val="-2"/>
          <w:sz w:val="24"/>
          <w:szCs w:val="24"/>
        </w:rPr>
      </w:pP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职务，系我公司(或者企业、单位)的法定代表人（负责人）。特此证明。</w:t>
      </w:r>
    </w:p>
    <w:p>
      <w:pPr>
        <w:pStyle w:val="2"/>
        <w:spacing w:line="312" w:lineRule="auto"/>
      </w:pPr>
    </w:p>
    <w:p>
      <w:pPr>
        <w:pStyle w:val="2"/>
        <w:spacing w:line="312" w:lineRule="auto"/>
      </w:pPr>
    </w:p>
    <w:p>
      <w:pPr>
        <w:pStyle w:val="2"/>
        <w:spacing w:line="312" w:lineRule="auto"/>
      </w:pPr>
    </w:p>
    <w:p>
      <w:pPr>
        <w:spacing w:before="78" w:line="219" w:lineRule="auto"/>
        <w:ind w:left="278"/>
        <w:rPr>
          <w:rFonts w:ascii="宋体" w:hAnsi="宋体" w:eastAsia="宋体" w:cs="宋体"/>
          <w:spacing w:val="2"/>
          <w:sz w:val="24"/>
          <w:szCs w:val="24"/>
        </w:rPr>
      </w:pPr>
    </w:p>
    <w:p>
      <w:pPr>
        <w:spacing w:before="78" w:line="219" w:lineRule="auto"/>
        <w:ind w:left="278"/>
        <w:jc w:val="right"/>
        <w:rPr>
          <w:rFonts w:ascii="宋体" w:hAnsi="宋体" w:eastAsia="宋体" w:cs="宋体"/>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pPr>
        <w:pStyle w:val="2"/>
        <w:spacing w:line="284" w:lineRule="auto"/>
      </w:pPr>
    </w:p>
    <w:p>
      <w:pPr>
        <w:pStyle w:val="2"/>
        <w:spacing w:line="284" w:lineRule="auto"/>
      </w:pPr>
    </w:p>
    <w:p>
      <w:pPr>
        <w:spacing w:before="79" w:line="219" w:lineRule="auto"/>
        <w:ind w:left="516"/>
        <w:jc w:val="right"/>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pPr>
        <w:spacing w:before="35"/>
      </w:pPr>
    </w:p>
    <w:p>
      <w:pPr>
        <w:spacing w:before="35"/>
      </w:pPr>
    </w:p>
    <w:p>
      <w:pPr>
        <w:spacing w:before="35"/>
      </w:pPr>
    </w:p>
    <w:p>
      <w:pPr>
        <w:spacing w:before="35"/>
      </w:pPr>
    </w:p>
    <w:p>
      <w:pPr>
        <w:spacing w:before="34"/>
      </w:pPr>
    </w:p>
    <w:p>
      <w:pPr>
        <w:pStyle w:val="2"/>
        <w:spacing w:line="252" w:lineRule="auto"/>
      </w:pPr>
    </w:p>
    <w:p/>
    <w:p>
      <w:pPr>
        <w:pStyle w:val="10"/>
      </w:pPr>
    </w:p>
    <w:p>
      <w:pPr>
        <w:pStyle w:val="2"/>
        <w:spacing w:line="252" w:lineRule="auto"/>
      </w:pPr>
    </w:p>
    <w:p>
      <w:pPr>
        <w:pStyle w:val="2"/>
        <w:spacing w:line="253" w:lineRule="auto"/>
      </w:pPr>
    </w:p>
    <w:p>
      <w:pPr>
        <w:pStyle w:val="2"/>
        <w:spacing w:line="253" w:lineRule="auto"/>
      </w:pPr>
    </w:p>
    <w:p>
      <w:pPr>
        <w:spacing w:before="78" w:line="466" w:lineRule="exact"/>
        <w:ind w:left="556"/>
        <w:rPr>
          <w:rFonts w:ascii="宋体" w:hAnsi="宋体" w:eastAsia="宋体" w:cs="宋体"/>
          <w:position w:val="17"/>
          <w:sz w:val="24"/>
          <w:szCs w:val="24"/>
        </w:rPr>
      </w:pPr>
      <w:r>
        <w:rPr>
          <w:rFonts w:ascii="宋体" w:hAnsi="宋体" w:eastAsia="宋体" w:cs="宋体"/>
          <w:position w:val="17"/>
          <w:sz w:val="24"/>
          <w:szCs w:val="24"/>
        </w:rPr>
        <w:t>注：若本次投标事宜和投标文件签署均由法定代表人（负责人）办理，则仅需提供法定代表人（负责人）身份证明，无需提供授权书。</w:t>
      </w:r>
    </w:p>
    <w:p>
      <w:pPr>
        <w:spacing w:line="218" w:lineRule="auto"/>
        <w:rPr>
          <w:rFonts w:ascii="宋体" w:hAnsi="宋体" w:eastAsia="宋体" w:cs="宋体"/>
          <w:sz w:val="24"/>
          <w:szCs w:val="24"/>
        </w:rPr>
        <w:sectPr>
          <w:footerReference r:id="rId10" w:type="default"/>
          <w:pgSz w:w="11907" w:h="16840"/>
          <w:pgMar w:top="1440" w:right="1800" w:bottom="1440" w:left="1800" w:header="0" w:footer="1061"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rPr>
      </w:pPr>
      <w:r>
        <w:rPr>
          <w:rFonts w:hint="eastAsia" w:ascii="方正黑体简体" w:hAnsi="方正黑体简体" w:eastAsia="方正黑体简体" w:cs="方正黑体简体"/>
          <w:spacing w:val="-2"/>
          <w:sz w:val="32"/>
          <w:szCs w:val="32"/>
          <w:lang w:val="en-US" w:eastAsia="zh-CN"/>
        </w:rPr>
        <w:t>六、</w:t>
      </w:r>
      <w:r>
        <w:rPr>
          <w:rFonts w:hint="eastAsia" w:ascii="方正黑体简体" w:hAnsi="方正黑体简体" w:eastAsia="方正黑体简体" w:cs="方正黑体简体"/>
          <w:spacing w:val="-2"/>
          <w:sz w:val="32"/>
          <w:szCs w:val="32"/>
        </w:rPr>
        <w:t>授权委托书</w:t>
      </w:r>
    </w:p>
    <w:p>
      <w:pPr>
        <w:pStyle w:val="2"/>
        <w:spacing w:line="255" w:lineRule="auto"/>
      </w:pPr>
    </w:p>
    <w:p>
      <w:pPr>
        <w:spacing w:before="78" w:line="219" w:lineRule="auto"/>
        <w:ind w:left="14"/>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1"/>
          <w:sz w:val="24"/>
          <w:szCs w:val="24"/>
        </w:rPr>
        <w:t>：</w:t>
      </w:r>
    </w:p>
    <w:p>
      <w:pPr>
        <w:spacing w:before="256" w:line="414" w:lineRule="auto"/>
        <w:ind w:left="19" w:right="100" w:firstLine="600"/>
        <w:jc w:val="both"/>
        <w:rPr>
          <w:rFonts w:ascii="宋体" w:hAnsi="宋体" w:eastAsia="宋体" w:cs="宋体"/>
          <w:sz w:val="24"/>
          <w:szCs w:val="24"/>
        </w:rPr>
      </w:pPr>
      <w:r>
        <w:rPr>
          <w:rFonts w:ascii="宋体" w:hAnsi="宋体" w:eastAsia="宋体" w:cs="宋体"/>
          <w:spacing w:val="2"/>
          <w:sz w:val="24"/>
          <w:szCs w:val="24"/>
        </w:rPr>
        <w:t>兹委托</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参加贵单位组织的</w:t>
      </w:r>
      <w:r>
        <w:rPr>
          <w:rFonts w:ascii="宋体" w:hAnsi="宋体" w:eastAsia="宋体" w:cs="宋体"/>
          <w:sz w:val="24"/>
          <w:szCs w:val="24"/>
        </w:rPr>
        <w:t>的</w:t>
      </w:r>
      <w:r>
        <w:rPr>
          <w:rFonts w:hint="eastAsia" w:ascii="宋体" w:hAnsi="宋体" w:eastAsia="宋体" w:cs="宋体"/>
          <w:sz w:val="24"/>
          <w:szCs w:val="24"/>
          <w:lang w:val="en-US" w:eastAsia="zh-CN"/>
        </w:rPr>
        <w:t>遴选</w:t>
      </w:r>
      <w:r>
        <w:rPr>
          <w:rFonts w:ascii="宋体" w:hAnsi="宋体" w:eastAsia="宋体" w:cs="宋体"/>
          <w:sz w:val="24"/>
          <w:szCs w:val="24"/>
        </w:rPr>
        <w:t>活动，全权代表</w:t>
      </w:r>
      <w:r>
        <w:rPr>
          <w:rFonts w:ascii="宋体" w:hAnsi="宋体" w:eastAsia="宋体" w:cs="宋体"/>
          <w:spacing w:val="-1"/>
          <w:sz w:val="24"/>
          <w:szCs w:val="24"/>
        </w:rPr>
        <w:t>我单位处理投标的有关事宜。</w:t>
      </w:r>
    </w:p>
    <w:p>
      <w:pPr>
        <w:spacing w:before="252" w:line="219" w:lineRule="auto"/>
        <w:ind w:left="33"/>
        <w:rPr>
          <w:rFonts w:ascii="宋体" w:hAnsi="宋体" w:eastAsia="宋体" w:cs="宋体"/>
          <w:sz w:val="24"/>
          <w:szCs w:val="24"/>
        </w:rPr>
      </w:pPr>
      <w:r>
        <w:rPr>
          <w:rFonts w:ascii="宋体" w:hAnsi="宋体" w:eastAsia="宋体" w:cs="宋体"/>
          <w:spacing w:val="-4"/>
          <w:sz w:val="24"/>
          <w:szCs w:val="24"/>
        </w:rPr>
        <w:t>附全权代表情况：</w:t>
      </w:r>
    </w:p>
    <w:p>
      <w:pPr>
        <w:spacing w:before="257" w:line="415" w:lineRule="auto"/>
        <w:ind w:left="15"/>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性别：</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w:t>
      </w:r>
      <w:r>
        <w:rPr>
          <w:rFonts w:ascii="宋体" w:hAnsi="宋体" w:eastAsia="宋体" w:cs="宋体"/>
          <w:spacing w:val="-4"/>
          <w:sz w:val="24"/>
          <w:szCs w:val="24"/>
        </w:rPr>
        <w:t>龄：</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职务：</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p>
    <w:p>
      <w:pPr>
        <w:spacing w:line="219" w:lineRule="auto"/>
        <w:ind w:left="21"/>
        <w:rPr>
          <w:rFonts w:hint="default" w:ascii="宋体" w:hAnsi="宋体" w:eastAsia="宋体" w:cs="宋体"/>
          <w:sz w:val="24"/>
          <w:szCs w:val="24"/>
          <w:lang w:val="en-US" w:eastAsia="zh-CN"/>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pPr>
        <w:pStyle w:val="2"/>
        <w:spacing w:line="354" w:lineRule="auto"/>
      </w:pPr>
    </w:p>
    <w:p/>
    <w:p/>
    <w:p/>
    <w:p/>
    <w:p/>
    <w:p/>
    <w:p/>
    <w:p/>
    <w:p/>
    <w:p>
      <w:pPr>
        <w:pStyle w:val="2"/>
        <w:spacing w:line="355" w:lineRule="auto"/>
      </w:pPr>
    </w:p>
    <w:p>
      <w:pPr>
        <w:spacing w:before="79" w:line="219" w:lineRule="auto"/>
        <w:jc w:val="right"/>
        <w:rPr>
          <w:rFonts w:ascii="宋体" w:hAnsi="宋体" w:eastAsia="宋体" w:cs="宋体"/>
          <w:spacing w:val="1"/>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投标人（全称）:</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（加盖公章）</w:t>
      </w:r>
      <w:r>
        <w:rPr>
          <w:rFonts w:ascii="宋体" w:hAnsi="宋体" w:eastAsia="宋体" w:cs="宋体"/>
          <w:spacing w:val="1"/>
          <w:sz w:val="24"/>
          <w:szCs w:val="24"/>
        </w:rPr>
        <w:t xml:space="preserve">                 </w:t>
      </w:r>
    </w:p>
    <w:p>
      <w:pPr>
        <w:spacing w:before="79" w:line="219" w:lineRule="auto"/>
        <w:jc w:val="right"/>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w:t>
      </w:r>
      <w:r>
        <w:rPr>
          <w:rFonts w:ascii="宋体" w:hAnsi="宋体" w:eastAsia="宋体" w:cs="宋体"/>
          <w:sz w:val="24"/>
          <w:szCs w:val="24"/>
          <w14:textOutline w14:w="4358" w14:cap="sq" w14:cmpd="sng">
            <w14:solidFill>
              <w14:srgbClr w14:val="000000"/>
            </w14:solidFill>
            <w14:prstDash w14:val="solid"/>
            <w14:bevel/>
          </w14:textOutline>
        </w:rPr>
        <w:t>表人（负责人</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hint="eastAsia" w:ascii="宋体" w:hAnsi="宋体" w:eastAsia="宋体" w:cs="宋体"/>
          <w:spacing w:val="-1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签字或盖章）</w:t>
      </w:r>
    </w:p>
    <w:p>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p>
    <w:p>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日期：    年   月   日</w:t>
      </w:r>
    </w:p>
    <w:p>
      <w:pPr>
        <w:spacing w:before="66"/>
      </w:pPr>
    </w:p>
    <w:p>
      <w:pPr>
        <w:spacing w:before="66"/>
      </w:pPr>
    </w:p>
    <w:p>
      <w:pPr>
        <w:spacing w:before="65"/>
      </w:pPr>
    </w:p>
    <w:p>
      <w:pPr>
        <w:pStyle w:val="2"/>
      </w:pPr>
    </w:p>
    <w:p>
      <w:r>
        <w:br w:type="page"/>
      </w:r>
    </w:p>
    <w:p>
      <w:pPr>
        <w:sectPr>
          <w:footerReference r:id="rId11" w:type="default"/>
          <w:pgSz w:w="11907" w:h="16840"/>
          <w:pgMar w:top="1440" w:right="1800" w:bottom="1440" w:left="1800" w:header="0" w:footer="1061"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lang w:val="en-US" w:eastAsia="zh-CN"/>
        </w:rPr>
      </w:pPr>
      <w:r>
        <w:rPr>
          <w:rFonts w:hint="eastAsia" w:ascii="方正黑体简体" w:hAnsi="方正黑体简体" w:eastAsia="方正黑体简体" w:cs="方正黑体简体"/>
          <w:spacing w:val="-2"/>
          <w:sz w:val="32"/>
          <w:szCs w:val="32"/>
          <w:lang w:val="en-US" w:eastAsia="zh-CN"/>
        </w:rPr>
        <w:t>七、报价函</w:t>
      </w:r>
    </w:p>
    <w:tbl>
      <w:tblPr>
        <w:tblStyle w:val="12"/>
        <w:tblW w:w="14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4"/>
        <w:gridCol w:w="4514"/>
        <w:gridCol w:w="1449"/>
        <w:gridCol w:w="1327"/>
        <w:gridCol w:w="173"/>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1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项目摘要</w:t>
            </w:r>
          </w:p>
        </w:tc>
        <w:tc>
          <w:tcPr>
            <w:tcW w:w="5963"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丰润区2024年中央农业防灾减灾和水利救灾资金（防灾救灾第三批）项目</w:t>
            </w:r>
          </w:p>
        </w:tc>
        <w:tc>
          <w:tcPr>
            <w:tcW w:w="1500"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报</w:t>
            </w:r>
            <w:r>
              <w:rPr>
                <w:rFonts w:hint="eastAsia" w:ascii="宋体" w:hAnsi="宋体" w:eastAsia="宋体" w:cs="宋体"/>
                <w:b/>
                <w:bCs/>
                <w:sz w:val="28"/>
                <w:szCs w:val="28"/>
                <w:vertAlign w:val="baseline"/>
                <w:lang w:val="en-US" w:eastAsia="zh-CN"/>
              </w:rPr>
              <w:t>价日期</w:t>
            </w:r>
          </w:p>
        </w:tc>
        <w:tc>
          <w:tcPr>
            <w:tcW w:w="448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2024年</w:t>
            </w:r>
            <w:r>
              <w:rPr>
                <w:rFonts w:hint="eastAsia" w:cs="宋体"/>
                <w:b w:val="0"/>
                <w:bCs w:val="0"/>
                <w:color w:val="auto"/>
                <w:sz w:val="28"/>
                <w:szCs w:val="28"/>
                <w:vertAlign w:val="baseline"/>
                <w:lang w:val="en-US" w:eastAsia="zh-CN"/>
              </w:rPr>
              <w:t xml:space="preserve">  </w:t>
            </w:r>
            <w:r>
              <w:rPr>
                <w:rFonts w:hint="eastAsia" w:ascii="宋体" w:hAnsi="宋体" w:eastAsia="宋体" w:cs="宋体"/>
                <w:b w:val="0"/>
                <w:bCs w:val="0"/>
                <w:color w:val="auto"/>
                <w:sz w:val="28"/>
                <w:szCs w:val="28"/>
                <w:vertAlign w:val="baseline"/>
                <w:lang w:val="en-US" w:eastAsia="zh-CN"/>
              </w:rPr>
              <w:t>月</w:t>
            </w:r>
            <w:r>
              <w:rPr>
                <w:rFonts w:hint="eastAsia" w:cs="宋体"/>
                <w:b w:val="0"/>
                <w:bCs w:val="0"/>
                <w:color w:val="auto"/>
                <w:sz w:val="28"/>
                <w:szCs w:val="28"/>
                <w:vertAlign w:val="baseline"/>
                <w:lang w:val="en-US" w:eastAsia="zh-CN"/>
              </w:rPr>
              <w:t xml:space="preserve">  </w:t>
            </w:r>
            <w:r>
              <w:rPr>
                <w:rFonts w:hint="eastAsia" w:ascii="宋体" w:hAnsi="宋体" w:eastAsia="宋体" w:cs="宋体"/>
                <w:b w:val="0"/>
                <w:bCs w:val="0"/>
                <w:color w:val="auto"/>
                <w:sz w:val="28"/>
                <w:szCs w:val="28"/>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91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投标报价</w:t>
            </w:r>
          </w:p>
        </w:tc>
        <w:tc>
          <w:tcPr>
            <w:tcW w:w="1194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default"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大写：                                          小写：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1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项目</w:t>
            </w:r>
            <w:r>
              <w:rPr>
                <w:rFonts w:hint="eastAsia" w:ascii="宋体" w:hAnsi="宋体" w:eastAsia="宋体" w:cs="宋体"/>
                <w:b/>
                <w:bCs/>
                <w:sz w:val="28"/>
                <w:szCs w:val="28"/>
                <w:vertAlign w:val="baseline"/>
                <w:lang w:val="en-US" w:eastAsia="zh-CN"/>
              </w:rPr>
              <w:t>名称</w:t>
            </w:r>
          </w:p>
        </w:tc>
        <w:tc>
          <w:tcPr>
            <w:tcW w:w="1194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ind w:left="0" w:leftChars="0" w:right="0" w:rightChars="0"/>
              <w:jc w:val="center"/>
              <w:textAlignment w:val="auto"/>
              <w:rPr>
                <w:rFonts w:hint="eastAsia" w:ascii="宋体" w:hAnsi="宋体" w:eastAsia="宋体" w:cs="宋体"/>
                <w:b/>
                <w:bCs/>
                <w:sz w:val="28"/>
                <w:szCs w:val="28"/>
                <w:vertAlign w:val="baseline"/>
                <w:lang w:val="en-US" w:eastAsia="zh-CN" w:bidi="ar-SA"/>
              </w:rPr>
            </w:pPr>
            <w:r>
              <w:rPr>
                <w:rFonts w:hint="eastAsia" w:ascii="宋体" w:hAnsi="宋体" w:eastAsia="宋体" w:cs="宋体"/>
                <w:b/>
                <w:bCs/>
                <w:sz w:val="28"/>
                <w:szCs w:val="28"/>
                <w:vertAlign w:val="baseline"/>
                <w:lang w:val="en-US" w:eastAsia="zh-CN"/>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291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8"/>
                <w:szCs w:val="28"/>
                <w:vertAlign w:val="baseline"/>
                <w:lang w:val="en-US" w:eastAsia="zh-CN"/>
              </w:rPr>
            </w:pPr>
            <w:r>
              <w:rPr>
                <w:rFonts w:hint="eastAsia" w:cs="宋体"/>
                <w:b/>
                <w:bCs/>
                <w:sz w:val="28"/>
                <w:szCs w:val="28"/>
                <w:vertAlign w:val="baseline"/>
                <w:lang w:val="en-US" w:eastAsia="zh-CN"/>
              </w:rPr>
              <w:t>丰润区2024年中央农业防灾减灾和水利救灾资金（防灾救灾第三批）项目</w:t>
            </w:r>
          </w:p>
        </w:tc>
        <w:tc>
          <w:tcPr>
            <w:tcW w:w="11944" w:type="dxa"/>
            <w:gridSpan w:val="5"/>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开展玉米草地贪夜蛾、棉铃虫、玉米螟、黏虫、茎基腐病、南方锈病、褐斑病、叶斑病等重大病虫害防控，实施面积1万亩，实现玉米增产提质“一喷多促”。</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统防统治服务组织抓住玉米病虫害防治关口期，开展统防统治带药作业。</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left="0" w:leftChars="0" w:right="0" w:rightChars="0"/>
              <w:jc w:val="both"/>
              <w:textAlignment w:val="auto"/>
              <w:rPr>
                <w:rFonts w:hint="eastAsia" w:ascii="宋体" w:hAnsi="宋体" w:eastAsia="宋体" w:cs="宋体"/>
                <w:b w:val="0"/>
                <w:bCs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1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8"/>
                <w:szCs w:val="28"/>
                <w:vertAlign w:val="baseline"/>
                <w:lang w:val="en-US" w:eastAsia="zh-CN"/>
              </w:rPr>
            </w:pPr>
            <w:r>
              <w:rPr>
                <w:rFonts w:hint="eastAsia" w:cs="宋体"/>
                <w:b/>
                <w:bCs/>
                <w:sz w:val="28"/>
                <w:szCs w:val="28"/>
                <w:vertAlign w:val="baseline"/>
                <w:lang w:val="en-US" w:eastAsia="zh-CN"/>
              </w:rPr>
              <w:t>统防统治药剂配方</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lang w:val="en-US" w:eastAsia="zh-CN"/>
              </w:rPr>
            </w:pPr>
          </w:p>
          <w:p>
            <w:pPr>
              <w:pStyle w:val="2"/>
              <w:rPr>
                <w:rFonts w:hint="eastAsia" w:eastAsia="宋体"/>
                <w:lang w:val="en-US" w:eastAsia="zh-CN"/>
              </w:rPr>
            </w:pPr>
          </w:p>
        </w:tc>
        <w:tc>
          <w:tcPr>
            <w:tcW w:w="4514" w:type="dxa"/>
            <w:vAlign w:val="center"/>
          </w:tcPr>
          <w:p>
            <w:pPr>
              <w:spacing w:line="360" w:lineRule="auto"/>
              <w:ind w:left="0" w:leftChars="0" w:right="0" w:rightChars="0"/>
              <w:jc w:val="center"/>
              <w:rPr>
                <w:rFonts w:hint="eastAsia" w:cs="宋体"/>
                <w:b/>
                <w:bCs/>
                <w:sz w:val="28"/>
                <w:szCs w:val="28"/>
                <w:vertAlign w:val="baseline"/>
                <w:lang w:val="en-US" w:eastAsia="zh-CN"/>
              </w:rPr>
            </w:pPr>
            <w:r>
              <w:rPr>
                <w:rFonts w:hint="eastAsia" w:cs="宋体"/>
                <w:sz w:val="24"/>
                <w:szCs w:val="24"/>
              </w:rPr>
              <w:t>产品名称</w:t>
            </w:r>
          </w:p>
        </w:tc>
        <w:tc>
          <w:tcPr>
            <w:tcW w:w="2776" w:type="dxa"/>
            <w:gridSpan w:val="2"/>
            <w:vAlign w:val="center"/>
          </w:tcPr>
          <w:p>
            <w:pPr>
              <w:spacing w:line="360" w:lineRule="auto"/>
              <w:ind w:left="0" w:leftChars="0" w:right="0" w:rightChars="0" w:firstLine="480" w:firstLineChars="200"/>
              <w:jc w:val="center"/>
              <w:rPr>
                <w:rFonts w:hint="eastAsia" w:cs="宋体"/>
                <w:b/>
                <w:bCs/>
                <w:sz w:val="28"/>
                <w:szCs w:val="28"/>
                <w:vertAlign w:val="baseline"/>
                <w:lang w:val="en-US" w:eastAsia="zh-CN"/>
              </w:rPr>
            </w:pPr>
            <w:r>
              <w:rPr>
                <w:rFonts w:hint="eastAsia" w:cs="宋体"/>
                <w:sz w:val="24"/>
                <w:szCs w:val="24"/>
                <w:lang w:val="en-US" w:eastAsia="zh-CN"/>
              </w:rPr>
              <w:t>规  格</w:t>
            </w:r>
          </w:p>
        </w:tc>
        <w:tc>
          <w:tcPr>
            <w:tcW w:w="4654" w:type="dxa"/>
            <w:gridSpan w:val="2"/>
            <w:vAlign w:val="center"/>
          </w:tcPr>
          <w:p>
            <w:pPr>
              <w:spacing w:line="360" w:lineRule="auto"/>
              <w:ind w:left="0" w:leftChars="0" w:right="0" w:rightChars="0"/>
              <w:jc w:val="center"/>
              <w:rPr>
                <w:rFonts w:hint="eastAsia" w:cs="宋体"/>
                <w:b/>
                <w:bCs/>
                <w:sz w:val="28"/>
                <w:szCs w:val="28"/>
                <w:vertAlign w:val="baseline"/>
                <w:lang w:val="en-US" w:eastAsia="zh-CN"/>
              </w:rPr>
            </w:pPr>
            <w:r>
              <w:rPr>
                <w:rFonts w:hint="eastAsia" w:cs="宋体"/>
                <w:sz w:val="24"/>
                <w:szCs w:val="24"/>
                <w:lang w:val="en-US" w:eastAsia="zh-CN"/>
              </w:rPr>
              <w:t>生产</w:t>
            </w:r>
            <w:r>
              <w:rPr>
                <w:rFonts w:hint="eastAsia" w:cs="宋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914" w:type="dxa"/>
            <w:vMerge w:val="continue"/>
            <w:vAlign w:val="center"/>
          </w:tcPr>
          <w:p>
            <w:pPr>
              <w:spacing w:line="360" w:lineRule="auto"/>
              <w:ind w:left="0" w:leftChars="0" w:right="0" w:rightChars="0"/>
              <w:jc w:val="both"/>
              <w:rPr>
                <w:rFonts w:hint="eastAsia" w:cs="宋体"/>
                <w:b/>
                <w:bCs/>
                <w:sz w:val="28"/>
                <w:szCs w:val="28"/>
                <w:vertAlign w:val="baseline"/>
                <w:lang w:val="en-US" w:eastAsia="zh-CN"/>
              </w:rPr>
            </w:pPr>
          </w:p>
        </w:tc>
        <w:tc>
          <w:tcPr>
            <w:tcW w:w="4514"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eastAsia" w:cs="宋体"/>
                <w:b/>
                <w:bCs/>
                <w:sz w:val="28"/>
                <w:szCs w:val="28"/>
                <w:vertAlign w:val="baseline"/>
                <w:lang w:val="en-US" w:eastAsia="zh-CN"/>
              </w:rPr>
            </w:pPr>
            <w:r>
              <w:rPr>
                <w:rFonts w:hint="eastAsia" w:cs="宋体"/>
                <w:sz w:val="24"/>
                <w:szCs w:val="24"/>
                <w:lang w:val="en-US" w:eastAsia="zh-CN"/>
              </w:rPr>
              <w:t>10%</w:t>
            </w:r>
            <w:r>
              <w:rPr>
                <w:rFonts w:hint="eastAsia" w:cs="宋体"/>
                <w:sz w:val="24"/>
                <w:szCs w:val="24"/>
              </w:rPr>
              <w:t>高效氯氟氰菊酯水乳剂</w:t>
            </w:r>
          </w:p>
        </w:tc>
        <w:tc>
          <w:tcPr>
            <w:tcW w:w="2776" w:type="dxa"/>
            <w:gridSpan w:val="2"/>
            <w:vAlign w:val="center"/>
          </w:tcPr>
          <w:p>
            <w:pPr>
              <w:spacing w:line="360" w:lineRule="auto"/>
              <w:ind w:left="0" w:leftChars="0" w:right="0" w:rightChars="0"/>
              <w:rPr>
                <w:rFonts w:hint="eastAsia" w:cs="宋体"/>
                <w:b/>
                <w:bCs/>
                <w:sz w:val="28"/>
                <w:szCs w:val="28"/>
                <w:vertAlign w:val="baseline"/>
                <w:lang w:val="en-US" w:eastAsia="zh-CN"/>
              </w:rPr>
            </w:pPr>
          </w:p>
        </w:tc>
        <w:tc>
          <w:tcPr>
            <w:tcW w:w="4654" w:type="dxa"/>
            <w:gridSpan w:val="2"/>
            <w:vAlign w:val="center"/>
          </w:tcPr>
          <w:p>
            <w:pPr>
              <w:spacing w:line="360" w:lineRule="auto"/>
              <w:ind w:left="0" w:leftChars="0" w:right="0" w:rightChars="0"/>
              <w:jc w:val="both"/>
              <w:rPr>
                <w:rFonts w:hint="eastAsia"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2914" w:type="dxa"/>
            <w:vMerge w:val="continue"/>
            <w:vAlign w:val="center"/>
          </w:tcPr>
          <w:p>
            <w:pPr>
              <w:spacing w:line="360" w:lineRule="auto"/>
              <w:ind w:left="0" w:leftChars="0" w:right="0" w:rightChars="0"/>
              <w:rPr>
                <w:rFonts w:hint="eastAsia" w:cs="宋体"/>
                <w:b/>
                <w:bCs/>
                <w:sz w:val="28"/>
                <w:szCs w:val="28"/>
                <w:vertAlign w:val="baseline"/>
                <w:lang w:val="en-US" w:eastAsia="zh-CN"/>
              </w:rPr>
            </w:pP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b/>
                <w:bCs/>
                <w:sz w:val="28"/>
                <w:szCs w:val="28"/>
                <w:vertAlign w:val="baseline"/>
                <w:lang w:val="en-US" w:eastAsia="zh-CN"/>
              </w:rPr>
            </w:pPr>
            <w:r>
              <w:rPr>
                <w:rFonts w:hint="eastAsia" w:cs="宋体"/>
                <w:sz w:val="24"/>
                <w:szCs w:val="24"/>
                <w:lang w:val="en-US" w:eastAsia="zh-CN"/>
              </w:rPr>
              <w:t>30%</w:t>
            </w:r>
            <w:r>
              <w:rPr>
                <w:rFonts w:hint="eastAsia" w:eastAsia="宋体" w:cs="宋体"/>
                <w:sz w:val="24"/>
                <w:szCs w:val="24"/>
                <w:lang w:val="en-US" w:eastAsia="zh-CN"/>
              </w:rPr>
              <w:t>唑醚·戊唑醇悬浮剂</w:t>
            </w:r>
            <w:r>
              <w:rPr>
                <w:rFonts w:hint="eastAsia" w:cs="宋体"/>
                <w:sz w:val="24"/>
                <w:szCs w:val="24"/>
                <w:lang w:val="en-US" w:eastAsia="zh-CN"/>
              </w:rPr>
              <w:t>(10%+20%)</w:t>
            </w:r>
          </w:p>
        </w:tc>
        <w:tc>
          <w:tcPr>
            <w:tcW w:w="2776" w:type="dxa"/>
            <w:gridSpan w:val="2"/>
            <w:vAlign w:val="center"/>
          </w:tcPr>
          <w:p>
            <w:pPr>
              <w:spacing w:line="360" w:lineRule="auto"/>
              <w:ind w:left="0" w:leftChars="0" w:right="0" w:rightChars="0"/>
              <w:rPr>
                <w:rFonts w:hint="eastAsia" w:cs="宋体"/>
                <w:b/>
                <w:bCs/>
                <w:sz w:val="28"/>
                <w:szCs w:val="28"/>
                <w:vertAlign w:val="baseline"/>
                <w:lang w:val="en-US" w:eastAsia="zh-CN"/>
              </w:rPr>
            </w:pPr>
          </w:p>
        </w:tc>
        <w:tc>
          <w:tcPr>
            <w:tcW w:w="4654" w:type="dxa"/>
            <w:gridSpan w:val="2"/>
            <w:vAlign w:val="center"/>
          </w:tcPr>
          <w:p>
            <w:pPr>
              <w:spacing w:line="360" w:lineRule="auto"/>
              <w:ind w:left="0" w:leftChars="0" w:right="0" w:rightChars="0"/>
              <w:jc w:val="both"/>
              <w:rPr>
                <w:rFonts w:hint="eastAsia"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14" w:type="dxa"/>
            <w:vMerge w:val="continue"/>
          </w:tcPr>
          <w:p>
            <w:pPr>
              <w:pStyle w:val="2"/>
              <w:rPr>
                <w:rFonts w:hint="eastAsia" w:eastAsia="宋体"/>
                <w:lang w:val="en-US" w:eastAsia="zh-CN"/>
              </w:rPr>
            </w:pPr>
          </w:p>
        </w:tc>
        <w:tc>
          <w:tcPr>
            <w:tcW w:w="4514" w:type="dxa"/>
            <w:vAlign w:val="top"/>
          </w:tcPr>
          <w:p>
            <w:pPr>
              <w:keepNext w:val="0"/>
              <w:keepLines w:val="0"/>
              <w:pageBreakBefore w:val="0"/>
              <w:widowControl w:val="0"/>
              <w:kinsoku/>
              <w:wordWrap/>
              <w:overflowPunct/>
              <w:topLinePunct w:val="0"/>
              <w:autoSpaceDE w:val="0"/>
              <w:autoSpaceDN w:val="0"/>
              <w:bidi w:val="0"/>
              <w:adjustRightInd/>
              <w:snapToGrid/>
              <w:spacing w:before="0" w:after="0" w:line="300" w:lineRule="exact"/>
              <w:jc w:val="both"/>
              <w:textAlignment w:val="auto"/>
              <w:rPr>
                <w:rFonts w:hint="eastAsia"/>
                <w:lang w:val="en-US" w:eastAsia="zh-CN"/>
              </w:rPr>
            </w:pPr>
            <w:r>
              <w:rPr>
                <w:rFonts w:hint="eastAsia"/>
              </w:rPr>
              <w:t>≥100克/升锌肥</w:t>
            </w:r>
            <w:r>
              <w:rPr>
                <w:rFonts w:hint="eastAsia"/>
                <w:lang w:val="en-US" w:eastAsia="zh-CN"/>
              </w:rPr>
              <w:t xml:space="preserve"> </w:t>
            </w:r>
            <w:r>
              <w:rPr>
                <w:rFonts w:hint="eastAsia"/>
              </w:rPr>
              <w:t>剂型</w:t>
            </w:r>
            <w:r>
              <w:rPr>
                <w:rFonts w:hint="eastAsia" w:cs="宋体"/>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300" w:lineRule="exact"/>
              <w:jc w:val="both"/>
              <w:textAlignment w:val="auto"/>
              <w:rPr>
                <w:rFonts w:hint="eastAsia"/>
                <w:lang w:val="en-US" w:eastAsia="zh-CN"/>
              </w:rPr>
            </w:pPr>
            <w:r>
              <w:rPr>
                <w:rFonts w:hint="eastAsia"/>
              </w:rPr>
              <w:t>总有效成分含量:</w:t>
            </w:r>
          </w:p>
        </w:tc>
        <w:tc>
          <w:tcPr>
            <w:tcW w:w="2776" w:type="dxa"/>
            <w:gridSpan w:val="2"/>
            <w:vAlign w:val="center"/>
          </w:tcPr>
          <w:p>
            <w:pPr>
              <w:spacing w:line="360" w:lineRule="auto"/>
              <w:ind w:left="0" w:leftChars="0" w:right="0" w:rightChars="0"/>
              <w:rPr>
                <w:rFonts w:hint="eastAsia" w:ascii="宋体" w:hAnsi="宋体" w:eastAsia="宋体" w:cs="宋体"/>
                <w:b/>
                <w:bCs/>
                <w:sz w:val="28"/>
                <w:szCs w:val="28"/>
                <w:vertAlign w:val="baseline"/>
                <w:lang w:val="en-US" w:eastAsia="zh-CN" w:bidi="ar-SA"/>
              </w:rPr>
            </w:pPr>
          </w:p>
        </w:tc>
        <w:tc>
          <w:tcPr>
            <w:tcW w:w="4654" w:type="dxa"/>
            <w:gridSpan w:val="2"/>
          </w:tcPr>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8"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40" w:firstLineChars="200"/>
              <w:textAlignment w:val="auto"/>
              <w:rPr>
                <w:rFonts w:hint="eastAsia"/>
                <w:lang w:val="en-US" w:eastAsia="zh-CN"/>
              </w:rPr>
            </w:pPr>
            <w:r>
              <w:rPr>
                <w:rFonts w:hint="eastAsia"/>
                <w:lang w:val="en-US" w:eastAsia="zh-CN"/>
              </w:rPr>
              <w:t>注：1、所有投标均以统防统治服务组织利用10万元资金开展统防统治带药作业的面积报价，报价单位为亩，精确到亩。最高限价：100000元，实施面积大于等于1万亩。</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40" w:firstLineChars="200"/>
              <w:jc w:val="both"/>
              <w:textAlignment w:val="auto"/>
              <w:rPr>
                <w:rFonts w:hint="default"/>
                <w:lang w:val="en-US" w:eastAsia="zh-CN"/>
              </w:rPr>
            </w:pPr>
            <w:r>
              <w:rPr>
                <w:rFonts w:hint="eastAsia"/>
                <w:lang w:val="en-US" w:eastAsia="zh-CN"/>
              </w:rPr>
              <w:t>2、供应商所提供服务必须完全满足询价方要求。供应商必须对整体项目进行报价，报价包括所做项目的一切费用，且不得超过询价文件规定的最高限价，超出限价报价无效，实施面积低于1万亩报价无效。在执行过程中一次包死不做调整。于询价文件规定截止时间前送达至河北省唐山市丰润区区曹雪芹东道75号丰润区农业农村局三号厅021号室，过期不予接收。联系电话：0315-5182420.</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440" w:firstLineChars="200"/>
              <w:jc w:val="both"/>
              <w:textAlignment w:val="auto"/>
              <w:rPr>
                <w:rFonts w:hint="eastAsia"/>
                <w:lang w:val="en-US" w:eastAsia="zh-CN"/>
              </w:rPr>
            </w:pPr>
            <w:r>
              <w:rPr>
                <w:rFonts w:hint="eastAsia"/>
                <w:lang w:val="en-US" w:eastAsia="zh-CN"/>
              </w:rPr>
              <w:t>3、本询价单后附承诺函、营业执照复印件、法定代表人身份证明书及其身份证复印件（由被授权人提交报价材料的，还需提供授权委托书及被授权人身份证复印件）3年内无重大违纪记录的书面声明等能证明满足以上资格要求的相关证明材料、统防统治药剂产品资料及其相关证明材料（要求产品合规合法；农药产品要三证齐全，标签规范且标注登记作物包括玉米）并加盖投标单位公章。</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cs="宋体"/>
                <w:b/>
                <w:bCs/>
                <w:sz w:val="28"/>
                <w:szCs w:val="28"/>
                <w:vertAlign w:val="baseline"/>
                <w:lang w:val="en-US" w:eastAsia="zh-CN"/>
              </w:rPr>
            </w:pPr>
            <w:r>
              <w:rPr>
                <w:rFonts w:hint="eastAsia" w:cs="宋体"/>
                <w:b/>
                <w:bCs/>
                <w:sz w:val="28"/>
                <w:szCs w:val="28"/>
                <w:vertAlign w:val="baseline"/>
                <w:lang w:val="en-US" w:eastAsia="zh-CN"/>
              </w:rPr>
              <w:t xml:space="preserve">供应商名称（加盖单位公章）：                         法定代表人（或代理人）签字或盖章：   </w:t>
            </w:r>
          </w:p>
          <w:p>
            <w:pPr>
              <w:keepNext w:val="0"/>
              <w:keepLines w:val="0"/>
              <w:pageBreakBefore w:val="0"/>
              <w:widowControl w:val="0"/>
              <w:kinsoku/>
              <w:wordWrap/>
              <w:overflowPunct/>
              <w:topLinePunct w:val="0"/>
              <w:autoSpaceDE w:val="0"/>
              <w:autoSpaceDN w:val="0"/>
              <w:bidi w:val="0"/>
              <w:adjustRightInd/>
              <w:snapToGrid/>
              <w:spacing w:before="0" w:after="0" w:line="590" w:lineRule="exact"/>
              <w:ind w:firstLine="562" w:firstLineChars="200"/>
              <w:textAlignment w:val="auto"/>
              <w:rPr>
                <w:rFonts w:hint="eastAsia"/>
                <w:lang w:val="en-US" w:eastAsia="zh-CN"/>
              </w:rPr>
            </w:pPr>
            <w:r>
              <w:rPr>
                <w:rFonts w:hint="eastAsia" w:cs="宋体"/>
                <w:b/>
                <w:bCs/>
                <w:sz w:val="28"/>
                <w:szCs w:val="28"/>
                <w:vertAlign w:val="baseline"/>
                <w:lang w:val="en-US" w:eastAsia="zh-CN"/>
              </w:rPr>
              <w:t>联系电话</w:t>
            </w:r>
            <w:r>
              <w:rPr>
                <w:rFonts w:hint="eastAsia" w:cs="宋体"/>
                <w:b w:val="0"/>
                <w:bCs w:val="0"/>
                <w:sz w:val="28"/>
                <w:szCs w:val="28"/>
                <w:vertAlign w:val="baseline"/>
                <w:lang w:val="en-US" w:eastAsia="zh-CN"/>
              </w:rPr>
              <w:t>：</w:t>
            </w:r>
          </w:p>
        </w:tc>
      </w:tr>
    </w:tbl>
    <w:p>
      <w:pPr>
        <w:rPr>
          <w:rFonts w:hint="default" w:ascii="宋体" w:hAnsi="宋体" w:eastAsia="宋体" w:cs="宋体"/>
          <w:sz w:val="31"/>
          <w:szCs w:val="31"/>
          <w:lang w:val="en-US" w:eastAsia="zh-CN"/>
        </w:rPr>
        <w:sectPr>
          <w:footerReference r:id="rId12" w:type="default"/>
          <w:pgSz w:w="16838" w:h="11906" w:orient="landscape"/>
          <w:pgMar w:top="1800" w:right="1440" w:bottom="1800" w:left="144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line="590" w:lineRule="exact"/>
        <w:jc w:val="center"/>
        <w:textAlignment w:val="auto"/>
        <w:rPr>
          <w:rFonts w:hint="eastAsia" w:ascii="方正黑体简体" w:hAnsi="方正黑体简体" w:eastAsia="方正黑体简体" w:cs="方正黑体简体"/>
          <w:spacing w:val="-2"/>
          <w:sz w:val="32"/>
          <w:szCs w:val="32"/>
          <w:lang w:val="en-US" w:eastAsia="zh-CN"/>
        </w:rPr>
      </w:pPr>
      <w:r>
        <w:rPr>
          <w:rFonts w:hint="eastAsia" w:ascii="方正黑体简体" w:hAnsi="方正黑体简体" w:eastAsia="方正黑体简体" w:cs="方正黑体简体"/>
          <w:spacing w:val="-2"/>
          <w:sz w:val="32"/>
          <w:szCs w:val="32"/>
          <w:lang w:val="en-US" w:eastAsia="zh-CN"/>
        </w:rPr>
        <w:t>八、投标人认为有必要提供的其他材料</w:t>
      </w:r>
      <w:r>
        <w:rPr>
          <w:rFonts w:hint="default" w:ascii="方正黑体简体" w:hAnsi="方正黑体简体" w:eastAsia="方正黑体简体" w:cs="方正黑体简体"/>
          <w:spacing w:val="-2"/>
          <w:sz w:val="32"/>
          <w:szCs w:val="32"/>
          <w:lang w:val="en-US" w:eastAsia="zh-CN"/>
        </w:rPr>
        <w:br w:type="page"/>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default" w:ascii="宋体" w:hAnsi="宋体" w:eastAsia="宋体" w:cs="宋体"/>
          <w:b/>
          <w:bCs/>
          <w:sz w:val="40"/>
          <w:szCs w:val="40"/>
          <w:lang w:val="en-US" w:eastAsia="zh-CN"/>
        </w:rPr>
      </w:pPr>
      <w:r>
        <w:rPr>
          <w:rFonts w:hint="eastAsia" w:ascii="方正黑体简体" w:hAnsi="方正黑体简体" w:eastAsia="方正黑体简体" w:cs="方正黑体简体"/>
          <w:b w:val="0"/>
          <w:bCs w:val="0"/>
          <w:sz w:val="32"/>
          <w:szCs w:val="32"/>
          <w:lang w:val="en-US" w:eastAsia="zh-CN"/>
        </w:rPr>
        <w:t>附件2</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方正小标宋简体" w:hAnsi="方正小标宋简体" w:eastAsia="方正小标宋简体" w:cs="方正小标宋简体"/>
          <w:bCs/>
          <w:color w:val="000000"/>
          <w:sz w:val="40"/>
          <w:szCs w:val="40"/>
          <w:lang w:bidi="ar-SA"/>
        </w:rPr>
      </w:pPr>
      <w:r>
        <w:rPr>
          <w:rFonts w:hint="eastAsia" w:ascii="方正小标宋简体" w:hAnsi="方正小标宋简体" w:eastAsia="方正小标宋简体" w:cs="方正小标宋简体"/>
          <w:bCs/>
          <w:color w:val="000000"/>
          <w:sz w:val="40"/>
          <w:szCs w:val="40"/>
          <w:lang w:bidi="ar-SA"/>
        </w:rPr>
        <w:t>统防统治药</w:t>
      </w:r>
      <w:r>
        <w:rPr>
          <w:rFonts w:hint="eastAsia" w:ascii="方正小标宋简体" w:hAnsi="方正小标宋简体" w:eastAsia="方正小标宋简体" w:cs="方正小标宋简体"/>
          <w:bCs/>
          <w:color w:val="000000"/>
          <w:sz w:val="40"/>
          <w:szCs w:val="40"/>
          <w:lang w:val="en-US" w:eastAsia="zh-CN" w:bidi="ar-SA"/>
        </w:rPr>
        <w:t>剂</w:t>
      </w:r>
      <w:r>
        <w:rPr>
          <w:rFonts w:hint="eastAsia" w:ascii="方正小标宋简体" w:hAnsi="方正小标宋简体" w:eastAsia="方正小标宋简体" w:cs="方正小标宋简体"/>
          <w:bCs/>
          <w:color w:val="000000"/>
          <w:sz w:val="40"/>
          <w:szCs w:val="40"/>
          <w:lang w:bidi="ar-SA"/>
        </w:rPr>
        <w:t>配方</w:t>
      </w: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 w:eastAsia="仿宋" w:cs="仿宋"/>
          <w:kern w:val="32"/>
          <w:sz w:val="32"/>
          <w:szCs w:val="32"/>
        </w:rPr>
      </w:pPr>
    </w:p>
    <w:p>
      <w:pPr>
        <w:keepNext w:val="0"/>
        <w:keepLines w:val="0"/>
        <w:pageBreakBefore w:val="0"/>
        <w:widowControl w:val="0"/>
        <w:kinsoku/>
        <w:wordWrap/>
        <w:overflowPunct/>
        <w:topLinePunct w:val="0"/>
        <w:autoSpaceDE w:val="0"/>
        <w:autoSpaceDN w:val="0"/>
        <w:bidi w:val="0"/>
        <w:adjustRightInd/>
        <w:snapToGrid/>
        <w:spacing w:line="590" w:lineRule="exact"/>
        <w:ind w:firstLine="640" w:firstLineChars="200"/>
        <w:textAlignment w:val="auto"/>
        <w:rPr>
          <w:rFonts w:hint="eastAsia" w:ascii="仿宋" w:eastAsia="仿宋" w:cs="仿宋"/>
          <w:kern w:val="32"/>
          <w:sz w:val="32"/>
          <w:szCs w:val="32"/>
        </w:rPr>
      </w:pPr>
      <w:r>
        <w:rPr>
          <w:rFonts w:hint="eastAsia" w:ascii="仿宋" w:eastAsia="仿宋" w:cs="仿宋"/>
          <w:kern w:val="32"/>
          <w:sz w:val="32"/>
          <w:szCs w:val="32"/>
          <w:lang w:val="en-US" w:eastAsia="zh-CN"/>
        </w:rPr>
        <w:t>按照上级方案要求，</w:t>
      </w:r>
      <w:r>
        <w:rPr>
          <w:rFonts w:hint="eastAsia" w:ascii="仿宋" w:eastAsia="仿宋" w:cs="仿宋"/>
          <w:kern w:val="32"/>
          <w:sz w:val="32"/>
          <w:szCs w:val="32"/>
        </w:rPr>
        <w:t>在玉米生长中后期推广玉米“一</w:t>
      </w:r>
      <w:r>
        <w:rPr>
          <w:rFonts w:ascii="仿宋" w:eastAsia="仿宋" w:cs="仿宋"/>
          <w:kern w:val="32"/>
          <w:sz w:val="32"/>
          <w:szCs w:val="32"/>
        </w:rPr>
        <w:t>喷多效</w:t>
      </w:r>
      <w:r>
        <w:rPr>
          <w:rFonts w:hint="eastAsia" w:ascii="仿宋" w:eastAsia="仿宋" w:cs="仿宋"/>
          <w:kern w:val="32"/>
          <w:sz w:val="32"/>
          <w:szCs w:val="32"/>
        </w:rPr>
        <w:t>”技术，提倡混喷杀虫剂、杀菌剂和叶面肥，既控制后期病虫害，减少穗腐病的发生，同时又促进籽粒饱满，容重增加。区农业农村局专家组</w:t>
      </w:r>
      <w:r>
        <w:rPr>
          <w:rFonts w:hint="eastAsia" w:ascii="仿宋" w:eastAsia="仿宋" w:cs="仿宋"/>
          <w:kern w:val="32"/>
          <w:sz w:val="32"/>
          <w:szCs w:val="32"/>
          <w:lang w:val="en-US" w:eastAsia="zh-CN"/>
        </w:rPr>
        <w:t>分析丰润区近几年玉米病虫害发生情况，</w:t>
      </w:r>
      <w:r>
        <w:rPr>
          <w:rFonts w:hint="eastAsia" w:ascii="仿宋" w:eastAsia="仿宋" w:cs="仿宋"/>
          <w:kern w:val="32"/>
          <w:sz w:val="32"/>
          <w:szCs w:val="32"/>
        </w:rPr>
        <w:t>同时考虑到防效、持效期、兼治、成本等因素</w:t>
      </w:r>
      <w:r>
        <w:rPr>
          <w:rFonts w:hint="eastAsia" w:ascii="仿宋" w:eastAsia="仿宋" w:cs="仿宋"/>
          <w:kern w:val="32"/>
          <w:sz w:val="32"/>
          <w:szCs w:val="32"/>
          <w:lang w:eastAsia="zh-CN"/>
        </w:rPr>
        <w:t>，</w:t>
      </w:r>
      <w:r>
        <w:rPr>
          <w:rFonts w:hint="eastAsia" w:ascii="仿宋" w:eastAsia="仿宋" w:cs="仿宋"/>
          <w:kern w:val="32"/>
          <w:sz w:val="32"/>
          <w:szCs w:val="32"/>
          <w:lang w:val="en-US" w:eastAsia="zh-CN"/>
        </w:rPr>
        <w:t>提出玉米飞防用药配方如下</w:t>
      </w:r>
      <w:r>
        <w:rPr>
          <w:rFonts w:hint="eastAsia" w:ascii="仿宋" w:eastAsia="仿宋" w:cs="仿宋"/>
          <w:kern w:val="32"/>
          <w:sz w:val="32"/>
          <w:szCs w:val="32"/>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590" w:lineRule="exact"/>
        <w:ind w:left="0" w:leftChars="0" w:firstLine="640" w:firstLineChars="200"/>
        <w:textAlignment w:val="auto"/>
        <w:rPr>
          <w:rFonts w:hint="eastAsia" w:ascii="仿宋" w:eastAsia="仿宋" w:cs="仿宋"/>
          <w:kern w:val="32"/>
          <w:sz w:val="32"/>
          <w:szCs w:val="32"/>
        </w:rPr>
      </w:pPr>
      <w:r>
        <w:rPr>
          <w:rFonts w:hint="eastAsia" w:ascii="仿宋" w:eastAsia="仿宋" w:cs="仿宋"/>
          <w:kern w:val="32"/>
          <w:sz w:val="32"/>
          <w:szCs w:val="32"/>
          <w:lang w:val="en-US" w:eastAsia="zh-CN"/>
        </w:rPr>
        <w:t>杀虫剂：10</w:t>
      </w:r>
      <w:r>
        <w:rPr>
          <w:rFonts w:hint="eastAsia" w:ascii="仿宋" w:eastAsia="仿宋" w:cs="仿宋"/>
          <w:kern w:val="32"/>
          <w:sz w:val="32"/>
          <w:szCs w:val="32"/>
        </w:rPr>
        <w:t>%高效氯氟氰菊酯水乳剂。特点：具有触杀、胃毒和拒食作用，杀虫谱广，活性高，药效迅速。</w:t>
      </w:r>
    </w:p>
    <w:p>
      <w:pPr>
        <w:keepNext w:val="0"/>
        <w:keepLines w:val="0"/>
        <w:pageBreakBefore w:val="0"/>
        <w:widowControl w:val="0"/>
        <w:numPr>
          <w:ilvl w:val="0"/>
          <w:numId w:val="2"/>
        </w:numPr>
        <w:kinsoku/>
        <w:wordWrap/>
        <w:overflowPunct/>
        <w:topLinePunct w:val="0"/>
        <w:autoSpaceDE w:val="0"/>
        <w:autoSpaceDN w:val="0"/>
        <w:bidi w:val="0"/>
        <w:adjustRightInd/>
        <w:snapToGrid/>
        <w:spacing w:line="590" w:lineRule="exact"/>
        <w:ind w:left="0" w:leftChars="0" w:firstLine="640" w:firstLineChars="200"/>
        <w:textAlignment w:val="auto"/>
        <w:rPr>
          <w:rFonts w:hint="eastAsia" w:ascii="仿宋" w:eastAsia="仿宋" w:cs="仿宋"/>
          <w:kern w:val="32"/>
          <w:sz w:val="32"/>
          <w:szCs w:val="32"/>
        </w:rPr>
      </w:pPr>
      <w:r>
        <w:rPr>
          <w:rFonts w:hint="eastAsia" w:ascii="仿宋" w:eastAsia="仿宋" w:cs="仿宋"/>
          <w:kern w:val="32"/>
          <w:sz w:val="32"/>
          <w:szCs w:val="32"/>
          <w:lang w:val="en-US" w:eastAsia="zh-CN"/>
        </w:rPr>
        <w:t>杀菌剂：30</w:t>
      </w:r>
      <w:r>
        <w:rPr>
          <w:rFonts w:hint="eastAsia" w:ascii="仿宋" w:eastAsia="仿宋" w:cs="仿宋"/>
          <w:kern w:val="32"/>
          <w:sz w:val="32"/>
          <w:szCs w:val="32"/>
        </w:rPr>
        <w:t>%唑醚·戊唑醇悬浮剂。特点：具有杀菌谱广，内吸传导性好，对病害具有保护、治疗和铲除作用，对玉米大小斑病、玉米南方锈病、玉米丝黑穗病和玉米穗腐病等病害，都有很好的防治效果，还能调节玉米生长，防止植株早衰，促进籽粒灌浆，提高玉米千粒重。</w:t>
      </w:r>
    </w:p>
    <w:p>
      <w:pPr>
        <w:keepNext w:val="0"/>
        <w:keepLines w:val="0"/>
        <w:pageBreakBefore w:val="0"/>
        <w:widowControl w:val="0"/>
        <w:numPr>
          <w:ilvl w:val="0"/>
          <w:numId w:val="2"/>
        </w:numPr>
        <w:kinsoku/>
        <w:wordWrap/>
        <w:overflowPunct/>
        <w:topLinePunct w:val="0"/>
        <w:autoSpaceDE w:val="0"/>
        <w:autoSpaceDN w:val="0"/>
        <w:bidi w:val="0"/>
        <w:adjustRightInd/>
        <w:snapToGrid/>
        <w:spacing w:line="590" w:lineRule="exact"/>
        <w:ind w:left="0" w:leftChars="0" w:firstLine="640" w:firstLineChars="200"/>
        <w:textAlignment w:val="auto"/>
        <w:rPr>
          <w:rFonts w:hint="eastAsia" w:ascii="仿宋" w:eastAsia="仿宋" w:cs="仿宋"/>
          <w:kern w:val="32"/>
          <w:sz w:val="32"/>
          <w:szCs w:val="32"/>
        </w:rPr>
      </w:pPr>
      <w:r>
        <w:rPr>
          <w:rFonts w:hint="eastAsia" w:ascii="仿宋" w:eastAsia="仿宋" w:cs="仿宋"/>
          <w:kern w:val="32"/>
          <w:sz w:val="32"/>
          <w:szCs w:val="32"/>
        </w:rPr>
        <w:fldChar w:fldCharType="begin"/>
      </w:r>
      <w:r>
        <w:rPr>
          <w:rFonts w:hint="eastAsia" w:ascii="仿宋" w:eastAsia="仿宋" w:cs="仿宋"/>
          <w:kern w:val="32"/>
          <w:sz w:val="32"/>
          <w:szCs w:val="32"/>
        </w:rPr>
        <w:instrText xml:space="preserve">= 4 \* GB2</w:instrText>
      </w:r>
      <w:r>
        <w:rPr>
          <w:rFonts w:hint="eastAsia" w:ascii="仿宋" w:eastAsia="仿宋" w:cs="仿宋"/>
          <w:kern w:val="32"/>
          <w:sz w:val="32"/>
          <w:szCs w:val="32"/>
        </w:rPr>
        <w:fldChar w:fldCharType="separate"/>
      </w:r>
      <w:r>
        <w:rPr>
          <w:rFonts w:hint="eastAsia" w:ascii="仿宋" w:eastAsia="仿宋" w:cs="仿宋"/>
          <w:kern w:val="32"/>
          <w:sz w:val="32"/>
          <w:szCs w:val="32"/>
        </w:rPr>
        <w:fldChar w:fldCharType="end"/>
      </w:r>
      <w:r>
        <w:rPr>
          <w:rFonts w:hint="eastAsia" w:ascii="仿宋" w:eastAsia="仿宋" w:cs="仿宋"/>
          <w:kern w:val="32"/>
          <w:sz w:val="32"/>
          <w:szCs w:val="32"/>
          <w:lang w:val="en-US" w:eastAsia="zh-CN"/>
        </w:rPr>
        <w:t>叶面肥：</w:t>
      </w:r>
      <w:r>
        <w:rPr>
          <w:rFonts w:hint="eastAsia" w:ascii="仿宋" w:eastAsia="仿宋" w:cs="仿宋"/>
          <w:kern w:val="32"/>
          <w:sz w:val="32"/>
          <w:szCs w:val="32"/>
        </w:rPr>
        <w:t>≥100克/升锌</w:t>
      </w:r>
      <w:r>
        <w:rPr>
          <w:rFonts w:ascii="仿宋" w:eastAsia="仿宋" w:cs="仿宋"/>
          <w:kern w:val="32"/>
          <w:sz w:val="32"/>
          <w:szCs w:val="32"/>
          <w:lang w:bidi="ar-SA"/>
        </w:rPr>
        <w:t>肥</w:t>
      </w:r>
      <w:r>
        <w:rPr>
          <w:rFonts w:hint="eastAsia" w:ascii="仿宋" w:eastAsia="仿宋" w:cs="仿宋"/>
          <w:kern w:val="32"/>
          <w:sz w:val="32"/>
          <w:szCs w:val="32"/>
        </w:rPr>
        <w:t>。锌是农作物生长不可缺少的微量元素，能促进作物光合作用，对作物生长素、酶、蛋白质的合成都起重要作用。在玉米生产上施用锌肥，能明显促进玉米生长发育，提高光合作用效率，促进植株健壮，增强抗病性，能防止秃尖和缺粒，促进玉米早熟，延缓叶片和茎秆的衰老，增加穗长、穗粗、穗粒数、提高千粒重，亩增产8-15%。</w:t>
      </w:r>
    </w:p>
    <w:p>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default" w:ascii="方正仿宋简体" w:eastAsia="方正仿宋简体" w:cs="宋体"/>
          <w:bCs/>
          <w:color w:val="000000"/>
          <w:sz w:val="32"/>
          <w:szCs w:val="32"/>
          <w:lang w:val="en-US" w:eastAsia="zh-CN" w:bidi="ar-SA"/>
        </w:rPr>
      </w:pPr>
    </w:p>
    <w:sectPr>
      <w:footerReference r:id="rId13" w:type="default"/>
      <w:pgSz w:w="11906" w:h="16838"/>
      <w:pgMar w:top="1928" w:right="1531" w:bottom="1814"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01576043-CDAF-42DE-B3EB-E2243CE0B110}"/>
  </w:font>
  <w:font w:name="方正仿宋简体">
    <w:panose1 w:val="03000509000000000000"/>
    <w:charset w:val="86"/>
    <w:family w:val="auto"/>
    <w:pitch w:val="default"/>
    <w:sig w:usb0="00000001" w:usb1="080E0000" w:usb2="00000000" w:usb3="00000000" w:csb0="00040000" w:csb1="00000000"/>
    <w:embedRegular r:id="rId2" w:fontKey="{07D46EA8-4CFB-43BD-B8D6-FC185EA23EF2}"/>
  </w:font>
  <w:font w:name="方正黑体简体">
    <w:panose1 w:val="03000509000000000000"/>
    <w:charset w:val="86"/>
    <w:family w:val="auto"/>
    <w:pitch w:val="default"/>
    <w:sig w:usb0="00000001" w:usb1="080E0000" w:usb2="00000000" w:usb3="00000000" w:csb0="00040000" w:csb1="00000000"/>
    <w:embedRegular r:id="rId3" w:fontKey="{FCB3F1D2-47D4-4351-AA5A-0DBC7FE4B273}"/>
  </w:font>
  <w:font w:name="楷体">
    <w:panose1 w:val="02010609060101010101"/>
    <w:charset w:val="86"/>
    <w:family w:val="auto"/>
    <w:pitch w:val="default"/>
    <w:sig w:usb0="800002BF" w:usb1="38CF7CFA" w:usb2="00000016" w:usb3="00000000" w:csb0="00040001" w:csb1="00000000"/>
    <w:embedRegular r:id="rId4" w:fontKey="{791833F6-E42E-495B-BD2D-54CBD3712F4E}"/>
  </w:font>
  <w:font w:name="仿宋">
    <w:panose1 w:val="02010609060101010101"/>
    <w:charset w:val="86"/>
    <w:family w:val="modern"/>
    <w:pitch w:val="default"/>
    <w:sig w:usb0="800002BF" w:usb1="38CF7CFA" w:usb2="00000016" w:usb3="00000000" w:csb0="00040001" w:csb1="00000000"/>
    <w:embedRegular r:id="rId5" w:fontKey="{22701029-3B31-4C86-9704-1971317FE2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45"/>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47"/>
      <w:rPr>
        <w:rFonts w:ascii="楷体" w:hAnsi="楷体" w:eastAsia="楷体" w:cs="楷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24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4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A3747"/>
    <w:multiLevelType w:val="singleLevel"/>
    <w:tmpl w:val="DF6A3747"/>
    <w:lvl w:ilvl="0" w:tentative="0">
      <w:start w:val="12"/>
      <w:numFmt w:val="chineseCounting"/>
      <w:suff w:val="nothing"/>
      <w:lvlText w:val="%1、"/>
      <w:lvlJc w:val="left"/>
      <w:rPr>
        <w:rFonts w:hint="eastAsia"/>
      </w:rPr>
    </w:lvl>
  </w:abstractNum>
  <w:abstractNum w:abstractNumId="1">
    <w:nsid w:val="69B87C6D"/>
    <w:multiLevelType w:val="singleLevel"/>
    <w:tmpl w:val="69B87C6D"/>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 w:name="KSO_WPS_MARK_KEY" w:val="576acb14-a3cb-41f2-8450-40c919f91cf4"/>
  </w:docVars>
  <w:rsids>
    <w:rsidRoot w:val="00000000"/>
    <w:rsid w:val="00226EC3"/>
    <w:rsid w:val="01DB1680"/>
    <w:rsid w:val="073B084E"/>
    <w:rsid w:val="08214E6F"/>
    <w:rsid w:val="09317E9F"/>
    <w:rsid w:val="0A574A93"/>
    <w:rsid w:val="0B166BDB"/>
    <w:rsid w:val="0BC35117"/>
    <w:rsid w:val="0C954643"/>
    <w:rsid w:val="0DD0089A"/>
    <w:rsid w:val="10F246E4"/>
    <w:rsid w:val="12200EEF"/>
    <w:rsid w:val="13387FD8"/>
    <w:rsid w:val="13715F80"/>
    <w:rsid w:val="13C41867"/>
    <w:rsid w:val="14416EB1"/>
    <w:rsid w:val="15C934C0"/>
    <w:rsid w:val="19E75211"/>
    <w:rsid w:val="1AB155C4"/>
    <w:rsid w:val="1C5D17E5"/>
    <w:rsid w:val="20C11B2F"/>
    <w:rsid w:val="22F17100"/>
    <w:rsid w:val="23164DB9"/>
    <w:rsid w:val="23410ABE"/>
    <w:rsid w:val="23890781"/>
    <w:rsid w:val="240B7516"/>
    <w:rsid w:val="2556149D"/>
    <w:rsid w:val="268370F6"/>
    <w:rsid w:val="2758191F"/>
    <w:rsid w:val="28306FCC"/>
    <w:rsid w:val="2B2263DC"/>
    <w:rsid w:val="30452933"/>
    <w:rsid w:val="31CE109A"/>
    <w:rsid w:val="339123FC"/>
    <w:rsid w:val="3518676F"/>
    <w:rsid w:val="378B034D"/>
    <w:rsid w:val="37FC5ED4"/>
    <w:rsid w:val="3BFB3594"/>
    <w:rsid w:val="405413FE"/>
    <w:rsid w:val="427640A9"/>
    <w:rsid w:val="42F56341"/>
    <w:rsid w:val="437F2ECA"/>
    <w:rsid w:val="46594CDE"/>
    <w:rsid w:val="4663209B"/>
    <w:rsid w:val="4680503C"/>
    <w:rsid w:val="476E0CEA"/>
    <w:rsid w:val="47B47DA6"/>
    <w:rsid w:val="4B2C74CD"/>
    <w:rsid w:val="4B585A6C"/>
    <w:rsid w:val="4BBB13B5"/>
    <w:rsid w:val="4BCB0138"/>
    <w:rsid w:val="4BEE652D"/>
    <w:rsid w:val="4E972304"/>
    <w:rsid w:val="4EA962A6"/>
    <w:rsid w:val="5054095A"/>
    <w:rsid w:val="53860F02"/>
    <w:rsid w:val="550D5152"/>
    <w:rsid w:val="56157EF4"/>
    <w:rsid w:val="57070723"/>
    <w:rsid w:val="571D69BD"/>
    <w:rsid w:val="579A6899"/>
    <w:rsid w:val="581C244A"/>
    <w:rsid w:val="5998758A"/>
    <w:rsid w:val="5F0F0A1C"/>
    <w:rsid w:val="5F4E148D"/>
    <w:rsid w:val="60420124"/>
    <w:rsid w:val="62ED43BA"/>
    <w:rsid w:val="665E645C"/>
    <w:rsid w:val="66965E25"/>
    <w:rsid w:val="734F76ED"/>
    <w:rsid w:val="73E65026"/>
    <w:rsid w:val="777032C5"/>
    <w:rsid w:val="7946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7"/>
    <w:basedOn w:val="1"/>
    <w:next w:val="1"/>
    <w:qFormat/>
    <w:uiPriority w:val="1"/>
    <w:pPr>
      <w:ind w:left="415"/>
      <w:outlineLvl w:val="7"/>
    </w:pPr>
    <w:rPr>
      <w:rFonts w:ascii="宋体" w:hAnsi="宋体" w:eastAsia="宋体" w:cs="宋体"/>
      <w:sz w:val="31"/>
      <w:szCs w:val="3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9"/>
      <w:szCs w:val="29"/>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semiHidden/>
    <w:qFormat/>
    <w:uiPriority w:val="99"/>
    <w:pPr>
      <w:ind w:left="420" w:leftChars="200"/>
    </w:pPr>
  </w:style>
  <w:style w:type="paragraph" w:styleId="10">
    <w:name w:val="Body Text First Indent 2"/>
    <w:basedOn w:val="6"/>
    <w:next w:val="1"/>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rPr>
      <w:rFonts w:ascii="宋体" w:hAnsi="宋体" w:eastAsia="宋体" w:cs="宋体"/>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4018</Words>
  <Characters>4171</Characters>
  <Lines>0</Lines>
  <Paragraphs>0</Paragraphs>
  <TotalTime>44</TotalTime>
  <ScaleCrop>false</ScaleCrop>
  <LinksUpToDate>false</LinksUpToDate>
  <CharactersWithSpaces>4708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2024-03-20T08:14:00Z</dcterms:created>
  <dc:creator>PC-01</dc:creator>
  <cp:lastModifiedBy>诩阽</cp:lastModifiedBy>
  <cp:lastPrinted>2024-05-29T06:47:00Z</cp:lastPrinted>
  <dcterms:modified xsi:type="dcterms:W3CDTF">2024-05-30T02:52:29Z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CDED983BDC16490CBF8D305BB69CE25F_13</vt:lpwstr>
  </property>
</Properties>
</file>