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唐山市丰润区信访局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（加盖公章）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3081160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信访局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一、部门整体概况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本部门20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年度申请预算资金2149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元，实际支出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2149.21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万元，预算执行率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%。其中：专项项目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个，金额合计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1931.48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万元，实际支出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1931.48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万元，执行率为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二、部门总体绩效目标和绩效指标设定情况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本部门年初设定的部门整体绩效指标是：</w:t>
      </w:r>
    </w:p>
    <w:p>
      <w:pPr>
        <w:spacing w:line="5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以习近平新时代中国特色社会主义思想为指导，深入学习贯彻党的二十大精神，全面落实省委、市委关于信访工作的统一部署，坚持以“事要解决”为核心，以“北京不去、河北不聚、唐山不出事、网上不炒作”为总要求，对标区域社会治理体系建设和治理能力现代化，大力推进基层基础、智慧信访、阳光信访建设，强化初信初访规范办理、领导接访包联、信访积案化解、重复信访治理、重点领域整治等各项重点工作，着力提升为民服务水平，最大限度解决群众合理诉求、提升信访工作公信力，为实现“三个努力建成”“两个率先”和推动全区高质量发展保驾护航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本次绩效评价项目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个，占部门项目总数的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%，涉及金额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1931.48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numPr>
          <w:ilvl w:val="0"/>
          <w:numId w:val="1"/>
        </w:numPr>
        <w:ind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绩效实现情况分析</w:t>
      </w:r>
    </w:p>
    <w:p>
      <w:pPr>
        <w:ind w:firstLine="600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shd w:val="clear" w:color="auto" w:fill="FFFFFF"/>
        </w:rPr>
        <w:t>绩效目标实现程度达到100%的项目有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shd w:val="clear" w:color="auto" w:fill="FFFFFF"/>
        </w:rPr>
        <w:t>个，即：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shd w:val="clear" w:color="auto" w:fill="FFFFFF"/>
          <w:lang w:eastAsia="zh-CN"/>
        </w:rPr>
        <w:t>到省信访局跟班学习经费、增拨差旅经费、信访值班经费、督导检查住宿费、增拨解决信访问题专项资金、解决信访问题资金、（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shd w:val="clear" w:color="auto" w:fill="FFFFFF"/>
          <w:lang w:val="en-US" w:eastAsia="zh-CN"/>
        </w:rPr>
        <w:t>2）解决信访问题资金、（2）信访专项资金、解决特殊疑难信访问题中央补助资金、解决信访问题中央补助资金、信访群众工作中心办公费、（2）信访值班经费、中组部考察组信访值班经费、增拨信访值班经费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存在的问题和建议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我单位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较好地执行了202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年度部门项目支出绩效目标，各项支出都严格按预算要求执行，专项资金也做到专款专用，按时按要求拨付各项费用，同时，按部门预算科学合理使用财政资金，充分发挥资金利用效率。 同时，我们也发现了一些不足，如项目执行率不够均衡。下一步，我们将加大工作力度，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加强日常监控工作，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提高加快报账进度，提升预算绩效管理相关人员业务素质和思想认识。将绩效评价融入到绩效管理的整个过程，努力提高绩效评价的效率和效果。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miri">
    <w:panose1 w:val="00000500000000000000"/>
    <w:charset w:val="00"/>
    <w:family w:val="auto"/>
    <w:pitch w:val="default"/>
    <w:sig w:usb0="A000206F" w:usb1="80002042" w:usb2="00000008" w:usb3="00000000" w:csb0="000000D3" w:csb1="000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94112"/>
    <w:multiLevelType w:val="singleLevel"/>
    <w:tmpl w:val="2239411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FB11CF"/>
    <w:multiLevelType w:val="singleLevel"/>
    <w:tmpl w:val="57FB11C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TIwZTQzNDVhOTk0M2FmYWM3MjQ1ZDdjNmM1MWU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4F645DA"/>
    <w:rsid w:val="11D64168"/>
    <w:rsid w:val="19133616"/>
    <w:rsid w:val="1BA42DE0"/>
    <w:rsid w:val="1DFD59AA"/>
    <w:rsid w:val="27F72136"/>
    <w:rsid w:val="37D4268E"/>
    <w:rsid w:val="3AE7058E"/>
    <w:rsid w:val="3D2E1997"/>
    <w:rsid w:val="4D401F6D"/>
    <w:rsid w:val="4E01484C"/>
    <w:rsid w:val="535A6FA7"/>
    <w:rsid w:val="53E029D7"/>
    <w:rsid w:val="58254FDF"/>
    <w:rsid w:val="598E3DDA"/>
    <w:rsid w:val="5DDD0E03"/>
    <w:rsid w:val="655869C7"/>
    <w:rsid w:val="7C9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373</Characters>
  <Lines>3</Lines>
  <Paragraphs>1</Paragraphs>
  <TotalTime>5</TotalTime>
  <ScaleCrop>false</ScaleCrop>
  <LinksUpToDate>false</LinksUpToDate>
  <CharactersWithSpaces>440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刘鹏宇</cp:lastModifiedBy>
  <cp:lastPrinted>2021-03-05T01:04:00Z</cp:lastPrinted>
  <dcterms:modified xsi:type="dcterms:W3CDTF">2024-04-07T03:18:36Z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137C2E52CA4A4BFCADA729CF27F18A26_13</vt:lpwstr>
  </property>
</Properties>
</file>