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72"/>
        </w:rPr>
        <w:t>审计局</w:t>
      </w:r>
    </w:p>
    <w:p>
      <w:pPr>
        <w:spacing w:before="0" w:after="0" w:line="240" w:lineRule="auto"/>
        <w:ind w:firstLine="0"/>
        <w:jc w:val="center"/>
        <w:outlineLvl w:val="9"/>
      </w:pPr>
      <w:r>
        <w:rPr>
          <w:color w:val="000000"/>
          <w:sz w:val="72"/>
        </w:rPr>
        <w:t>2022年部门预算绩效文本</w:t>
      </w:r>
    </w:p>
    <w:p>
      <w:pPr>
        <w:spacing w:before="0" w:after="0" w:line="240" w:lineRule="auto"/>
        <w:ind w:firstLine="0"/>
        <w:jc w:val="center"/>
        <w:outlineLvl w:val="9"/>
      </w:pPr>
      <w:r>
        <w:rPr>
          <w:color w:val="000000"/>
          <w:sz w:val="52"/>
        </w:rPr>
        <w:t>（批复）</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color w:val="000000"/>
          <w:sz w:val="21"/>
        </w:rPr>
        <w:t xml:space="preserve"> </w:t>
      </w:r>
    </w:p>
    <w:p>
      <w:pPr>
        <w:spacing w:before="0" w:after="0" w:line="240" w:lineRule="auto"/>
        <w:ind w:firstLine="0"/>
        <w:jc w:val="center"/>
        <w:outlineLvl w:val="9"/>
      </w:pPr>
      <w:r>
        <w:rPr>
          <w:b/>
          <w:color w:val="000000"/>
          <w:sz w:val="32"/>
        </w:rPr>
        <w:t>审计局编制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b/>
          <w:color w:val="000000"/>
          <w:sz w:val="32"/>
        </w:rPr>
        <w:t>唐山市丰润区财政局审核</w:t>
      </w:r>
    </w:p>
    <w:p>
      <w:pPr>
        <w:spacing w:before="0" w:after="0" w:line="240" w:lineRule="auto"/>
        <w:ind w:firstLine="0"/>
        <w:jc w:val="both"/>
        <w:outlineLvl w:val="9"/>
      </w:pPr>
      <w:r>
        <w:rPr>
          <w:color w:val="000000"/>
          <w:sz w:val="36"/>
        </w:rPr>
        <w:t xml:space="preserve"> </w:t>
      </w:r>
    </w:p>
    <w:p>
      <w:pPr>
        <w:spacing w:before="0" w:after="0" w:line="240" w:lineRule="auto"/>
        <w:ind w:firstLine="0"/>
        <w:jc w:val="center"/>
        <w:outlineLvl w:val="0"/>
      </w:pPr>
      <w:r>
        <w:rPr>
          <w:color w:val="000000"/>
          <w:sz w:val="36"/>
        </w:rPr>
        <w:t>目    录</w:t>
      </w:r>
    </w:p>
    <w:p>
      <w:pPr>
        <w:spacing w:before="0" w:after="0" w:line="240" w:lineRule="auto"/>
        <w:ind w:firstLine="0"/>
        <w:jc w:val="center"/>
        <w:outlineLvl w:val="9"/>
      </w:pPr>
      <w:r>
        <w:rPr>
          <w:color w:val="000000"/>
          <w:sz w:val="30"/>
        </w:rPr>
        <w:t xml:space="preserve"> </w:t>
      </w:r>
    </w:p>
    <w:p>
      <w:pPr>
        <w:spacing w:before="0" w:after="0" w:line="240" w:lineRule="auto"/>
        <w:ind w:firstLine="0"/>
        <w:jc w:val="center"/>
        <w:outlineLvl w:val="9"/>
      </w:pPr>
      <w:r>
        <w:rPr>
          <w:color w:val="000000"/>
          <w:sz w:val="30"/>
        </w:rPr>
        <w:t>第一部分 部门整体绩效目标</w:t>
      </w:r>
    </w:p>
    <w:p>
      <w:pPr>
        <w:pStyle w:val="14"/>
        <w:tabs>
          <w:tab w:val="right" w:leader="dot" w:pos="928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4"/>
        <w:tabs>
          <w:tab w:val="right" w:leader="dot" w:pos="9282"/>
        </w:tabs>
      </w:pPr>
      <w:r>
        <w:fldChar w:fldCharType="begin"/>
      </w:r>
      <w:r>
        <w:instrText xml:space="preserve">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4"/>
        <w:tabs>
          <w:tab w:val="right" w:leader="dot" w:pos="9282"/>
        </w:tabs>
      </w:pPr>
      <w:r>
        <w:fldChar w:fldCharType="begin"/>
      </w:r>
      <w:r>
        <w:instrText xml:space="preserve">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color w:val="000000"/>
          <w:sz w:val="30"/>
        </w:rPr>
        <w:t>第二部分 预算项目绩效目标</w:t>
      </w:r>
    </w:p>
    <w:p>
      <w:pPr>
        <w:pStyle w:val="14"/>
        <w:tabs>
          <w:tab w:val="right" w:leader="dot" w:pos="9282"/>
        </w:tabs>
      </w:pPr>
      <w:r>
        <w:fldChar w:fldCharType="begin"/>
      </w:r>
      <w:r>
        <w:instrText xml:space="preserve">TOC \o "4-4" \h \z \u</w:instrText>
      </w:r>
      <w:r>
        <w:fldChar w:fldCharType="separate"/>
      </w:r>
      <w:r>
        <w:fldChar w:fldCharType="begin"/>
      </w:r>
      <w:r>
        <w:instrText xml:space="preserve">HYPERLINK  \l "_Toc_4_4_0000000004" </w:instrText>
      </w:r>
      <w:r>
        <w:fldChar w:fldCharType="separate"/>
      </w:r>
      <w:r>
        <w:t>1.聘用中介服务费绩效目标表</w:t>
      </w:r>
      <w:r>
        <w:tab/>
      </w:r>
      <w:r>
        <w:fldChar w:fldCharType="begin"/>
      </w:r>
      <w:r>
        <w:instrText xml:space="preserve">PAGEREF _Toc_4_4_0000000004 \h</w:instrText>
      </w:r>
      <w:r>
        <w:fldChar w:fldCharType="separate"/>
      </w:r>
      <w:r>
        <w:t>6</w:t>
      </w:r>
      <w:r>
        <w:fldChar w:fldCharType="end"/>
      </w:r>
      <w:r>
        <w:fldChar w:fldCharType="end"/>
      </w:r>
    </w:p>
    <w:p>
      <w:pPr>
        <w:pStyle w:val="14"/>
        <w:tabs>
          <w:tab w:val="right" w:leader="dot" w:pos="9282"/>
        </w:tabs>
      </w:pPr>
      <w:r>
        <w:fldChar w:fldCharType="begin"/>
      </w:r>
      <w:r>
        <w:instrText xml:space="preserve">HYPERLINK  \l "_Toc_4_4_0000000005" </w:instrText>
      </w:r>
      <w:r>
        <w:fldChar w:fldCharType="separate"/>
      </w:r>
      <w:r>
        <w:t>2.审计数据分析室费用绩效目标表</w:t>
      </w:r>
      <w:r>
        <w:tab/>
      </w:r>
      <w:r>
        <w:fldChar w:fldCharType="begin"/>
      </w:r>
      <w:r>
        <w:instrText xml:space="preserve">PAGEREF _Toc_4_4_0000000005 \h</w:instrText>
      </w:r>
      <w:r>
        <w:fldChar w:fldCharType="separate"/>
      </w:r>
      <w:r>
        <w:t>7</w:t>
      </w:r>
      <w:r>
        <w:fldChar w:fldCharType="end"/>
      </w:r>
      <w:r>
        <w:fldChar w:fldCharType="end"/>
      </w:r>
    </w:p>
    <w:p>
      <w:pPr>
        <w:pStyle w:val="14"/>
        <w:tabs>
          <w:tab w:val="right" w:leader="dot" w:pos="9282"/>
        </w:tabs>
      </w:pPr>
      <w:r>
        <w:fldChar w:fldCharType="begin"/>
      </w:r>
      <w:r>
        <w:instrText xml:space="preserve">HYPERLINK  \l "_Toc_4_4_0000000006" </w:instrText>
      </w:r>
      <w:r>
        <w:fldChar w:fldCharType="separate"/>
      </w:r>
      <w:r>
        <w:t>3.审计专项业务经费绩效目标表</w:t>
      </w:r>
      <w:r>
        <w:tab/>
      </w:r>
      <w:r>
        <w:fldChar w:fldCharType="begin"/>
      </w:r>
      <w:r>
        <w:instrText xml:space="preserve">PAGEREF _Toc_4_4_0000000006 \h</w:instrText>
      </w:r>
      <w:r>
        <w:fldChar w:fldCharType="separate"/>
      </w:r>
      <w:r>
        <w:t>8</w:t>
      </w:r>
      <w:r>
        <w:fldChar w:fldCharType="end"/>
      </w:r>
      <w:r>
        <w:fldChar w:fldCharType="end"/>
      </w:r>
    </w:p>
    <w:p>
      <w:r>
        <w:fldChar w:fldCharType="end"/>
      </w:r>
    </w:p>
    <w:p>
      <w:pPr>
        <w:widowControl/>
        <w:wordWrap/>
        <w:adjustRightInd w:val="0"/>
        <w:snapToGrid w:val="0"/>
        <w:spacing w:before="0" w:after="0" w:line="590" w:lineRule="exact"/>
        <w:ind w:left="0" w:leftChars="0" w:right="0"/>
        <w:jc w:val="center"/>
        <w:textAlignment w:val="auto"/>
      </w:pPr>
      <w:r>
        <w:br w:type="page"/>
      </w:r>
      <w:r>
        <w:br w:type="textWrapping"/>
      </w:r>
      <w:r>
        <w:rPr>
          <w:rFonts w:hint="eastAsia"/>
          <w:lang w:val="en-US" w:eastAsia="zh-CN"/>
        </w:rPr>
        <w:t xml:space="preserve">   </w:t>
      </w:r>
      <w:r>
        <w:rPr>
          <w:color w:val="000000"/>
          <w:sz w:val="44"/>
        </w:rPr>
        <w:t>第一部分</w:t>
      </w:r>
    </w:p>
    <w:p>
      <w:pPr>
        <w:widowControl/>
        <w:wordWrap/>
        <w:adjustRightInd w:val="0"/>
        <w:snapToGrid w:val="0"/>
        <w:spacing w:before="0" w:after="0" w:line="590" w:lineRule="exact"/>
        <w:ind w:left="0" w:leftChars="0" w:right="0" w:firstLine="0"/>
        <w:jc w:val="center"/>
        <w:textAlignment w:val="auto"/>
        <w:outlineLvl w:val="0"/>
      </w:pPr>
      <w:r>
        <w:rPr>
          <w:color w:val="000000"/>
          <w:sz w:val="44"/>
        </w:rPr>
        <w:t>部门整体绩效目标</w:t>
      </w:r>
    </w:p>
    <w:p>
      <w:pPr>
        <w:widowControl/>
        <w:wordWrap/>
        <w:adjustRightInd w:val="0"/>
        <w:snapToGrid w:val="0"/>
        <w:spacing w:before="0" w:after="0" w:line="590" w:lineRule="exact"/>
        <w:ind w:left="0" w:leftChars="0" w:right="0" w:firstLine="0"/>
        <w:jc w:val="center"/>
        <w:textAlignment w:val="auto"/>
        <w:outlineLvl w:val="9"/>
      </w:pPr>
      <w:r>
        <w:rPr>
          <w:color w:val="000000"/>
          <w:sz w:val="44"/>
        </w:rPr>
        <w:t xml:space="preserve"> </w:t>
      </w:r>
    </w:p>
    <w:p>
      <w:pPr>
        <w:widowControl/>
        <w:wordWrap/>
        <w:adjustRightInd w:val="0"/>
        <w:snapToGrid w:val="0"/>
        <w:spacing w:before="0" w:after="0" w:line="590" w:lineRule="exact"/>
        <w:ind w:left="0" w:leftChars="0" w:right="0" w:firstLine="640" w:firstLineChars="200"/>
        <w:jc w:val="left"/>
        <w:textAlignment w:val="auto"/>
        <w:outlineLvl w:val="1"/>
        <w:rPr>
          <w:rFonts w:hint="default" w:ascii="Times New Roman" w:hAnsi="Times New Roman" w:eastAsia="仿宋" w:cs="Times New Roman"/>
          <w:sz w:val="32"/>
          <w:szCs w:val="32"/>
        </w:rPr>
      </w:pPr>
      <w:bookmarkStart w:id="0" w:name="_Toc_2_2_0000000001"/>
      <w:r>
        <w:rPr>
          <w:rFonts w:hint="default" w:ascii="Times New Roman" w:hAnsi="Times New Roman" w:eastAsia="仿宋" w:cs="Times New Roman"/>
          <w:color w:val="000000"/>
          <w:sz w:val="32"/>
          <w:szCs w:val="32"/>
        </w:rPr>
        <w:t>一、总体绩效目标</w:t>
      </w:r>
      <w:bookmarkEnd w:id="0"/>
    </w:p>
    <w:p>
      <w:pPr>
        <w:pStyle w:val="4"/>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唐山市丰润区审计局主管全区审计工作。通过审计财政、财务收支真实、合法和效益，维护国家财政经济秩序、促进廉政建设、保障国民经济的健康发展。通过专项审计调查，综合分析，向有关部门反映情况，揭露问题、提出解决问题的建议，为政府决策提供依据。受理内审业务咨询，协调内部审计和国家审计间工作，保障内部审计工作的顺利进行。贯彻落实相关法律法规，提高审计质量和审计机关法制管理水平。通过开展“金审三期”，建立以联网直审为基础的数据分析平台，稳步推进信息化建设，提升审计信息化水平和审计人员信息化应用程度，不断提升审计效率。</w:t>
      </w:r>
    </w:p>
    <w:p>
      <w:pPr>
        <w:widowControl/>
        <w:wordWrap/>
        <w:adjustRightInd w:val="0"/>
        <w:snapToGrid w:val="0"/>
        <w:spacing w:before="0" w:after="0" w:line="590" w:lineRule="exact"/>
        <w:ind w:left="0" w:leftChars="0" w:right="0" w:firstLine="640" w:firstLineChars="200"/>
        <w:jc w:val="left"/>
        <w:textAlignment w:val="auto"/>
        <w:outlineLvl w:val="1"/>
        <w:rPr>
          <w:rFonts w:hint="default" w:ascii="Times New Roman" w:hAnsi="Times New Roman" w:eastAsia="仿宋" w:cs="Times New Roman"/>
          <w:sz w:val="32"/>
          <w:szCs w:val="32"/>
        </w:rPr>
      </w:pPr>
      <w:bookmarkStart w:id="1" w:name="_Toc_2_2_0000000002"/>
      <w:r>
        <w:rPr>
          <w:rFonts w:hint="default" w:ascii="Times New Roman" w:hAnsi="Times New Roman" w:eastAsia="仿宋" w:cs="Times New Roman"/>
          <w:color w:val="000000"/>
          <w:sz w:val="32"/>
          <w:szCs w:val="32"/>
        </w:rPr>
        <w:t>二、分项绩效目标</w:t>
      </w:r>
      <w:bookmarkEnd w:id="1"/>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1.管理审计工作  </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绩效目标：通过开展审计工作，提升全区各乡镇、单位财政财务管理水平</w:t>
      </w:r>
      <w:r>
        <w:rPr>
          <w:rFonts w:hint="default" w:ascii="Times New Roman" w:hAnsi="Times New Roman" w:eastAsia="仿宋" w:cs="Times New Roman"/>
          <w:sz w:val="32"/>
          <w:szCs w:val="32"/>
          <w:lang w:eastAsia="zh-CN"/>
        </w:rPr>
        <w:t>。</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绩效指标：合格的审计报告占审计报告总数的比例大于等于95%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2.贯彻执行审计法律</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绩效目标：向区政府等相关部门提交审计报告、促进政策落实、提质增效情况</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绩效指标：向区政府等相关部门提交审计工作报告1个</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3.完成区本级预算执行审计报告</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绩效目标：按时完成区本级预算执行审计工作，组织起草区政府向区人大常委会提出区本级预算执行和其他财政收支情况的审计工作报告、审计查出问题整改情况报告。</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绩效指标：区本级预算执行和其他财政收支情况的审计工作报告通过率100%</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4.开展财务审计业务</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绩效目标：审计报告整改情况</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绩效指标：审计整改完成与所出具审计报告的比例大于等于95%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5.进行领导干部经济责任审计</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绩效目标：按规定对区管党政主要领导干部及其他单位主要负责人实施经济责任审计和自然资源资产离任审计</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绩效指标：被审计单位根据审计建议制定的整改措施率大于等于95%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6.专项审计调查</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绩效目标：通过财政财务收支审计真实、合法和效益情况，维护国家财政经济秩序，促进廉政建设，保障国民经济的健康运行。</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绩效指标：完成审计计划中专项审计情况比例大于等于95%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7.审计发现问题整改</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绩效目标：加强审计发现问题整改</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绩效指标：审计整改情况与审计发现问题比率大于等于95%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8.内部审计管理</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绩效目标：通过建立健全法规，加大内部审计管理制度提高审计质量和审计机关法制管理水平。</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绩效指标：内审业务办结率大于等于95%</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9.综合业务管理</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绩效目标：通过开展系统综合业务管理和机关综合事务管理，充分发挥参谋助手作用和综合协调作用，推进审计事业健康发展。</w:t>
      </w:r>
    </w:p>
    <w:p>
      <w:pPr>
        <w:pStyle w:val="5"/>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绩效指标：在对审计人员依法审计、廉洁审计、文明审计方面投诉的审计项目数量占合部审计项目的比例小于等于5%</w:t>
      </w:r>
    </w:p>
    <w:p>
      <w:pPr>
        <w:widowControl/>
        <w:wordWrap/>
        <w:adjustRightInd w:val="0"/>
        <w:snapToGrid w:val="0"/>
        <w:spacing w:before="0" w:after="0" w:line="590" w:lineRule="exact"/>
        <w:ind w:left="0" w:leftChars="0" w:right="0" w:firstLine="640" w:firstLineChars="200"/>
        <w:jc w:val="left"/>
        <w:textAlignment w:val="auto"/>
        <w:outlineLvl w:val="1"/>
        <w:rPr>
          <w:rFonts w:hint="default" w:ascii="Times New Roman" w:hAnsi="Times New Roman" w:eastAsia="仿宋" w:cs="Times New Roman"/>
          <w:sz w:val="32"/>
          <w:szCs w:val="32"/>
        </w:rPr>
      </w:pPr>
      <w:bookmarkStart w:id="2" w:name="_Toc_2_2_0000000003"/>
      <w:r>
        <w:rPr>
          <w:rFonts w:hint="default" w:ascii="Times New Roman" w:hAnsi="Times New Roman" w:eastAsia="仿宋" w:cs="Times New Roman"/>
          <w:color w:val="000000"/>
          <w:sz w:val="32"/>
          <w:szCs w:val="32"/>
        </w:rPr>
        <w:t>三、工作保障措施</w:t>
      </w:r>
      <w:bookmarkEnd w:id="2"/>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全面推进干部队伍建设。加强人员培训，坚持以人为本，改革创新，全面提高审计人员依法审计能力和审计工作水平，逐步建立健全适应审计事业科学发展需要的干部管理和人力资源管理体制和机制，着力打造政治过硬、业务精通、作风优良、廉洁自律、文明和谐的审计干部队伍。</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全面推进审计法治化建设。进一步加强审计规章制度建设，规范审计行为，推进依法审计，更加注重依法审计、文明审计，加强审计整改力度，提升审计质量控制，进一步规范审计行为，提高审计工作的法治化、规范化水平。</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（三）全面推进审计信息化建设。按照市局要求，推进“金审三期”工作，通过数据分析室建设，进一步探索以信息数字化为基础，以联网直审为内容的大数据审计新格局，探索适应信息化环境的审计方式。 </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（四）不断加强绩效管理，采取措施预做准备，控制偏差，保证绩效目标的实现。</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1、完善制度建设。制定预算绩效管理制度、资金管理办法、工作保障制度，为全年预算绩效目标的实现奠定制度基础。</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2、加强支出管理。通过优化支出结构、编细编实预算、加快履行政府采购手续、尽快启动项目、及时支付资金、按规定及时下达资金等多种措施，确保支出进度达标。</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3、加强绩效运行监控。按要求开展绩效运行监控，发现问题及时采取措施，确保绩效目标如期保质实现。</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4、做好绩效自评。按要求开展上年度部门预算绩效自评和重点评价工作，对评价中发现的问题及时整改，调整优化支出结构，提高财政资金使用效益。</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5、规范财务资产管理。完善财务管理制度，严格审批程序，加强固定资产登记、使用和报废处置管理，做到支出合理，物尽其用。</w:t>
      </w:r>
    </w:p>
    <w:p>
      <w:pPr>
        <w:pStyle w:val="6"/>
        <w:widowControl/>
        <w:wordWrap/>
        <w:adjustRightInd w:val="0"/>
        <w:snapToGrid w:val="0"/>
        <w:spacing w:before="0" w:after="0" w:line="59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6"/>
        <w:widowControl/>
        <w:wordWrap/>
        <w:adjustRightInd w:val="0"/>
        <w:snapToGrid w:val="0"/>
        <w:spacing w:before="0" w:after="0" w:line="590" w:lineRule="exact"/>
        <w:ind w:left="0" w:leftChars="0" w:right="0" w:firstLine="640" w:firstLineChars="200"/>
        <w:textAlignment w:val="auto"/>
        <w:sectPr>
          <w:pgSz w:w="11900" w:h="16840"/>
          <w:pgMar w:top="1984" w:right="1304" w:bottom="1134" w:left="1304" w:header="720" w:footer="720" w:gutter="0"/>
          <w:cols w:space="720" w:num="1"/>
          <w:titlePg/>
        </w:sectPr>
      </w:pPr>
      <w:r>
        <w:rPr>
          <w:rFonts w:hint="default" w:ascii="Times New Roman" w:hAnsi="Times New Roman" w:eastAsia="仿宋" w:cs="Times New Roman"/>
          <w:sz w:val="32"/>
          <w:szCs w:val="32"/>
        </w:rPr>
        <w:t>7、加强宣传培训调研等。加强人员培训，提高职工业务素质；加强调研，提出优化财政资金配置、提高资金使用效益的意见意见；加大宣传力度，强化预算绩效管理意识，促进预算绩效管理水平进一步提升。</w:t>
      </w:r>
      <w:r>
        <w:rPr>
          <w:color w:val="000000"/>
          <w:sz w:val="21"/>
        </w:rPr>
        <w:t xml:space="preserve"> </w:t>
      </w:r>
    </w:p>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52"/>
        </w:rPr>
        <w:t xml:space="preserve"> </w:t>
      </w:r>
    </w:p>
    <w:p>
      <w:pPr>
        <w:spacing w:before="0" w:after="0" w:line="240" w:lineRule="auto"/>
        <w:ind w:firstLine="0"/>
        <w:jc w:val="center"/>
        <w:outlineLvl w:val="9"/>
      </w:pPr>
      <w:r>
        <w:rPr>
          <w:color w:val="000000"/>
          <w:sz w:val="44"/>
        </w:rPr>
        <w:t>第二部分</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0"/>
      </w:pPr>
      <w:r>
        <w:rPr>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color w:val="000000"/>
          <w:sz w:val="21"/>
        </w:rPr>
        <w:t xml:space="preserve"> </w:t>
      </w:r>
    </w:p>
    <w:p>
      <w:pPr>
        <w:spacing w:before="0" w:after="0" w:line="240" w:lineRule="auto"/>
        <w:ind w:firstLine="0"/>
        <w:jc w:val="center"/>
        <w:outlineLvl w:val="9"/>
      </w:pPr>
      <w:r>
        <w:rPr>
          <w:color w:val="000000"/>
          <w:sz w:val="28"/>
        </w:rPr>
        <w:t xml:space="preserve"> </w:t>
      </w:r>
    </w:p>
    <w:p>
      <w:pPr>
        <w:spacing w:before="0" w:after="0"/>
        <w:ind w:firstLine="560"/>
        <w:jc w:val="left"/>
        <w:outlineLvl w:val="3"/>
      </w:pPr>
      <w:bookmarkStart w:id="3" w:name="_Toc_4_4_0000000004"/>
      <w:r>
        <w:rPr>
          <w:color w:val="000000"/>
          <w:sz w:val="28"/>
        </w:rPr>
        <w:t>1.聘用中介服务费绩效目标表</w:t>
      </w:r>
      <w:bookmarkEnd w:id="3"/>
    </w:p>
    <w:tbl>
      <w:tblPr>
        <w:tblStyle w:val="2"/>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8"/>
            </w:pPr>
            <w:r>
              <w:t>319001审计局本级</w:t>
            </w:r>
          </w:p>
        </w:tc>
        <w:tc>
          <w:tcPr>
            <w:tcW w:w="1327" w:type="dxa"/>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jc w:val="center"/>
        </w:trPr>
        <w:tc>
          <w:tcPr>
            <w:tcW w:w="3981" w:type="dxa"/>
            <w:gridSpan w:val="3"/>
            <w:vAlign w:val="center"/>
          </w:tcPr>
          <w:p>
            <w:pPr>
              <w:pStyle w:val="10"/>
            </w:pPr>
            <w:r>
              <w:t>项目编码</w:t>
            </w:r>
          </w:p>
          <w:p>
            <w:pPr>
              <w:pStyle w:val="9"/>
            </w:pPr>
            <w:r>
              <w:t>13020822P009056100019</w:t>
            </w:r>
          </w:p>
        </w:tc>
        <w:tc>
          <w:tcPr>
            <w:tcW w:w="5308" w:type="dxa"/>
            <w:gridSpan w:val="4"/>
            <w:vAlign w:val="center"/>
          </w:tcPr>
          <w:p>
            <w:pPr>
              <w:pStyle w:val="10"/>
            </w:pPr>
            <w:r>
              <w:t>项目名称</w:t>
            </w:r>
          </w:p>
          <w:p>
            <w:pPr>
              <w:pStyle w:val="9"/>
            </w:pPr>
            <w:r>
              <w:t>聘用中介服务费</w:t>
            </w:r>
          </w:p>
        </w:tc>
      </w:tr>
      <w:tr>
        <w:trPr>
          <w:trHeight w:val="369" w:hRule="atLeast"/>
          <w:jc w:val="center"/>
        </w:trPr>
        <w:tc>
          <w:tcPr>
            <w:tcW w:w="1327" w:type="dxa"/>
            <w:vMerge w:val="restart"/>
            <w:vAlign w:val="center"/>
          </w:tcPr>
          <w:p>
            <w:pPr>
              <w:pStyle w:val="10"/>
            </w:pPr>
            <w:r>
              <w:t>预算规模及资金用途</w:t>
            </w:r>
          </w:p>
        </w:tc>
        <w:tc>
          <w:tcPr>
            <w:tcW w:w="1327" w:type="dxa"/>
            <w:vAlign w:val="center"/>
          </w:tcPr>
          <w:p>
            <w:pPr>
              <w:pStyle w:val="10"/>
            </w:pPr>
            <w:r>
              <w:t>预算数</w:t>
            </w:r>
          </w:p>
        </w:tc>
        <w:tc>
          <w:tcPr>
            <w:tcW w:w="1327" w:type="dxa"/>
            <w:vAlign w:val="center"/>
          </w:tcPr>
          <w:p>
            <w:pPr>
              <w:pStyle w:val="9"/>
            </w:pPr>
            <w:r>
              <w:t>20.00</w:t>
            </w:r>
          </w:p>
        </w:tc>
        <w:tc>
          <w:tcPr>
            <w:tcW w:w="1327" w:type="dxa"/>
            <w:vAlign w:val="center"/>
          </w:tcPr>
          <w:p>
            <w:pPr>
              <w:pStyle w:val="10"/>
            </w:pPr>
            <w:r>
              <w:t>其中：财政    资金</w:t>
            </w:r>
          </w:p>
        </w:tc>
        <w:tc>
          <w:tcPr>
            <w:tcW w:w="1327" w:type="dxa"/>
            <w:vAlign w:val="center"/>
          </w:tcPr>
          <w:p>
            <w:pPr>
              <w:pStyle w:val="9"/>
            </w:pPr>
            <w:r>
              <w:t>20.00</w:t>
            </w:r>
          </w:p>
        </w:tc>
        <w:tc>
          <w:tcPr>
            <w:tcW w:w="1327" w:type="dxa"/>
            <w:vAlign w:val="center"/>
          </w:tcPr>
          <w:p>
            <w:pPr>
              <w:pStyle w:val="10"/>
            </w:pPr>
            <w:r>
              <w:t>其他资金</w:t>
            </w:r>
          </w:p>
        </w:tc>
        <w:tc>
          <w:tcPr>
            <w:tcW w:w="1327" w:type="dxa"/>
            <w:vAlign w:val="center"/>
          </w:tcPr>
          <w:p>
            <w:pPr>
              <w:pStyle w:val="9"/>
            </w:pPr>
            <w:r>
              <w:t xml:space="preserve"> </w:t>
            </w:r>
          </w:p>
        </w:tc>
      </w:tr>
      <w:tr>
        <w:trPr>
          <w:trHeight w:val="369" w:hRule="atLeast"/>
          <w:jc w:val="center"/>
        </w:trPr>
        <w:tc>
          <w:tcPr>
            <w:tcW w:w="9289" w:type="dxa"/>
            <w:gridSpan w:val="7"/>
            <w:vMerge w:val="continue"/>
            <w:vAlign w:val="top"/>
          </w:tcPr>
          <w:p>
            <w:pPr>
              <w:pStyle w:val="9"/>
            </w:pPr>
            <w:r>
              <w:t>聘用中介机构完成审计项目经费</w:t>
            </w:r>
          </w:p>
        </w:tc>
      </w:tr>
      <w:tr>
        <w:trPr>
          <w:trHeight w:val="369" w:hRule="atLeast"/>
          <w:jc w:val="center"/>
        </w:trPr>
        <w:tc>
          <w:tcPr>
            <w:tcW w:w="3981" w:type="dxa"/>
            <w:gridSpan w:val="3"/>
            <w:vMerge w:val="restart"/>
            <w:vAlign w:val="center"/>
          </w:tcPr>
          <w:p>
            <w:pPr>
              <w:pStyle w:val="10"/>
            </w:pPr>
            <w:r>
              <w:t>资金支出计划（%）</w:t>
            </w:r>
          </w:p>
          <w:p>
            <w:pPr>
              <w:pStyle w:val="10"/>
            </w:pPr>
            <w:r>
              <w:t>3月底</w:t>
            </w:r>
          </w:p>
        </w:tc>
        <w:tc>
          <w:tcPr>
            <w:tcW w:w="1327" w:type="dxa"/>
            <w:vAlign w:val="center"/>
          </w:tcPr>
          <w:p>
            <w:pPr>
              <w:pStyle w:val="10"/>
            </w:pPr>
            <w:r>
              <w:t>6月底</w:t>
            </w:r>
          </w:p>
        </w:tc>
        <w:tc>
          <w:tcPr>
            <w:tcW w:w="3981" w:type="dxa"/>
            <w:gridSpan w:val="3"/>
            <w:vAlign w:val="center"/>
          </w:tcPr>
          <w:p>
            <w:pPr>
              <w:pStyle w:val="10"/>
            </w:pPr>
            <w:r>
              <w:t>10月底</w:t>
            </w:r>
          </w:p>
          <w:p>
            <w:pPr>
              <w:pStyle w:val="10"/>
            </w:pPr>
            <w:r>
              <w:t>12月底</w:t>
            </w:r>
          </w:p>
        </w:tc>
      </w:tr>
      <w:tr>
        <w:trPr>
          <w:trHeight w:val="369" w:hRule="atLeast"/>
          <w:jc w:val="center"/>
        </w:trPr>
        <w:tc>
          <w:tcPr>
            <w:tcW w:w="3981" w:type="dxa"/>
            <w:gridSpan w:val="3"/>
            <w:vMerge w:val="continue"/>
            <w:vAlign w:val="top"/>
          </w:tcPr>
          <w:p>
            <w:pPr>
              <w:pStyle w:val="11"/>
            </w:pPr>
            <w:r>
              <w:t>25%</w:t>
            </w:r>
          </w:p>
        </w:tc>
        <w:tc>
          <w:tcPr>
            <w:tcW w:w="1327" w:type="dxa"/>
            <w:vAlign w:val="center"/>
          </w:tcPr>
          <w:p>
            <w:pPr>
              <w:pStyle w:val="11"/>
            </w:pPr>
            <w:r>
              <w:t>50%</w:t>
            </w:r>
          </w:p>
        </w:tc>
        <w:tc>
          <w:tcPr>
            <w:tcW w:w="3981" w:type="dxa"/>
            <w:gridSpan w:val="3"/>
            <w:vAlign w:val="center"/>
          </w:tcPr>
          <w:p>
            <w:pPr>
              <w:pStyle w:val="11"/>
            </w:pPr>
            <w:r>
              <w:t>75%</w:t>
            </w:r>
          </w:p>
          <w:p>
            <w:pPr>
              <w:pStyle w:val="11"/>
            </w:pPr>
            <w:r>
              <w:t>100%</w:t>
            </w:r>
          </w:p>
        </w:tc>
      </w:tr>
      <w:tr>
        <w:trPr>
          <w:trHeight w:val="369" w:hRule="atLeast"/>
          <w:jc w:val="center"/>
        </w:trPr>
        <w:tc>
          <w:tcPr>
            <w:tcW w:w="9289" w:type="dxa"/>
            <w:gridSpan w:val="7"/>
            <w:vAlign w:val="center"/>
          </w:tcPr>
          <w:p>
            <w:pPr>
              <w:pStyle w:val="10"/>
            </w:pPr>
            <w:r>
              <w:t>绩效目标</w:t>
            </w:r>
          </w:p>
          <w:p>
            <w:pPr>
              <w:pStyle w:val="9"/>
            </w:pPr>
            <w:r>
              <w:t>1.促进审计工作提质增效，解决审计工作任务重和审计力量不足矛盾，推动审计监督全覆盖。</w:t>
            </w:r>
            <w:r>
              <w:tab/>
            </w:r>
          </w:p>
          <w:p>
            <w:pPr>
              <w:pStyle w:val="9"/>
            </w:pPr>
            <w:r>
              <w:t>2.促进公共资金安全高效使用。</w:t>
            </w:r>
            <w:r>
              <w:tab/>
            </w:r>
          </w:p>
          <w:p>
            <w:pPr>
              <w:pStyle w:val="9"/>
            </w:pPr>
            <w:r>
              <w:t>3.提高审计效率和效果。</w:t>
            </w:r>
            <w:r>
              <w:tab/>
            </w:r>
          </w:p>
        </w:tc>
      </w:tr>
    </w:tbl>
    <w:p>
      <w:pPr>
        <w:spacing w:before="0" w:after="0" w:line="2" w:lineRule="exact"/>
        <w:ind w:firstLine="0"/>
        <w:jc w:val="center"/>
        <w:outlineLvl w:val="9"/>
      </w:pPr>
      <w:r>
        <w:rPr>
          <w:color w:val="000000"/>
          <w:sz w:val="21"/>
        </w:rPr>
        <w:t xml:space="preserve"> </w:t>
      </w: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rPr>
          <w:trHeight w:val="397" w:hRule="atLeast"/>
          <w:tblHeader/>
          <w:jc w:val="center"/>
        </w:trPr>
        <w:tc>
          <w:tcPr>
            <w:tcW w:w="1327" w:type="dxa"/>
            <w:vAlign w:val="center"/>
          </w:tcPr>
          <w:p>
            <w:pPr>
              <w:pStyle w:val="10"/>
            </w:pPr>
            <w:r>
              <w:t>一级指标</w:t>
            </w:r>
          </w:p>
        </w:tc>
        <w:tc>
          <w:tcPr>
            <w:tcW w:w="1327" w:type="dxa"/>
            <w:vAlign w:val="center"/>
          </w:tcPr>
          <w:p>
            <w:pPr>
              <w:pStyle w:val="10"/>
            </w:pPr>
            <w:r>
              <w:t>二级指标</w:t>
            </w:r>
          </w:p>
        </w:tc>
        <w:tc>
          <w:tcPr>
            <w:tcW w:w="3981" w:type="dxa"/>
            <w:vAlign w:val="center"/>
          </w:tcPr>
          <w:p>
            <w:pPr>
              <w:pStyle w:val="10"/>
            </w:pPr>
            <w:r>
              <w:t>三级指标</w:t>
            </w:r>
          </w:p>
          <w:p>
            <w:pPr>
              <w:pStyle w:val="10"/>
            </w:pPr>
            <w:r>
              <w:t>绩效指标描述</w:t>
            </w:r>
          </w:p>
        </w:tc>
        <w:tc>
          <w:tcPr>
            <w:tcW w:w="1327" w:type="dxa"/>
            <w:vAlign w:val="center"/>
          </w:tcPr>
          <w:p>
            <w:pPr>
              <w:pStyle w:val="10"/>
            </w:pPr>
            <w:r>
              <w:t>指标值</w:t>
            </w:r>
          </w:p>
        </w:tc>
        <w:tc>
          <w:tcPr>
            <w:tcW w:w="1327" w:type="dxa"/>
            <w:vAlign w:val="center"/>
          </w:tcPr>
          <w:p>
            <w:pPr>
              <w:pStyle w:val="10"/>
            </w:pPr>
            <w:r>
              <w:t>指标值确定依据</w:t>
            </w:r>
          </w:p>
        </w:tc>
      </w:tr>
      <w:tr>
        <w:trPr>
          <w:trHeight w:val="369" w:hRule="atLeast"/>
          <w:jc w:val="center"/>
        </w:trPr>
        <w:tc>
          <w:tcPr>
            <w:tcW w:w="1327" w:type="dxa"/>
            <w:vMerge w:val="restart"/>
            <w:vAlign w:val="center"/>
          </w:tcPr>
          <w:p>
            <w:pPr>
              <w:pStyle w:val="11"/>
            </w:pPr>
            <w:r>
              <w:t>产出指标</w:t>
            </w:r>
          </w:p>
        </w:tc>
        <w:tc>
          <w:tcPr>
            <w:tcW w:w="1327" w:type="dxa"/>
            <w:vAlign w:val="center"/>
          </w:tcPr>
          <w:p>
            <w:pPr>
              <w:pStyle w:val="9"/>
            </w:pPr>
            <w:r>
              <w:t>数量指标</w:t>
            </w:r>
          </w:p>
        </w:tc>
        <w:tc>
          <w:tcPr>
            <w:tcW w:w="3981" w:type="dxa"/>
            <w:vAlign w:val="center"/>
          </w:tcPr>
          <w:p>
            <w:pPr>
              <w:pStyle w:val="9"/>
            </w:pPr>
            <w:r>
              <w:t>审计项目完成数量</w:t>
            </w:r>
          </w:p>
          <w:p>
            <w:pPr>
              <w:pStyle w:val="9"/>
            </w:pPr>
            <w:r>
              <w:t>完成审计项目并出具报告数量</w:t>
            </w:r>
          </w:p>
        </w:tc>
        <w:tc>
          <w:tcPr>
            <w:tcW w:w="1327" w:type="dxa"/>
            <w:vAlign w:val="center"/>
          </w:tcPr>
          <w:p>
            <w:pPr>
              <w:pStyle w:val="9"/>
            </w:pPr>
            <w:r>
              <w:t>≥1个</w:t>
            </w:r>
          </w:p>
        </w:tc>
        <w:tc>
          <w:tcPr>
            <w:tcW w:w="1327" w:type="dxa"/>
            <w:vAlign w:val="center"/>
          </w:tcPr>
          <w:p>
            <w:pPr>
              <w:pStyle w:val="9"/>
            </w:pPr>
            <w:r>
              <w:t>合同协议</w:t>
            </w:r>
          </w:p>
        </w:tc>
      </w:tr>
      <w:tr>
        <w:trPr>
          <w:trHeight w:val="369" w:hRule="atLeast"/>
          <w:jc w:val="center"/>
        </w:trPr>
        <w:tc>
          <w:tcPr>
            <w:tcW w:w="1327" w:type="dxa"/>
            <w:vMerge w:val="continue"/>
            <w:vAlign w:val="center"/>
          </w:tcPr>
          <w:p/>
        </w:tc>
        <w:tc>
          <w:tcPr>
            <w:tcW w:w="1327" w:type="dxa"/>
            <w:vAlign w:val="center"/>
          </w:tcPr>
          <w:p>
            <w:pPr>
              <w:pStyle w:val="9"/>
            </w:pPr>
            <w:r>
              <w:t>质量指标</w:t>
            </w:r>
          </w:p>
        </w:tc>
        <w:tc>
          <w:tcPr>
            <w:tcW w:w="3981" w:type="dxa"/>
            <w:vAlign w:val="center"/>
          </w:tcPr>
          <w:p>
            <w:pPr>
              <w:pStyle w:val="9"/>
            </w:pPr>
            <w:r>
              <w:t>质量控制</w:t>
            </w:r>
          </w:p>
          <w:p>
            <w:pPr>
              <w:pStyle w:val="9"/>
            </w:pPr>
            <w:r>
              <w:t>按要求完成审计目标</w:t>
            </w:r>
          </w:p>
        </w:tc>
        <w:tc>
          <w:tcPr>
            <w:tcW w:w="1327" w:type="dxa"/>
            <w:vAlign w:val="center"/>
          </w:tcPr>
          <w:p>
            <w:pPr>
              <w:pStyle w:val="9"/>
            </w:pPr>
            <w:r>
              <w:t xml:space="preserve">≥95% </w:t>
            </w:r>
          </w:p>
        </w:tc>
        <w:tc>
          <w:tcPr>
            <w:tcW w:w="1327" w:type="dxa"/>
            <w:vAlign w:val="center"/>
          </w:tcPr>
          <w:p>
            <w:pPr>
              <w:pStyle w:val="9"/>
            </w:pPr>
            <w:r>
              <w:t>行业标准</w:t>
            </w:r>
          </w:p>
        </w:tc>
      </w:tr>
      <w:tr>
        <w:trPr>
          <w:trHeight w:val="369" w:hRule="atLeast"/>
          <w:jc w:val="center"/>
        </w:trPr>
        <w:tc>
          <w:tcPr>
            <w:tcW w:w="1327" w:type="dxa"/>
            <w:vMerge w:val="continue"/>
            <w:vAlign w:val="center"/>
          </w:tcPr>
          <w:p/>
        </w:tc>
        <w:tc>
          <w:tcPr>
            <w:tcW w:w="1327" w:type="dxa"/>
            <w:vAlign w:val="center"/>
          </w:tcPr>
          <w:p>
            <w:pPr>
              <w:pStyle w:val="9"/>
            </w:pPr>
            <w:r>
              <w:t>时效指标</w:t>
            </w:r>
          </w:p>
        </w:tc>
        <w:tc>
          <w:tcPr>
            <w:tcW w:w="3981" w:type="dxa"/>
            <w:vAlign w:val="center"/>
          </w:tcPr>
          <w:p>
            <w:pPr>
              <w:pStyle w:val="9"/>
            </w:pPr>
            <w:r>
              <w:t xml:space="preserve">审计项目完成时限 </w:t>
            </w:r>
          </w:p>
          <w:p>
            <w:pPr>
              <w:pStyle w:val="9"/>
            </w:pPr>
            <w:r>
              <w:t>按时完成审计项目时限</w:t>
            </w:r>
          </w:p>
        </w:tc>
        <w:tc>
          <w:tcPr>
            <w:tcW w:w="1327" w:type="dxa"/>
            <w:vAlign w:val="center"/>
          </w:tcPr>
          <w:p>
            <w:pPr>
              <w:pStyle w:val="9"/>
            </w:pPr>
            <w:r>
              <w:t>2022年底以前</w:t>
            </w:r>
          </w:p>
        </w:tc>
        <w:tc>
          <w:tcPr>
            <w:tcW w:w="1327" w:type="dxa"/>
            <w:vAlign w:val="center"/>
          </w:tcPr>
          <w:p>
            <w:pPr>
              <w:pStyle w:val="9"/>
            </w:pPr>
            <w:r>
              <w:t>合同协议</w:t>
            </w:r>
          </w:p>
        </w:tc>
      </w:tr>
      <w:tr>
        <w:trPr>
          <w:trHeight w:val="369" w:hRule="atLeast"/>
          <w:jc w:val="center"/>
        </w:trPr>
        <w:tc>
          <w:tcPr>
            <w:tcW w:w="1327" w:type="dxa"/>
            <w:vMerge w:val="continue"/>
            <w:vAlign w:val="center"/>
          </w:tcPr>
          <w:p/>
        </w:tc>
        <w:tc>
          <w:tcPr>
            <w:tcW w:w="1327" w:type="dxa"/>
            <w:vAlign w:val="center"/>
          </w:tcPr>
          <w:p>
            <w:pPr>
              <w:pStyle w:val="9"/>
            </w:pPr>
            <w:r>
              <w:t>成本指标</w:t>
            </w:r>
          </w:p>
        </w:tc>
        <w:tc>
          <w:tcPr>
            <w:tcW w:w="3981" w:type="dxa"/>
            <w:vAlign w:val="center"/>
          </w:tcPr>
          <w:p>
            <w:pPr>
              <w:pStyle w:val="9"/>
            </w:pPr>
            <w:r>
              <w:t>预算控制</w:t>
            </w:r>
          </w:p>
          <w:p>
            <w:pPr>
              <w:pStyle w:val="9"/>
            </w:pPr>
            <w:r>
              <w:t>严格执行预算，按合同约定付款</w:t>
            </w:r>
          </w:p>
        </w:tc>
        <w:tc>
          <w:tcPr>
            <w:tcW w:w="1327" w:type="dxa"/>
            <w:vAlign w:val="center"/>
          </w:tcPr>
          <w:p>
            <w:pPr>
              <w:pStyle w:val="9"/>
            </w:pPr>
            <w:r>
              <w:t>≤50000元/季度</w:t>
            </w:r>
          </w:p>
        </w:tc>
        <w:tc>
          <w:tcPr>
            <w:tcW w:w="1327" w:type="dxa"/>
            <w:vAlign w:val="center"/>
          </w:tcPr>
          <w:p>
            <w:pPr>
              <w:pStyle w:val="9"/>
            </w:pPr>
            <w:r>
              <w:t>合同协议</w:t>
            </w:r>
          </w:p>
        </w:tc>
      </w:tr>
      <w:tr>
        <w:trPr>
          <w:trHeight w:val="369" w:hRule="atLeast"/>
          <w:jc w:val="center"/>
        </w:trPr>
        <w:tc>
          <w:tcPr>
            <w:tcW w:w="1327" w:type="dxa"/>
            <w:vAlign w:val="center"/>
          </w:tcPr>
          <w:p>
            <w:pPr>
              <w:pStyle w:val="11"/>
            </w:pPr>
            <w:r>
              <w:t>效益指标</w:t>
            </w:r>
          </w:p>
        </w:tc>
        <w:tc>
          <w:tcPr>
            <w:tcW w:w="1327" w:type="dxa"/>
            <w:vAlign w:val="center"/>
          </w:tcPr>
          <w:p>
            <w:pPr>
              <w:pStyle w:val="9"/>
            </w:pPr>
            <w:r>
              <w:t>可持续影响指标</w:t>
            </w:r>
          </w:p>
        </w:tc>
        <w:tc>
          <w:tcPr>
            <w:tcW w:w="3981" w:type="dxa"/>
            <w:vAlign w:val="center"/>
          </w:tcPr>
          <w:p>
            <w:pPr>
              <w:pStyle w:val="9"/>
            </w:pPr>
            <w:r>
              <w:t>规范财务管理</w:t>
            </w:r>
          </w:p>
          <w:p>
            <w:pPr>
              <w:pStyle w:val="9"/>
            </w:pPr>
            <w:r>
              <w:t>促进被审单位规范财务管理，安全高效使用资金。</w:t>
            </w:r>
          </w:p>
        </w:tc>
        <w:tc>
          <w:tcPr>
            <w:tcW w:w="1327" w:type="dxa"/>
            <w:vAlign w:val="center"/>
          </w:tcPr>
          <w:p>
            <w:pPr>
              <w:pStyle w:val="9"/>
            </w:pPr>
            <w:r>
              <w:t xml:space="preserve">≥95% </w:t>
            </w:r>
          </w:p>
        </w:tc>
        <w:tc>
          <w:tcPr>
            <w:tcW w:w="1327" w:type="dxa"/>
            <w:vAlign w:val="center"/>
          </w:tcPr>
          <w:p>
            <w:pPr>
              <w:pStyle w:val="9"/>
            </w:pPr>
            <w:r>
              <w:t>行业标准</w:t>
            </w:r>
          </w:p>
        </w:tc>
      </w:tr>
      <w:tr>
        <w:trPr>
          <w:trHeight w:val="369" w:hRule="atLeast"/>
          <w:jc w:val="center"/>
        </w:trPr>
        <w:tc>
          <w:tcPr>
            <w:tcW w:w="1327" w:type="dxa"/>
            <w:vAlign w:val="center"/>
          </w:tcPr>
          <w:p>
            <w:pPr>
              <w:pStyle w:val="11"/>
            </w:pPr>
            <w:r>
              <w:t>满意度指标</w:t>
            </w:r>
          </w:p>
        </w:tc>
        <w:tc>
          <w:tcPr>
            <w:tcW w:w="1327" w:type="dxa"/>
            <w:vAlign w:val="center"/>
          </w:tcPr>
          <w:p>
            <w:pPr>
              <w:pStyle w:val="9"/>
            </w:pPr>
            <w:r>
              <w:t>服务对象满意度指标</w:t>
            </w:r>
          </w:p>
        </w:tc>
        <w:tc>
          <w:tcPr>
            <w:tcW w:w="3981" w:type="dxa"/>
            <w:vAlign w:val="center"/>
          </w:tcPr>
          <w:p>
            <w:pPr>
              <w:pStyle w:val="9"/>
            </w:pPr>
            <w:r>
              <w:t>被审计单位满意度</w:t>
            </w:r>
          </w:p>
          <w:p>
            <w:pPr>
              <w:pStyle w:val="9"/>
            </w:pPr>
            <w:r>
              <w:t>被审计单位满意度</w:t>
            </w:r>
          </w:p>
        </w:tc>
        <w:tc>
          <w:tcPr>
            <w:tcW w:w="1327" w:type="dxa"/>
            <w:vAlign w:val="center"/>
          </w:tcPr>
          <w:p>
            <w:pPr>
              <w:pStyle w:val="9"/>
            </w:pPr>
            <w:r>
              <w:t xml:space="preserve">≥95% </w:t>
            </w:r>
          </w:p>
        </w:tc>
        <w:tc>
          <w:tcPr>
            <w:tcW w:w="1327" w:type="dxa"/>
            <w:vAlign w:val="center"/>
          </w:tcPr>
          <w:p>
            <w:pPr>
              <w:pStyle w:val="9"/>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color w:val="000000"/>
          <w:sz w:val="28"/>
        </w:rPr>
        <w:t xml:space="preserve"> </w:t>
      </w:r>
    </w:p>
    <w:p>
      <w:pPr>
        <w:spacing w:before="0" w:after="0"/>
        <w:ind w:firstLine="560"/>
        <w:jc w:val="left"/>
        <w:outlineLvl w:val="3"/>
      </w:pPr>
      <w:bookmarkStart w:id="4" w:name="_Toc_4_4_0000000005"/>
      <w:r>
        <w:rPr>
          <w:color w:val="000000"/>
          <w:sz w:val="28"/>
        </w:rPr>
        <w:t>2.审计数据分析室费用绩效目标表</w:t>
      </w:r>
      <w:bookmarkEnd w:id="4"/>
    </w:p>
    <w:tbl>
      <w:tblPr>
        <w:tblStyle w:val="2"/>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8"/>
            </w:pPr>
            <w:r>
              <w:t>319001审计局本级</w:t>
            </w:r>
          </w:p>
        </w:tc>
        <w:tc>
          <w:tcPr>
            <w:tcW w:w="1327" w:type="dxa"/>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jc w:val="center"/>
        </w:trPr>
        <w:tc>
          <w:tcPr>
            <w:tcW w:w="3981" w:type="dxa"/>
            <w:gridSpan w:val="3"/>
            <w:vAlign w:val="center"/>
          </w:tcPr>
          <w:p>
            <w:pPr>
              <w:pStyle w:val="10"/>
            </w:pPr>
            <w:r>
              <w:t>项目编码</w:t>
            </w:r>
          </w:p>
          <w:p>
            <w:pPr>
              <w:pStyle w:val="9"/>
            </w:pPr>
            <w:r>
              <w:t>13020822P009050100017</w:t>
            </w:r>
          </w:p>
        </w:tc>
        <w:tc>
          <w:tcPr>
            <w:tcW w:w="5308" w:type="dxa"/>
            <w:gridSpan w:val="4"/>
            <w:vAlign w:val="center"/>
          </w:tcPr>
          <w:p>
            <w:pPr>
              <w:pStyle w:val="10"/>
            </w:pPr>
            <w:r>
              <w:t>项目名称</w:t>
            </w:r>
          </w:p>
          <w:p>
            <w:pPr>
              <w:pStyle w:val="9"/>
            </w:pPr>
            <w:r>
              <w:t>审计数据分析室费用</w:t>
            </w:r>
          </w:p>
        </w:tc>
      </w:tr>
      <w:tr>
        <w:trPr>
          <w:trHeight w:val="369" w:hRule="atLeast"/>
          <w:jc w:val="center"/>
        </w:trPr>
        <w:tc>
          <w:tcPr>
            <w:tcW w:w="1327" w:type="dxa"/>
            <w:vMerge w:val="restart"/>
            <w:vAlign w:val="center"/>
          </w:tcPr>
          <w:p>
            <w:pPr>
              <w:pStyle w:val="10"/>
            </w:pPr>
            <w:r>
              <w:t>预算规模及资金用途</w:t>
            </w:r>
          </w:p>
        </w:tc>
        <w:tc>
          <w:tcPr>
            <w:tcW w:w="1327" w:type="dxa"/>
            <w:vAlign w:val="center"/>
          </w:tcPr>
          <w:p>
            <w:pPr>
              <w:pStyle w:val="10"/>
            </w:pPr>
            <w:r>
              <w:t>预算数</w:t>
            </w:r>
          </w:p>
        </w:tc>
        <w:tc>
          <w:tcPr>
            <w:tcW w:w="1327" w:type="dxa"/>
            <w:vAlign w:val="center"/>
          </w:tcPr>
          <w:p>
            <w:pPr>
              <w:pStyle w:val="9"/>
            </w:pPr>
            <w:r>
              <w:t>4.00</w:t>
            </w:r>
          </w:p>
        </w:tc>
        <w:tc>
          <w:tcPr>
            <w:tcW w:w="1327" w:type="dxa"/>
            <w:vAlign w:val="center"/>
          </w:tcPr>
          <w:p>
            <w:pPr>
              <w:pStyle w:val="10"/>
            </w:pPr>
            <w:r>
              <w:t>其中：财政    资金</w:t>
            </w:r>
          </w:p>
        </w:tc>
        <w:tc>
          <w:tcPr>
            <w:tcW w:w="1327" w:type="dxa"/>
            <w:vAlign w:val="center"/>
          </w:tcPr>
          <w:p>
            <w:pPr>
              <w:pStyle w:val="9"/>
            </w:pPr>
            <w:r>
              <w:t>4.00</w:t>
            </w:r>
          </w:p>
        </w:tc>
        <w:tc>
          <w:tcPr>
            <w:tcW w:w="1327" w:type="dxa"/>
            <w:vAlign w:val="center"/>
          </w:tcPr>
          <w:p>
            <w:pPr>
              <w:pStyle w:val="10"/>
            </w:pPr>
            <w:r>
              <w:t>其他资金</w:t>
            </w:r>
          </w:p>
        </w:tc>
        <w:tc>
          <w:tcPr>
            <w:tcW w:w="1327" w:type="dxa"/>
            <w:vAlign w:val="center"/>
          </w:tcPr>
          <w:p>
            <w:pPr>
              <w:pStyle w:val="9"/>
            </w:pPr>
            <w:r>
              <w:t xml:space="preserve"> </w:t>
            </w:r>
          </w:p>
        </w:tc>
      </w:tr>
      <w:tr>
        <w:trPr>
          <w:trHeight w:val="369" w:hRule="atLeast"/>
          <w:jc w:val="center"/>
        </w:trPr>
        <w:tc>
          <w:tcPr>
            <w:tcW w:w="9289" w:type="dxa"/>
            <w:gridSpan w:val="7"/>
            <w:vMerge w:val="continue"/>
            <w:vAlign w:val="top"/>
          </w:tcPr>
          <w:p>
            <w:pPr>
              <w:pStyle w:val="9"/>
            </w:pPr>
            <w:r>
              <w:t>用于审计数据分析室建设及维护，包括与市局连接的专网租赁费、审计数据采集分析服务费，数据分析室配套设施及维护费等</w:t>
            </w:r>
          </w:p>
        </w:tc>
      </w:tr>
      <w:tr>
        <w:trPr>
          <w:trHeight w:val="369" w:hRule="atLeast"/>
          <w:jc w:val="center"/>
        </w:trPr>
        <w:tc>
          <w:tcPr>
            <w:tcW w:w="3981" w:type="dxa"/>
            <w:gridSpan w:val="3"/>
            <w:vMerge w:val="restart"/>
            <w:vAlign w:val="center"/>
          </w:tcPr>
          <w:p>
            <w:pPr>
              <w:pStyle w:val="10"/>
            </w:pPr>
            <w:r>
              <w:t>资金支出计划（%）</w:t>
            </w:r>
          </w:p>
          <w:p>
            <w:pPr>
              <w:pStyle w:val="10"/>
            </w:pPr>
            <w:r>
              <w:t>3月底</w:t>
            </w:r>
          </w:p>
        </w:tc>
        <w:tc>
          <w:tcPr>
            <w:tcW w:w="1327" w:type="dxa"/>
            <w:vAlign w:val="center"/>
          </w:tcPr>
          <w:p>
            <w:pPr>
              <w:pStyle w:val="10"/>
            </w:pPr>
            <w:r>
              <w:t>6月底</w:t>
            </w:r>
          </w:p>
        </w:tc>
        <w:tc>
          <w:tcPr>
            <w:tcW w:w="3981" w:type="dxa"/>
            <w:gridSpan w:val="3"/>
            <w:vAlign w:val="center"/>
          </w:tcPr>
          <w:p>
            <w:pPr>
              <w:pStyle w:val="10"/>
            </w:pPr>
            <w:r>
              <w:t>10月底</w:t>
            </w:r>
          </w:p>
          <w:p>
            <w:pPr>
              <w:pStyle w:val="10"/>
            </w:pPr>
            <w:r>
              <w:t>12月底</w:t>
            </w:r>
          </w:p>
        </w:tc>
      </w:tr>
      <w:tr>
        <w:trPr>
          <w:trHeight w:val="369" w:hRule="atLeast"/>
          <w:jc w:val="center"/>
        </w:trPr>
        <w:tc>
          <w:tcPr>
            <w:tcW w:w="3981" w:type="dxa"/>
            <w:gridSpan w:val="3"/>
            <w:vMerge w:val="continue"/>
            <w:vAlign w:val="top"/>
          </w:tcPr>
          <w:p>
            <w:pPr>
              <w:pStyle w:val="11"/>
            </w:pPr>
            <w:r>
              <w:t>25%</w:t>
            </w:r>
          </w:p>
        </w:tc>
        <w:tc>
          <w:tcPr>
            <w:tcW w:w="1327" w:type="dxa"/>
            <w:vAlign w:val="center"/>
          </w:tcPr>
          <w:p>
            <w:pPr>
              <w:pStyle w:val="11"/>
            </w:pPr>
            <w:r>
              <w:t>50%</w:t>
            </w:r>
          </w:p>
        </w:tc>
        <w:tc>
          <w:tcPr>
            <w:tcW w:w="3981" w:type="dxa"/>
            <w:gridSpan w:val="3"/>
            <w:vAlign w:val="center"/>
          </w:tcPr>
          <w:p>
            <w:pPr>
              <w:pStyle w:val="11"/>
            </w:pPr>
            <w:r>
              <w:t>75%</w:t>
            </w:r>
          </w:p>
          <w:p>
            <w:pPr>
              <w:pStyle w:val="11"/>
            </w:pPr>
            <w:r>
              <w:t>100%</w:t>
            </w:r>
          </w:p>
        </w:tc>
      </w:tr>
      <w:tr>
        <w:trPr>
          <w:trHeight w:val="369" w:hRule="atLeast"/>
          <w:jc w:val="center"/>
        </w:trPr>
        <w:tc>
          <w:tcPr>
            <w:tcW w:w="9289" w:type="dxa"/>
            <w:gridSpan w:val="7"/>
            <w:vAlign w:val="center"/>
          </w:tcPr>
          <w:p>
            <w:pPr>
              <w:pStyle w:val="10"/>
            </w:pPr>
            <w:r>
              <w:t>绩效目标</w:t>
            </w:r>
          </w:p>
          <w:p>
            <w:pPr>
              <w:pStyle w:val="9"/>
            </w:pPr>
            <w:r>
              <w:t>1.按照金审三期项目要求，实现联网直审。</w:t>
            </w:r>
            <w:r>
              <w:tab/>
            </w:r>
            <w:r>
              <w:tab/>
            </w:r>
            <w:r>
              <w:tab/>
            </w:r>
            <w:r>
              <w:tab/>
            </w:r>
            <w:r>
              <w:tab/>
            </w:r>
            <w:r>
              <w:tab/>
            </w:r>
            <w:r>
              <w:tab/>
            </w:r>
          </w:p>
          <w:p>
            <w:pPr>
              <w:pStyle w:val="9"/>
            </w:pPr>
            <w:r>
              <w:t>2.通过信息化手段、运用大数据技术，实现审计全覆盖。推动审计工作全面进步整体提升。</w:t>
            </w:r>
          </w:p>
          <w:p>
            <w:pPr>
              <w:pStyle w:val="9"/>
            </w:pPr>
            <w:r>
              <w:t>3.确保网络和数据安全，加强审计数据安全存储，加强审计现场计算机、电子数据和审计资料的安全保管。</w:t>
            </w:r>
          </w:p>
        </w:tc>
      </w:tr>
    </w:tbl>
    <w:p>
      <w:pPr>
        <w:spacing w:before="0" w:after="0" w:line="2" w:lineRule="exact"/>
        <w:ind w:firstLine="0"/>
        <w:jc w:val="center"/>
        <w:outlineLvl w:val="9"/>
      </w:pPr>
      <w:r>
        <w:rPr>
          <w:color w:val="000000"/>
          <w:sz w:val="21"/>
        </w:rPr>
        <w:t xml:space="preserve"> </w:t>
      </w: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rPr>
          <w:trHeight w:val="397" w:hRule="atLeast"/>
          <w:tblHeader/>
          <w:jc w:val="center"/>
        </w:trPr>
        <w:tc>
          <w:tcPr>
            <w:tcW w:w="1327" w:type="dxa"/>
            <w:vAlign w:val="center"/>
          </w:tcPr>
          <w:p>
            <w:pPr>
              <w:pStyle w:val="10"/>
            </w:pPr>
            <w:r>
              <w:t>一级指标</w:t>
            </w:r>
          </w:p>
        </w:tc>
        <w:tc>
          <w:tcPr>
            <w:tcW w:w="1327" w:type="dxa"/>
            <w:vAlign w:val="center"/>
          </w:tcPr>
          <w:p>
            <w:pPr>
              <w:pStyle w:val="10"/>
            </w:pPr>
            <w:r>
              <w:t>二级指标</w:t>
            </w:r>
          </w:p>
        </w:tc>
        <w:tc>
          <w:tcPr>
            <w:tcW w:w="3981" w:type="dxa"/>
            <w:vAlign w:val="center"/>
          </w:tcPr>
          <w:p>
            <w:pPr>
              <w:pStyle w:val="10"/>
            </w:pPr>
            <w:r>
              <w:t>三级指标</w:t>
            </w:r>
          </w:p>
          <w:p>
            <w:pPr>
              <w:pStyle w:val="10"/>
            </w:pPr>
            <w:r>
              <w:t>绩效指标描述</w:t>
            </w:r>
          </w:p>
        </w:tc>
        <w:tc>
          <w:tcPr>
            <w:tcW w:w="1327" w:type="dxa"/>
            <w:vAlign w:val="center"/>
          </w:tcPr>
          <w:p>
            <w:pPr>
              <w:pStyle w:val="10"/>
            </w:pPr>
            <w:r>
              <w:t>指标值</w:t>
            </w:r>
          </w:p>
        </w:tc>
        <w:tc>
          <w:tcPr>
            <w:tcW w:w="1327" w:type="dxa"/>
            <w:vAlign w:val="center"/>
          </w:tcPr>
          <w:p>
            <w:pPr>
              <w:pStyle w:val="10"/>
            </w:pPr>
            <w:r>
              <w:t>指标值确定依据</w:t>
            </w:r>
          </w:p>
        </w:tc>
      </w:tr>
      <w:tr>
        <w:trPr>
          <w:trHeight w:val="369" w:hRule="atLeast"/>
          <w:jc w:val="center"/>
        </w:trPr>
        <w:tc>
          <w:tcPr>
            <w:tcW w:w="1327" w:type="dxa"/>
            <w:vMerge w:val="restart"/>
            <w:vAlign w:val="center"/>
          </w:tcPr>
          <w:p>
            <w:pPr>
              <w:pStyle w:val="11"/>
            </w:pPr>
            <w:r>
              <w:t>产出指标</w:t>
            </w:r>
          </w:p>
        </w:tc>
        <w:tc>
          <w:tcPr>
            <w:tcW w:w="1327" w:type="dxa"/>
            <w:vAlign w:val="center"/>
          </w:tcPr>
          <w:p>
            <w:pPr>
              <w:pStyle w:val="9"/>
            </w:pPr>
            <w:r>
              <w:t>数量指标</w:t>
            </w:r>
          </w:p>
        </w:tc>
        <w:tc>
          <w:tcPr>
            <w:tcW w:w="3981" w:type="dxa"/>
            <w:vAlign w:val="center"/>
          </w:tcPr>
          <w:p>
            <w:pPr>
              <w:pStyle w:val="9"/>
            </w:pPr>
            <w:r>
              <w:t>采集一级预算单位电子数据量</w:t>
            </w:r>
          </w:p>
          <w:p>
            <w:pPr>
              <w:pStyle w:val="9"/>
            </w:pPr>
            <w:r>
              <w:t>实现对一级预算单位电子数据的收集</w:t>
            </w:r>
          </w:p>
        </w:tc>
        <w:tc>
          <w:tcPr>
            <w:tcW w:w="1327" w:type="dxa"/>
            <w:vAlign w:val="center"/>
          </w:tcPr>
          <w:p>
            <w:pPr>
              <w:pStyle w:val="9"/>
            </w:pPr>
            <w:r>
              <w:t>≥100个</w:t>
            </w:r>
          </w:p>
        </w:tc>
        <w:tc>
          <w:tcPr>
            <w:tcW w:w="1327" w:type="dxa"/>
            <w:vAlign w:val="center"/>
          </w:tcPr>
          <w:p>
            <w:pPr>
              <w:pStyle w:val="9"/>
            </w:pPr>
            <w:r>
              <w:t>文件要求</w:t>
            </w:r>
          </w:p>
        </w:tc>
      </w:tr>
      <w:tr>
        <w:trPr>
          <w:trHeight w:val="369" w:hRule="atLeast"/>
          <w:jc w:val="center"/>
        </w:trPr>
        <w:tc>
          <w:tcPr>
            <w:tcW w:w="1327" w:type="dxa"/>
            <w:vMerge w:val="continue"/>
            <w:vAlign w:val="center"/>
          </w:tcPr>
          <w:p/>
        </w:tc>
        <w:tc>
          <w:tcPr>
            <w:tcW w:w="1327" w:type="dxa"/>
            <w:vAlign w:val="center"/>
          </w:tcPr>
          <w:p>
            <w:pPr>
              <w:pStyle w:val="9"/>
            </w:pPr>
            <w:r>
              <w:t>质量指标</w:t>
            </w:r>
          </w:p>
        </w:tc>
        <w:tc>
          <w:tcPr>
            <w:tcW w:w="3981" w:type="dxa"/>
            <w:vAlign w:val="center"/>
          </w:tcPr>
          <w:p>
            <w:pPr>
              <w:pStyle w:val="9"/>
            </w:pPr>
            <w:r>
              <w:t>处理数据能力</w:t>
            </w:r>
          </w:p>
          <w:p>
            <w:pPr>
              <w:pStyle w:val="9"/>
            </w:pPr>
            <w:r>
              <w:t>提高审计数据分析处理能力</w:t>
            </w:r>
          </w:p>
        </w:tc>
        <w:tc>
          <w:tcPr>
            <w:tcW w:w="1327" w:type="dxa"/>
            <w:vAlign w:val="center"/>
          </w:tcPr>
          <w:p>
            <w:pPr>
              <w:pStyle w:val="9"/>
            </w:pPr>
            <w:r>
              <w:t>≥95%</w:t>
            </w:r>
          </w:p>
        </w:tc>
        <w:tc>
          <w:tcPr>
            <w:tcW w:w="1327" w:type="dxa"/>
            <w:vAlign w:val="center"/>
          </w:tcPr>
          <w:p>
            <w:pPr>
              <w:pStyle w:val="9"/>
            </w:pPr>
            <w:r>
              <w:t>历史标准</w:t>
            </w:r>
          </w:p>
        </w:tc>
      </w:tr>
      <w:tr>
        <w:trPr>
          <w:trHeight w:val="369" w:hRule="atLeast"/>
          <w:jc w:val="center"/>
        </w:trPr>
        <w:tc>
          <w:tcPr>
            <w:tcW w:w="1327" w:type="dxa"/>
            <w:vMerge w:val="continue"/>
            <w:vAlign w:val="center"/>
          </w:tcPr>
          <w:p/>
        </w:tc>
        <w:tc>
          <w:tcPr>
            <w:tcW w:w="1327" w:type="dxa"/>
            <w:vAlign w:val="center"/>
          </w:tcPr>
          <w:p>
            <w:pPr>
              <w:pStyle w:val="9"/>
            </w:pPr>
            <w:r>
              <w:t>时效指标</w:t>
            </w:r>
          </w:p>
        </w:tc>
        <w:tc>
          <w:tcPr>
            <w:tcW w:w="3981" w:type="dxa"/>
            <w:vAlign w:val="center"/>
          </w:tcPr>
          <w:p>
            <w:pPr>
              <w:pStyle w:val="9"/>
            </w:pPr>
            <w:r>
              <w:t xml:space="preserve">项目完成时限 </w:t>
            </w:r>
          </w:p>
          <w:p>
            <w:pPr>
              <w:pStyle w:val="9"/>
            </w:pPr>
            <w:r>
              <w:t>按照规定时限完成数据分析室维护</w:t>
            </w:r>
          </w:p>
        </w:tc>
        <w:tc>
          <w:tcPr>
            <w:tcW w:w="1327" w:type="dxa"/>
            <w:vAlign w:val="center"/>
          </w:tcPr>
          <w:p>
            <w:pPr>
              <w:pStyle w:val="9"/>
            </w:pPr>
            <w:r>
              <w:t>2022年底以前</w:t>
            </w:r>
          </w:p>
        </w:tc>
        <w:tc>
          <w:tcPr>
            <w:tcW w:w="1327" w:type="dxa"/>
            <w:vAlign w:val="center"/>
          </w:tcPr>
          <w:p>
            <w:pPr>
              <w:pStyle w:val="9"/>
            </w:pPr>
            <w:r>
              <w:t>年初预算</w:t>
            </w:r>
          </w:p>
        </w:tc>
      </w:tr>
      <w:tr>
        <w:trPr>
          <w:trHeight w:val="369" w:hRule="atLeast"/>
          <w:jc w:val="center"/>
        </w:trPr>
        <w:tc>
          <w:tcPr>
            <w:tcW w:w="1327" w:type="dxa"/>
            <w:vMerge w:val="continue"/>
            <w:vAlign w:val="center"/>
          </w:tcPr>
          <w:p/>
        </w:tc>
        <w:tc>
          <w:tcPr>
            <w:tcW w:w="1327" w:type="dxa"/>
            <w:vAlign w:val="center"/>
          </w:tcPr>
          <w:p>
            <w:pPr>
              <w:pStyle w:val="9"/>
            </w:pPr>
            <w:r>
              <w:t>成本指标</w:t>
            </w:r>
          </w:p>
        </w:tc>
        <w:tc>
          <w:tcPr>
            <w:tcW w:w="3981" w:type="dxa"/>
            <w:vAlign w:val="center"/>
          </w:tcPr>
          <w:p>
            <w:pPr>
              <w:pStyle w:val="9"/>
            </w:pPr>
            <w:r>
              <w:t>预算控制</w:t>
            </w:r>
          </w:p>
          <w:p>
            <w:pPr>
              <w:pStyle w:val="9"/>
            </w:pPr>
            <w:r>
              <w:t>严格执行预算，按合同约定付款</w:t>
            </w:r>
          </w:p>
        </w:tc>
        <w:tc>
          <w:tcPr>
            <w:tcW w:w="1327" w:type="dxa"/>
            <w:vAlign w:val="center"/>
          </w:tcPr>
          <w:p>
            <w:pPr>
              <w:pStyle w:val="9"/>
            </w:pPr>
            <w:r>
              <w:t>≤10000元/季度</w:t>
            </w:r>
          </w:p>
        </w:tc>
        <w:tc>
          <w:tcPr>
            <w:tcW w:w="1327" w:type="dxa"/>
            <w:vAlign w:val="center"/>
          </w:tcPr>
          <w:p>
            <w:pPr>
              <w:pStyle w:val="9"/>
            </w:pPr>
            <w:r>
              <w:t>文件要求</w:t>
            </w:r>
          </w:p>
        </w:tc>
      </w:tr>
      <w:tr>
        <w:trPr>
          <w:trHeight w:val="369" w:hRule="atLeast"/>
          <w:jc w:val="center"/>
        </w:trPr>
        <w:tc>
          <w:tcPr>
            <w:tcW w:w="1327" w:type="dxa"/>
            <w:vAlign w:val="center"/>
          </w:tcPr>
          <w:p>
            <w:pPr>
              <w:pStyle w:val="11"/>
            </w:pPr>
            <w:r>
              <w:t>效益指标</w:t>
            </w:r>
          </w:p>
        </w:tc>
        <w:tc>
          <w:tcPr>
            <w:tcW w:w="1327" w:type="dxa"/>
            <w:vAlign w:val="center"/>
          </w:tcPr>
          <w:p>
            <w:pPr>
              <w:pStyle w:val="9"/>
            </w:pPr>
            <w:r>
              <w:t>可持续影响指标</w:t>
            </w:r>
          </w:p>
        </w:tc>
        <w:tc>
          <w:tcPr>
            <w:tcW w:w="3981" w:type="dxa"/>
            <w:vAlign w:val="center"/>
          </w:tcPr>
          <w:p>
            <w:pPr>
              <w:pStyle w:val="9"/>
            </w:pPr>
            <w:r>
              <w:t>落实审计发现问题整改</w:t>
            </w:r>
          </w:p>
          <w:p>
            <w:pPr>
              <w:pStyle w:val="9"/>
            </w:pPr>
            <w:r>
              <w:t>保障审计工作顺利开展，促进被审单位落实审计发现问题整改</w:t>
            </w:r>
          </w:p>
        </w:tc>
        <w:tc>
          <w:tcPr>
            <w:tcW w:w="1327" w:type="dxa"/>
            <w:vAlign w:val="center"/>
          </w:tcPr>
          <w:p>
            <w:pPr>
              <w:pStyle w:val="9"/>
            </w:pPr>
            <w:r>
              <w:t xml:space="preserve">≥95% </w:t>
            </w:r>
          </w:p>
        </w:tc>
        <w:tc>
          <w:tcPr>
            <w:tcW w:w="1327" w:type="dxa"/>
            <w:vAlign w:val="center"/>
          </w:tcPr>
          <w:p>
            <w:pPr>
              <w:pStyle w:val="9"/>
            </w:pPr>
            <w:r>
              <w:t>行业标准</w:t>
            </w:r>
          </w:p>
          <w:p>
            <w:pPr>
              <w:pStyle w:val="9"/>
            </w:pPr>
          </w:p>
          <w:p>
            <w:pPr>
              <w:pStyle w:val="9"/>
            </w:pPr>
          </w:p>
        </w:tc>
      </w:tr>
      <w:tr>
        <w:trPr>
          <w:trHeight w:val="369" w:hRule="atLeast"/>
          <w:jc w:val="center"/>
        </w:trPr>
        <w:tc>
          <w:tcPr>
            <w:tcW w:w="1327" w:type="dxa"/>
            <w:vAlign w:val="center"/>
          </w:tcPr>
          <w:p>
            <w:pPr>
              <w:pStyle w:val="11"/>
            </w:pPr>
            <w:r>
              <w:t>满意度指标</w:t>
            </w:r>
          </w:p>
        </w:tc>
        <w:tc>
          <w:tcPr>
            <w:tcW w:w="1327" w:type="dxa"/>
            <w:vAlign w:val="center"/>
          </w:tcPr>
          <w:p>
            <w:pPr>
              <w:pStyle w:val="9"/>
            </w:pPr>
            <w:r>
              <w:t>服务对象满意度指标</w:t>
            </w:r>
          </w:p>
        </w:tc>
        <w:tc>
          <w:tcPr>
            <w:tcW w:w="3981" w:type="dxa"/>
            <w:vAlign w:val="center"/>
          </w:tcPr>
          <w:p>
            <w:pPr>
              <w:pStyle w:val="9"/>
            </w:pPr>
            <w:r>
              <w:t>被审计单位满意度</w:t>
            </w:r>
          </w:p>
          <w:p>
            <w:pPr>
              <w:pStyle w:val="9"/>
            </w:pPr>
            <w:r>
              <w:t>被审计单位满意度</w:t>
            </w:r>
          </w:p>
        </w:tc>
        <w:tc>
          <w:tcPr>
            <w:tcW w:w="1327" w:type="dxa"/>
            <w:vAlign w:val="center"/>
          </w:tcPr>
          <w:p>
            <w:pPr>
              <w:pStyle w:val="9"/>
            </w:pPr>
            <w:r>
              <w:t xml:space="preserve">≥95% </w:t>
            </w:r>
          </w:p>
        </w:tc>
        <w:tc>
          <w:tcPr>
            <w:tcW w:w="1327" w:type="dxa"/>
            <w:vAlign w:val="center"/>
          </w:tcPr>
          <w:p>
            <w:pPr>
              <w:pStyle w:val="9"/>
            </w:pPr>
            <w:r>
              <w:t>意见反馈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color w:val="000000"/>
          <w:sz w:val="28"/>
        </w:rPr>
        <w:t xml:space="preserve"> </w:t>
      </w:r>
    </w:p>
    <w:p>
      <w:pPr>
        <w:spacing w:before="0" w:after="0"/>
        <w:ind w:firstLine="560"/>
        <w:jc w:val="left"/>
        <w:outlineLvl w:val="3"/>
      </w:pPr>
      <w:bookmarkStart w:id="5" w:name="_Toc_4_4_0000000006"/>
      <w:r>
        <w:rPr>
          <w:color w:val="000000"/>
          <w:sz w:val="28"/>
        </w:rPr>
        <w:t>3.审计专项业务经费绩效目标表</w:t>
      </w:r>
      <w:bookmarkEnd w:id="5"/>
    </w:p>
    <w:tbl>
      <w:tblPr>
        <w:tblStyle w:val="2"/>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8"/>
            </w:pPr>
            <w:r>
              <w:t>319001审计局本级</w:t>
            </w:r>
          </w:p>
        </w:tc>
        <w:tc>
          <w:tcPr>
            <w:tcW w:w="1327" w:type="dxa"/>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jc w:val="center"/>
        </w:trPr>
        <w:tc>
          <w:tcPr>
            <w:tcW w:w="3981" w:type="dxa"/>
            <w:gridSpan w:val="3"/>
            <w:vAlign w:val="center"/>
          </w:tcPr>
          <w:p>
            <w:pPr>
              <w:pStyle w:val="10"/>
            </w:pPr>
            <w:r>
              <w:t>项目编码</w:t>
            </w:r>
          </w:p>
          <w:p>
            <w:pPr>
              <w:pStyle w:val="9"/>
            </w:pPr>
            <w:r>
              <w:t>13020822P00905410001X</w:t>
            </w:r>
          </w:p>
        </w:tc>
        <w:tc>
          <w:tcPr>
            <w:tcW w:w="5308" w:type="dxa"/>
            <w:gridSpan w:val="4"/>
            <w:vAlign w:val="center"/>
          </w:tcPr>
          <w:p>
            <w:pPr>
              <w:pStyle w:val="10"/>
            </w:pPr>
            <w:r>
              <w:t>项目名称</w:t>
            </w:r>
          </w:p>
          <w:p>
            <w:pPr>
              <w:pStyle w:val="9"/>
            </w:pPr>
            <w:r>
              <w:t>审计专项业务经费</w:t>
            </w:r>
          </w:p>
        </w:tc>
      </w:tr>
      <w:tr>
        <w:trPr>
          <w:trHeight w:val="369" w:hRule="atLeast"/>
          <w:jc w:val="center"/>
        </w:trPr>
        <w:tc>
          <w:tcPr>
            <w:tcW w:w="1327" w:type="dxa"/>
            <w:vMerge w:val="restart"/>
            <w:vAlign w:val="center"/>
          </w:tcPr>
          <w:p>
            <w:pPr>
              <w:pStyle w:val="10"/>
            </w:pPr>
            <w:r>
              <w:t>预算规模及资金用途</w:t>
            </w:r>
          </w:p>
        </w:tc>
        <w:tc>
          <w:tcPr>
            <w:tcW w:w="1327" w:type="dxa"/>
            <w:vAlign w:val="center"/>
          </w:tcPr>
          <w:p>
            <w:pPr>
              <w:pStyle w:val="10"/>
            </w:pPr>
            <w:r>
              <w:t>预算数</w:t>
            </w:r>
          </w:p>
        </w:tc>
        <w:tc>
          <w:tcPr>
            <w:tcW w:w="1327" w:type="dxa"/>
            <w:vAlign w:val="center"/>
          </w:tcPr>
          <w:p>
            <w:pPr>
              <w:pStyle w:val="9"/>
            </w:pPr>
            <w:r>
              <w:t>5.00</w:t>
            </w:r>
          </w:p>
        </w:tc>
        <w:tc>
          <w:tcPr>
            <w:tcW w:w="1327" w:type="dxa"/>
            <w:vAlign w:val="center"/>
          </w:tcPr>
          <w:p>
            <w:pPr>
              <w:pStyle w:val="10"/>
            </w:pPr>
            <w:r>
              <w:t>其中：财政    资金</w:t>
            </w:r>
          </w:p>
        </w:tc>
        <w:tc>
          <w:tcPr>
            <w:tcW w:w="1327" w:type="dxa"/>
            <w:vAlign w:val="center"/>
          </w:tcPr>
          <w:p>
            <w:pPr>
              <w:pStyle w:val="9"/>
            </w:pPr>
            <w:r>
              <w:t>5.00</w:t>
            </w:r>
          </w:p>
        </w:tc>
        <w:tc>
          <w:tcPr>
            <w:tcW w:w="1327" w:type="dxa"/>
            <w:vAlign w:val="center"/>
          </w:tcPr>
          <w:p>
            <w:pPr>
              <w:pStyle w:val="10"/>
            </w:pPr>
            <w:r>
              <w:t>其他资金</w:t>
            </w:r>
          </w:p>
        </w:tc>
        <w:tc>
          <w:tcPr>
            <w:tcW w:w="1327" w:type="dxa"/>
            <w:vAlign w:val="center"/>
          </w:tcPr>
          <w:p>
            <w:pPr>
              <w:pStyle w:val="9"/>
            </w:pPr>
            <w:r>
              <w:t xml:space="preserve"> </w:t>
            </w:r>
          </w:p>
        </w:tc>
      </w:tr>
      <w:tr>
        <w:trPr>
          <w:trHeight w:val="369" w:hRule="atLeast"/>
          <w:jc w:val="center"/>
        </w:trPr>
        <w:tc>
          <w:tcPr>
            <w:tcW w:w="9289" w:type="dxa"/>
            <w:gridSpan w:val="7"/>
            <w:vMerge w:val="continue"/>
            <w:vAlign w:val="top"/>
          </w:tcPr>
          <w:p>
            <w:pPr>
              <w:pStyle w:val="9"/>
            </w:pPr>
            <w:r>
              <w:t>履行审计职责所需审计业务费、专业设备购置及维修、图书资料费、印刷费及档案管理费用等。</w:t>
            </w:r>
          </w:p>
        </w:tc>
      </w:tr>
      <w:tr>
        <w:trPr>
          <w:trHeight w:val="369" w:hRule="atLeast"/>
          <w:jc w:val="center"/>
        </w:trPr>
        <w:tc>
          <w:tcPr>
            <w:tcW w:w="3981" w:type="dxa"/>
            <w:gridSpan w:val="3"/>
            <w:vMerge w:val="restart"/>
            <w:vAlign w:val="center"/>
          </w:tcPr>
          <w:p>
            <w:pPr>
              <w:pStyle w:val="10"/>
            </w:pPr>
            <w:r>
              <w:t>资金支出计划（%）</w:t>
            </w:r>
          </w:p>
          <w:p>
            <w:pPr>
              <w:pStyle w:val="10"/>
            </w:pPr>
            <w:r>
              <w:t>3月底</w:t>
            </w:r>
          </w:p>
        </w:tc>
        <w:tc>
          <w:tcPr>
            <w:tcW w:w="1327" w:type="dxa"/>
            <w:vAlign w:val="center"/>
          </w:tcPr>
          <w:p>
            <w:pPr>
              <w:pStyle w:val="10"/>
            </w:pPr>
            <w:r>
              <w:t>6月底</w:t>
            </w:r>
          </w:p>
        </w:tc>
        <w:tc>
          <w:tcPr>
            <w:tcW w:w="3981" w:type="dxa"/>
            <w:gridSpan w:val="3"/>
            <w:vAlign w:val="center"/>
          </w:tcPr>
          <w:p>
            <w:pPr>
              <w:pStyle w:val="10"/>
            </w:pPr>
            <w:r>
              <w:t>10月底</w:t>
            </w:r>
          </w:p>
          <w:p>
            <w:pPr>
              <w:pStyle w:val="10"/>
            </w:pPr>
            <w:r>
              <w:t>12月底</w:t>
            </w:r>
          </w:p>
        </w:tc>
      </w:tr>
      <w:tr>
        <w:trPr>
          <w:trHeight w:val="369" w:hRule="atLeast"/>
          <w:jc w:val="center"/>
        </w:trPr>
        <w:tc>
          <w:tcPr>
            <w:tcW w:w="3981" w:type="dxa"/>
            <w:gridSpan w:val="3"/>
            <w:vMerge w:val="continue"/>
            <w:vAlign w:val="top"/>
          </w:tcPr>
          <w:p>
            <w:pPr>
              <w:pStyle w:val="11"/>
            </w:pPr>
            <w:r>
              <w:t>25%</w:t>
            </w:r>
          </w:p>
        </w:tc>
        <w:tc>
          <w:tcPr>
            <w:tcW w:w="1327" w:type="dxa"/>
            <w:vAlign w:val="center"/>
          </w:tcPr>
          <w:p>
            <w:pPr>
              <w:pStyle w:val="11"/>
            </w:pPr>
            <w:r>
              <w:t>50%</w:t>
            </w:r>
          </w:p>
        </w:tc>
        <w:tc>
          <w:tcPr>
            <w:tcW w:w="3981" w:type="dxa"/>
            <w:gridSpan w:val="3"/>
            <w:vAlign w:val="center"/>
          </w:tcPr>
          <w:p>
            <w:pPr>
              <w:pStyle w:val="11"/>
            </w:pPr>
            <w:r>
              <w:t>75%</w:t>
            </w:r>
          </w:p>
          <w:p>
            <w:pPr>
              <w:pStyle w:val="11"/>
            </w:pPr>
            <w:r>
              <w:t>100%</w:t>
            </w:r>
          </w:p>
        </w:tc>
      </w:tr>
      <w:tr>
        <w:trPr>
          <w:trHeight w:val="369" w:hRule="atLeast"/>
          <w:jc w:val="center"/>
        </w:trPr>
        <w:tc>
          <w:tcPr>
            <w:tcW w:w="9289" w:type="dxa"/>
            <w:gridSpan w:val="7"/>
            <w:vAlign w:val="center"/>
          </w:tcPr>
          <w:p>
            <w:pPr>
              <w:pStyle w:val="10"/>
            </w:pPr>
            <w:r>
              <w:t>绩效目标</w:t>
            </w:r>
          </w:p>
          <w:p>
            <w:pPr>
              <w:pStyle w:val="9"/>
            </w:pPr>
            <w:r>
              <w:t>1.依法履行区委审计委员</w:t>
            </w:r>
            <w:r>
              <w:rPr>
                <w:rFonts w:hint="eastAsia"/>
                <w:lang w:eastAsia="zh-CN"/>
              </w:rPr>
              <w:t>会</w:t>
            </w:r>
            <w:bookmarkStart w:id="6" w:name="_GoBack"/>
            <w:bookmarkEnd w:id="6"/>
            <w:r>
              <w:t>办公室职责，组织研究全区审计监督发展战略、规划、重大政策和改革方案，综合协调推进审计项目实施、审计结果运用等重大事项，统筹推进审计法律、法规、政策制度等建设。　</w:t>
            </w:r>
          </w:p>
          <w:p>
            <w:pPr>
              <w:pStyle w:val="9"/>
            </w:pPr>
            <w:r>
              <w:t>2.完成区委和区委审计委员会交办的各项工作事项，推动相关工作部署落实。</w:t>
            </w:r>
          </w:p>
          <w:p>
            <w:pPr>
              <w:pStyle w:val="9"/>
            </w:pPr>
            <w:r>
              <w:t>3.依法独立行使审计监督权，保障审计工作顺利开展。</w:t>
            </w:r>
          </w:p>
        </w:tc>
      </w:tr>
    </w:tbl>
    <w:p>
      <w:pPr>
        <w:spacing w:before="0" w:after="0" w:line="2" w:lineRule="exact"/>
        <w:ind w:firstLine="0"/>
        <w:jc w:val="center"/>
        <w:outlineLvl w:val="9"/>
      </w:pPr>
      <w:r>
        <w:rPr>
          <w:color w:val="000000"/>
          <w:sz w:val="21"/>
        </w:rPr>
        <w:t xml:space="preserve"> </w:t>
      </w: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trPr>
          <w:trHeight w:val="397" w:hRule="atLeast"/>
          <w:tblHeader/>
          <w:jc w:val="center"/>
        </w:trPr>
        <w:tc>
          <w:tcPr>
            <w:tcW w:w="1327" w:type="dxa"/>
            <w:vAlign w:val="center"/>
          </w:tcPr>
          <w:p>
            <w:pPr>
              <w:pStyle w:val="10"/>
            </w:pPr>
            <w:r>
              <w:t>一级指标</w:t>
            </w:r>
          </w:p>
        </w:tc>
        <w:tc>
          <w:tcPr>
            <w:tcW w:w="1327" w:type="dxa"/>
            <w:vAlign w:val="center"/>
          </w:tcPr>
          <w:p>
            <w:pPr>
              <w:pStyle w:val="10"/>
            </w:pPr>
            <w:r>
              <w:t>二级指标</w:t>
            </w:r>
          </w:p>
        </w:tc>
        <w:tc>
          <w:tcPr>
            <w:tcW w:w="3981" w:type="dxa"/>
            <w:vAlign w:val="center"/>
          </w:tcPr>
          <w:p>
            <w:pPr>
              <w:pStyle w:val="10"/>
            </w:pPr>
            <w:r>
              <w:t>三级指标</w:t>
            </w:r>
          </w:p>
          <w:p>
            <w:pPr>
              <w:pStyle w:val="10"/>
            </w:pPr>
            <w:r>
              <w:t>绩效指标描述</w:t>
            </w:r>
          </w:p>
        </w:tc>
        <w:tc>
          <w:tcPr>
            <w:tcW w:w="1327" w:type="dxa"/>
            <w:vAlign w:val="center"/>
          </w:tcPr>
          <w:p>
            <w:pPr>
              <w:pStyle w:val="10"/>
            </w:pPr>
            <w:r>
              <w:t>指标值</w:t>
            </w:r>
          </w:p>
        </w:tc>
        <w:tc>
          <w:tcPr>
            <w:tcW w:w="1327" w:type="dxa"/>
            <w:vAlign w:val="center"/>
          </w:tcPr>
          <w:p>
            <w:pPr>
              <w:pStyle w:val="10"/>
            </w:pPr>
            <w:r>
              <w:t>指标值确定依据</w:t>
            </w:r>
          </w:p>
        </w:tc>
      </w:tr>
      <w:tr>
        <w:trPr>
          <w:trHeight w:val="369" w:hRule="atLeast"/>
          <w:jc w:val="center"/>
        </w:trPr>
        <w:tc>
          <w:tcPr>
            <w:tcW w:w="1327" w:type="dxa"/>
            <w:vMerge w:val="restart"/>
            <w:vAlign w:val="center"/>
          </w:tcPr>
          <w:p>
            <w:pPr>
              <w:pStyle w:val="11"/>
            </w:pPr>
            <w:r>
              <w:t>产出指标</w:t>
            </w:r>
          </w:p>
        </w:tc>
        <w:tc>
          <w:tcPr>
            <w:tcW w:w="1327" w:type="dxa"/>
            <w:vAlign w:val="center"/>
          </w:tcPr>
          <w:p>
            <w:pPr>
              <w:pStyle w:val="9"/>
            </w:pPr>
            <w:r>
              <w:t>数量指标</w:t>
            </w:r>
          </w:p>
        </w:tc>
        <w:tc>
          <w:tcPr>
            <w:tcW w:w="3981" w:type="dxa"/>
            <w:vAlign w:val="center"/>
          </w:tcPr>
          <w:p>
            <w:pPr>
              <w:pStyle w:val="9"/>
            </w:pPr>
            <w:r>
              <w:t>筹备区委审计委员会会议</w:t>
            </w:r>
          </w:p>
          <w:p>
            <w:pPr>
              <w:pStyle w:val="9"/>
            </w:pPr>
          </w:p>
        </w:tc>
        <w:tc>
          <w:tcPr>
            <w:tcW w:w="1327" w:type="dxa"/>
            <w:vAlign w:val="center"/>
          </w:tcPr>
          <w:p>
            <w:pPr>
              <w:pStyle w:val="9"/>
            </w:pPr>
            <w:r>
              <w:t>≥1次</w:t>
            </w:r>
          </w:p>
        </w:tc>
        <w:tc>
          <w:tcPr>
            <w:tcW w:w="1327" w:type="dxa"/>
            <w:vAlign w:val="center"/>
          </w:tcPr>
          <w:p>
            <w:pPr>
              <w:pStyle w:val="9"/>
            </w:pPr>
            <w:r>
              <w:t>区委审委会工作规则</w:t>
            </w:r>
          </w:p>
        </w:tc>
      </w:tr>
      <w:tr>
        <w:trPr>
          <w:trHeight w:val="369" w:hRule="atLeast"/>
          <w:jc w:val="center"/>
        </w:trPr>
        <w:tc>
          <w:tcPr>
            <w:tcW w:w="1327" w:type="dxa"/>
            <w:vMerge w:val="continue"/>
            <w:vAlign w:val="center"/>
          </w:tcPr>
          <w:p/>
        </w:tc>
        <w:tc>
          <w:tcPr>
            <w:tcW w:w="1327" w:type="dxa"/>
            <w:vAlign w:val="center"/>
          </w:tcPr>
          <w:p>
            <w:pPr>
              <w:pStyle w:val="9"/>
            </w:pPr>
            <w:r>
              <w:t>数量指标</w:t>
            </w:r>
          </w:p>
        </w:tc>
        <w:tc>
          <w:tcPr>
            <w:tcW w:w="3981" w:type="dxa"/>
            <w:vAlign w:val="center"/>
          </w:tcPr>
          <w:p>
            <w:pPr>
              <w:pStyle w:val="9"/>
            </w:pPr>
            <w:r>
              <w:t>全年审计项目完成数量</w:t>
            </w:r>
          </w:p>
          <w:p>
            <w:pPr>
              <w:pStyle w:val="9"/>
            </w:pPr>
            <w:r>
              <w:t>完成计划内审计项目并出具报告数量</w:t>
            </w:r>
          </w:p>
        </w:tc>
        <w:tc>
          <w:tcPr>
            <w:tcW w:w="1327" w:type="dxa"/>
            <w:vAlign w:val="center"/>
          </w:tcPr>
          <w:p>
            <w:pPr>
              <w:pStyle w:val="9"/>
            </w:pPr>
            <w:r>
              <w:t>≥10个</w:t>
            </w:r>
          </w:p>
        </w:tc>
        <w:tc>
          <w:tcPr>
            <w:tcW w:w="1327" w:type="dxa"/>
            <w:vAlign w:val="center"/>
          </w:tcPr>
          <w:p>
            <w:pPr>
              <w:pStyle w:val="9"/>
            </w:pPr>
            <w:r>
              <w:t>年度计划</w:t>
            </w:r>
          </w:p>
        </w:tc>
      </w:tr>
      <w:tr>
        <w:trPr>
          <w:trHeight w:val="369" w:hRule="atLeast"/>
          <w:jc w:val="center"/>
        </w:trPr>
        <w:tc>
          <w:tcPr>
            <w:tcW w:w="1327" w:type="dxa"/>
            <w:vMerge w:val="continue"/>
            <w:vAlign w:val="center"/>
          </w:tcPr>
          <w:p/>
        </w:tc>
        <w:tc>
          <w:tcPr>
            <w:tcW w:w="1327" w:type="dxa"/>
            <w:vAlign w:val="center"/>
          </w:tcPr>
          <w:p>
            <w:pPr>
              <w:pStyle w:val="9"/>
            </w:pPr>
            <w:r>
              <w:t>质量指标</w:t>
            </w:r>
          </w:p>
        </w:tc>
        <w:tc>
          <w:tcPr>
            <w:tcW w:w="3981" w:type="dxa"/>
            <w:vAlign w:val="center"/>
          </w:tcPr>
          <w:p>
            <w:pPr>
              <w:pStyle w:val="9"/>
            </w:pPr>
            <w:r>
              <w:t>质量控制</w:t>
            </w:r>
          </w:p>
          <w:p>
            <w:pPr>
              <w:pStyle w:val="9"/>
            </w:pPr>
            <w:r>
              <w:t>按要求完成审计目标</w:t>
            </w:r>
          </w:p>
        </w:tc>
        <w:tc>
          <w:tcPr>
            <w:tcW w:w="1327" w:type="dxa"/>
            <w:vAlign w:val="center"/>
          </w:tcPr>
          <w:p>
            <w:pPr>
              <w:pStyle w:val="9"/>
            </w:pPr>
            <w:r>
              <w:t xml:space="preserve">≥95% </w:t>
            </w:r>
          </w:p>
        </w:tc>
        <w:tc>
          <w:tcPr>
            <w:tcW w:w="1327" w:type="dxa"/>
            <w:vAlign w:val="center"/>
          </w:tcPr>
          <w:p>
            <w:pPr>
              <w:pStyle w:val="9"/>
            </w:pPr>
            <w:r>
              <w:t>行业标准</w:t>
            </w:r>
          </w:p>
        </w:tc>
      </w:tr>
      <w:tr>
        <w:trPr>
          <w:trHeight w:val="369" w:hRule="atLeast"/>
          <w:jc w:val="center"/>
        </w:trPr>
        <w:tc>
          <w:tcPr>
            <w:tcW w:w="1327" w:type="dxa"/>
            <w:vMerge w:val="continue"/>
            <w:vAlign w:val="center"/>
          </w:tcPr>
          <w:p/>
        </w:tc>
        <w:tc>
          <w:tcPr>
            <w:tcW w:w="1327" w:type="dxa"/>
            <w:vAlign w:val="center"/>
          </w:tcPr>
          <w:p>
            <w:pPr>
              <w:pStyle w:val="9"/>
            </w:pPr>
            <w:r>
              <w:t>时效指标</w:t>
            </w:r>
          </w:p>
        </w:tc>
        <w:tc>
          <w:tcPr>
            <w:tcW w:w="3981" w:type="dxa"/>
            <w:vAlign w:val="center"/>
          </w:tcPr>
          <w:p>
            <w:pPr>
              <w:pStyle w:val="9"/>
            </w:pPr>
            <w:r>
              <w:t>按时完成</w:t>
            </w:r>
          </w:p>
          <w:p>
            <w:pPr>
              <w:pStyle w:val="9"/>
            </w:pPr>
            <w:r>
              <w:t>按时向区审委会提交全区审计工作报告</w:t>
            </w:r>
          </w:p>
        </w:tc>
        <w:tc>
          <w:tcPr>
            <w:tcW w:w="1327" w:type="dxa"/>
            <w:vAlign w:val="center"/>
          </w:tcPr>
          <w:p>
            <w:pPr>
              <w:pStyle w:val="9"/>
            </w:pPr>
            <w:r>
              <w:t>2022年底以前</w:t>
            </w:r>
          </w:p>
        </w:tc>
        <w:tc>
          <w:tcPr>
            <w:tcW w:w="1327" w:type="dxa"/>
            <w:vAlign w:val="center"/>
          </w:tcPr>
          <w:p>
            <w:pPr>
              <w:pStyle w:val="9"/>
            </w:pPr>
            <w:r>
              <w:t>区委审委会工作规则</w:t>
            </w:r>
          </w:p>
        </w:tc>
      </w:tr>
      <w:tr>
        <w:trPr>
          <w:trHeight w:val="369" w:hRule="atLeast"/>
          <w:jc w:val="center"/>
        </w:trPr>
        <w:tc>
          <w:tcPr>
            <w:tcW w:w="1327" w:type="dxa"/>
            <w:vMerge w:val="continue"/>
            <w:vAlign w:val="center"/>
          </w:tcPr>
          <w:p/>
        </w:tc>
        <w:tc>
          <w:tcPr>
            <w:tcW w:w="1327" w:type="dxa"/>
            <w:vAlign w:val="center"/>
          </w:tcPr>
          <w:p>
            <w:pPr>
              <w:pStyle w:val="9"/>
            </w:pPr>
            <w:r>
              <w:t>成本指标</w:t>
            </w:r>
          </w:p>
        </w:tc>
        <w:tc>
          <w:tcPr>
            <w:tcW w:w="3981" w:type="dxa"/>
            <w:vAlign w:val="center"/>
          </w:tcPr>
          <w:p>
            <w:pPr>
              <w:pStyle w:val="9"/>
            </w:pPr>
            <w:r>
              <w:t>预算控制</w:t>
            </w:r>
          </w:p>
          <w:p>
            <w:pPr>
              <w:pStyle w:val="9"/>
            </w:pPr>
            <w:r>
              <w:t>严格执行预算，购买物品及其他开支的成本</w:t>
            </w:r>
          </w:p>
        </w:tc>
        <w:tc>
          <w:tcPr>
            <w:tcW w:w="1327" w:type="dxa"/>
            <w:vAlign w:val="center"/>
          </w:tcPr>
          <w:p>
            <w:pPr>
              <w:pStyle w:val="9"/>
            </w:pPr>
            <w:r>
              <w:t>≤12500元/季度</w:t>
            </w:r>
          </w:p>
        </w:tc>
        <w:tc>
          <w:tcPr>
            <w:tcW w:w="1327" w:type="dxa"/>
            <w:vAlign w:val="center"/>
          </w:tcPr>
          <w:p>
            <w:pPr>
              <w:pStyle w:val="9"/>
            </w:pPr>
            <w:r>
              <w:t>年初计划</w:t>
            </w:r>
          </w:p>
        </w:tc>
      </w:tr>
      <w:tr>
        <w:trPr>
          <w:trHeight w:val="369" w:hRule="atLeast"/>
          <w:jc w:val="center"/>
        </w:trPr>
        <w:tc>
          <w:tcPr>
            <w:tcW w:w="1327" w:type="dxa"/>
            <w:vAlign w:val="center"/>
          </w:tcPr>
          <w:p>
            <w:pPr>
              <w:pStyle w:val="11"/>
            </w:pPr>
            <w:r>
              <w:t>效益指标</w:t>
            </w:r>
          </w:p>
        </w:tc>
        <w:tc>
          <w:tcPr>
            <w:tcW w:w="1327" w:type="dxa"/>
            <w:vAlign w:val="center"/>
          </w:tcPr>
          <w:p>
            <w:pPr>
              <w:pStyle w:val="9"/>
            </w:pPr>
            <w:r>
              <w:t>可持续影响指标</w:t>
            </w:r>
          </w:p>
        </w:tc>
        <w:tc>
          <w:tcPr>
            <w:tcW w:w="3981" w:type="dxa"/>
            <w:vAlign w:val="center"/>
          </w:tcPr>
          <w:p>
            <w:pPr>
              <w:pStyle w:val="9"/>
            </w:pPr>
            <w:r>
              <w:t>落实审计发现问题整改</w:t>
            </w:r>
          </w:p>
          <w:p>
            <w:pPr>
              <w:pStyle w:val="9"/>
            </w:pPr>
            <w:r>
              <w:t>保障审计工作顺利开展，促进被审单位落实审计发现问题整改</w:t>
            </w:r>
          </w:p>
        </w:tc>
        <w:tc>
          <w:tcPr>
            <w:tcW w:w="1327" w:type="dxa"/>
            <w:vAlign w:val="center"/>
          </w:tcPr>
          <w:p>
            <w:pPr>
              <w:pStyle w:val="9"/>
            </w:pPr>
            <w:r>
              <w:t xml:space="preserve">≥95% </w:t>
            </w:r>
          </w:p>
        </w:tc>
        <w:tc>
          <w:tcPr>
            <w:tcW w:w="1327" w:type="dxa"/>
            <w:vAlign w:val="center"/>
          </w:tcPr>
          <w:p>
            <w:pPr>
              <w:pStyle w:val="9"/>
            </w:pPr>
            <w:r>
              <w:t>行业标准</w:t>
            </w:r>
          </w:p>
        </w:tc>
      </w:tr>
      <w:tr>
        <w:trPr>
          <w:trHeight w:val="369" w:hRule="atLeast"/>
          <w:jc w:val="center"/>
        </w:trPr>
        <w:tc>
          <w:tcPr>
            <w:tcW w:w="1327" w:type="dxa"/>
            <w:vAlign w:val="center"/>
          </w:tcPr>
          <w:p>
            <w:pPr>
              <w:pStyle w:val="11"/>
            </w:pPr>
            <w:r>
              <w:t>满意度指标</w:t>
            </w:r>
          </w:p>
        </w:tc>
        <w:tc>
          <w:tcPr>
            <w:tcW w:w="1327" w:type="dxa"/>
            <w:vAlign w:val="center"/>
          </w:tcPr>
          <w:p>
            <w:pPr>
              <w:pStyle w:val="9"/>
            </w:pPr>
            <w:r>
              <w:t>服务对象满意度指标</w:t>
            </w:r>
          </w:p>
        </w:tc>
        <w:tc>
          <w:tcPr>
            <w:tcW w:w="3981" w:type="dxa"/>
            <w:vAlign w:val="center"/>
          </w:tcPr>
          <w:p>
            <w:pPr>
              <w:pStyle w:val="9"/>
            </w:pPr>
            <w:r>
              <w:t>被审计单位满意度</w:t>
            </w:r>
          </w:p>
          <w:p>
            <w:pPr>
              <w:pStyle w:val="9"/>
            </w:pPr>
            <w:r>
              <w:t>被审计单位满意度</w:t>
            </w:r>
          </w:p>
        </w:tc>
        <w:tc>
          <w:tcPr>
            <w:tcW w:w="1327" w:type="dxa"/>
            <w:vAlign w:val="center"/>
          </w:tcPr>
          <w:p>
            <w:pPr>
              <w:pStyle w:val="9"/>
            </w:pPr>
            <w:r>
              <w:t xml:space="preserve">≥95% </w:t>
            </w:r>
          </w:p>
        </w:tc>
        <w:tc>
          <w:tcPr>
            <w:tcW w:w="1327" w:type="dxa"/>
            <w:vAlign w:val="center"/>
          </w:tcPr>
          <w:p>
            <w:pPr>
              <w:pStyle w:val="9"/>
            </w:pPr>
            <w:r>
              <w:t>意见反馈</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1ZDJiZjU2YmFjNGU1NjdlMzRmMTY0YTBmNmZjYTEifQ=="/>
  </w:docVars>
  <w:rsids>
    <w:rsidRoot w:val="00000000"/>
    <w:rsid w:val="0CAE1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总体目标文件"/>
    <w:basedOn w:val="1"/>
    <w:uiPriority w:val="0"/>
    <w:pPr>
      <w:spacing w:before="0" w:after="0" w:line="500" w:lineRule="exact"/>
      <w:ind w:firstLine="560"/>
      <w:jc w:val="left"/>
      <w:outlineLvl w:val="9"/>
    </w:pPr>
    <w:rPr>
      <w:sz w:val="28"/>
    </w:rPr>
  </w:style>
  <w:style w:type="paragraph" w:customStyle="1" w:styleId="5">
    <w:name w:val="插入文本样式-插入职责分类绩效目标文件"/>
    <w:basedOn w:val="1"/>
    <w:uiPriority w:val="0"/>
    <w:pPr>
      <w:spacing w:before="0" w:after="0" w:line="500" w:lineRule="exact"/>
      <w:ind w:firstLine="560"/>
      <w:jc w:val="left"/>
      <w:outlineLvl w:val="9"/>
    </w:pPr>
    <w:rPr>
      <w:sz w:val="28"/>
    </w:rPr>
  </w:style>
  <w:style w:type="paragraph" w:customStyle="1" w:styleId="6">
    <w:name w:val="插入文本样式-插入实现年度发展规划目标的保障措施文件"/>
    <w:basedOn w:val="1"/>
    <w:uiPriority w:val="0"/>
    <w:pPr>
      <w:spacing w:before="0" w:after="0" w:line="500" w:lineRule="exact"/>
      <w:ind w:firstLine="560"/>
      <w:jc w:val="left"/>
      <w:outlineLvl w:val="9"/>
    </w:pPr>
    <w:rPr>
      <w:sz w:val="28"/>
    </w:rPr>
  </w:style>
  <w:style w:type="paragraph" w:customStyle="1" w:styleId="7">
    <w:name w:val="单元格样式4"/>
    <w:basedOn w:val="1"/>
    <w:uiPriority w:val="0"/>
    <w:pPr>
      <w:spacing w:before="0" w:after="0"/>
      <w:ind w:firstLine="0"/>
      <w:jc w:val="right"/>
      <w:outlineLvl w:val="9"/>
    </w:pPr>
    <w:rPr>
      <w:sz w:val="21"/>
    </w:rPr>
  </w:style>
  <w:style w:type="paragraph" w:customStyle="1" w:styleId="8">
    <w:name w:val="单元格样式5"/>
    <w:basedOn w:val="1"/>
    <w:uiPriority w:val="0"/>
    <w:pPr>
      <w:spacing w:before="0" w:after="0"/>
      <w:ind w:firstLine="0"/>
      <w:jc w:val="left"/>
      <w:outlineLvl w:val="9"/>
    </w:pPr>
    <w:rPr>
      <w:b/>
      <w:sz w:val="21"/>
    </w:rPr>
  </w:style>
  <w:style w:type="paragraph" w:customStyle="1" w:styleId="9">
    <w:name w:val="单元格样式2"/>
    <w:basedOn w:val="1"/>
    <w:uiPriority w:val="0"/>
    <w:pPr>
      <w:spacing w:before="0" w:after="0"/>
      <w:ind w:firstLine="0"/>
      <w:jc w:val="left"/>
      <w:outlineLvl w:val="9"/>
    </w:pPr>
    <w:rPr>
      <w:sz w:val="21"/>
    </w:rPr>
  </w:style>
  <w:style w:type="paragraph" w:customStyle="1" w:styleId="10">
    <w:name w:val="单元格样式1"/>
    <w:basedOn w:val="1"/>
    <w:uiPriority w:val="0"/>
    <w:pPr>
      <w:spacing w:before="0" w:after="0"/>
      <w:ind w:firstLine="0"/>
      <w:jc w:val="center"/>
      <w:outlineLvl w:val="9"/>
    </w:pPr>
    <w:rPr>
      <w:b/>
      <w:sz w:val="21"/>
    </w:rPr>
  </w:style>
  <w:style w:type="paragraph" w:customStyle="1" w:styleId="11">
    <w:name w:val="单元格样式3"/>
    <w:basedOn w:val="1"/>
    <w:uiPriority w:val="0"/>
    <w:pPr>
      <w:spacing w:before="0" w:after="0"/>
      <w:ind w:firstLine="0"/>
      <w:jc w:val="center"/>
      <w:outlineLvl w:val="9"/>
    </w:pPr>
    <w:rPr>
      <w:sz w:val="21"/>
    </w:rPr>
  </w:style>
  <w:style w:type="paragraph" w:customStyle="1" w:styleId="12">
    <w:name w:val="TOC 2"/>
    <w:basedOn w:val="1"/>
    <w:uiPriority w:val="0"/>
    <w:pPr>
      <w:ind w:left="240"/>
    </w:pPr>
  </w:style>
  <w:style w:type="paragraph" w:customStyle="1" w:styleId="13">
    <w:name w:val="TOC 4"/>
    <w:basedOn w:val="1"/>
    <w:uiPriority w:val="0"/>
    <w:pPr>
      <w:ind w:left="720"/>
    </w:pPr>
  </w:style>
  <w:style w:type="paragraph" w:customStyle="1" w:styleId="14">
    <w:name w:val="TOC 1"/>
    <w:basedOn w:val="1"/>
    <w:uiPriority w:val="0"/>
    <w:pPr>
      <w:spacing w:before="120" w:line="240" w:lineRule="auto"/>
      <w:ind w:firstLine="0"/>
    </w:pPr>
    <w:rPr>
      <w:color w:val="000000"/>
      <w:sz w:val="28"/>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2022-02-23T02:14:00Z</dcterms:created>
  <dc:creator>Administrator</dc:creator>
  <cp:lastModifiedBy>欢</cp:lastModifiedBy>
  <dcterms:modified xsi:type="dcterms:W3CDTF">2024-03-22T09:10:32Z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94AFE55EEA8444AFA4EDC8F296F2B162_12</vt:lpwstr>
  </property>
</Properties>
</file>