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生猪调出大县奖励资金项目绩效评价报告（</w:t>
      </w:r>
      <w:r>
        <w:rPr>
          <w:rFonts w:hint="eastAsia"/>
          <w:b/>
          <w:bCs/>
          <w:sz w:val="36"/>
          <w:szCs w:val="36"/>
          <w:lang w:val="en-US" w:eastAsia="zh-CN"/>
        </w:rPr>
        <w:t>58万元</w:t>
      </w:r>
      <w:r>
        <w:rPr>
          <w:rFonts w:hint="eastAsia"/>
          <w:b/>
          <w:bCs/>
          <w:sz w:val="36"/>
          <w:szCs w:val="36"/>
          <w:lang w:eastAsia="zh-CN"/>
        </w:rPr>
        <w:t>）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2023年5月26日《唐山市财政局关于下达2023年生猪调出大县奖励资金（省级统筹部分）的通知》（唐财建【2023】36号）</w:t>
      </w:r>
      <w:r>
        <w:rPr>
          <w:rFonts w:hint="eastAsia"/>
          <w:sz w:val="30"/>
          <w:szCs w:val="30"/>
          <w:lang w:val="en-US" w:eastAsia="zh-CN"/>
        </w:rPr>
        <w:t>我区生猪调出大县奖励资金58万元。根据《财政部关于印发生猪（牛羊）调出大县奖励资金管理办法的通知》</w:t>
      </w:r>
      <w:r>
        <w:rPr>
          <w:rFonts w:hint="eastAsia"/>
          <w:sz w:val="32"/>
          <w:szCs w:val="32"/>
          <w:lang w:val="en-US" w:eastAsia="zh-CN"/>
        </w:rPr>
        <w:t>（财建【2015】778号）</w:t>
      </w:r>
      <w:r>
        <w:rPr>
          <w:rFonts w:hint="eastAsia"/>
          <w:sz w:val="30"/>
          <w:szCs w:val="30"/>
          <w:lang w:val="en-US" w:eastAsia="zh-CN"/>
        </w:rPr>
        <w:t>指示精神，结合我区实际情况，12月5日我局印发了《唐山市丰润区2023年生猪调出大县奖励资金实施方案》，资金主要用于我区生猪养殖场的育肥猪价格保险，但因猪场没有入保意愿，育肥猪价格保险项目无法实施。在2024年2月份重新制定印发了《丰润区生猪调出大县奖励资金实施方案》，资金主要用于我区生猪养殖场新建扩建猪场猪舍面积和出栏补贴，按照实施方案要求，下一步将确定补贴猪场名单和补贴金额。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</w:p>
    <w:p>
      <w:pPr>
        <w:ind w:firstLine="5400" w:firstLineChars="1800"/>
        <w:rPr>
          <w:rFonts w:hint="default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2024年3月5日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MDJkYzJkNjFlZjdmM2E0NTNkNTRlODUyZWExODYifQ=="/>
  </w:docVars>
  <w:rsids>
    <w:rsidRoot w:val="7B444532"/>
    <w:rsid w:val="7B44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2024-03-05T06:47:00Z</dcterms:created>
  <dc:creator>宋砚锋</dc:creator>
  <cp:lastModifiedBy>宋砚锋</cp:lastModifiedBy>
  <dcterms:modified xsi:type="dcterms:W3CDTF">2024-03-05T07:53:07Z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C885545F8D2C4D9980FE6B80EB91A2F1_11</vt:lpwstr>
  </property>
</Properties>
</file>