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FF" w:rsidRDefault="000A01E8">
      <w:pPr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唐财农【2022】107号</w:t>
      </w:r>
      <w:r w:rsidR="009C13C7">
        <w:rPr>
          <w:rFonts w:ascii="宋体" w:hint="eastAsia"/>
          <w:sz w:val="32"/>
          <w:szCs w:val="32"/>
        </w:rPr>
        <w:t>新能源</w:t>
      </w:r>
      <w:r>
        <w:rPr>
          <w:rFonts w:ascii="宋体" w:hint="eastAsia"/>
          <w:sz w:val="32"/>
          <w:szCs w:val="32"/>
        </w:rPr>
        <w:t>开发利用150万项目</w:t>
      </w:r>
      <w:r w:rsidR="009C13C7">
        <w:rPr>
          <w:rFonts w:ascii="宋体" w:hint="eastAsia"/>
          <w:sz w:val="32"/>
          <w:szCs w:val="32"/>
        </w:rPr>
        <w:t>绩效自评工作报告</w:t>
      </w:r>
    </w:p>
    <w:p w:rsidR="00584DFF" w:rsidRDefault="009C13C7">
      <w:pPr>
        <w:rPr>
          <w:rFonts w:ascii="宋体" w:cs="黑体"/>
          <w:sz w:val="30"/>
          <w:szCs w:val="30"/>
        </w:rPr>
      </w:pPr>
      <w:r>
        <w:rPr>
          <w:rFonts w:ascii="宋体" w:cs="黑体"/>
          <w:sz w:val="30"/>
          <w:szCs w:val="30"/>
        </w:rPr>
        <w:t>一、</w:t>
      </w:r>
      <w:r>
        <w:rPr>
          <w:rFonts w:ascii="宋体" w:cs="黑体" w:hint="eastAsia"/>
          <w:sz w:val="30"/>
          <w:szCs w:val="30"/>
        </w:rPr>
        <w:t>基本情况</w:t>
      </w:r>
    </w:p>
    <w:p w:rsidR="00584DFF" w:rsidRDefault="009C13C7">
      <w:pPr>
        <w:numPr>
          <w:ilvl w:val="0"/>
          <w:numId w:val="1"/>
        </w:numPr>
        <w:rPr>
          <w:rFonts w:ascii="宋体" w:cs="楷体"/>
          <w:sz w:val="30"/>
          <w:szCs w:val="30"/>
        </w:rPr>
      </w:pPr>
      <w:r>
        <w:rPr>
          <w:rFonts w:ascii="宋体" w:cs="楷体" w:hint="eastAsia"/>
          <w:sz w:val="30"/>
          <w:szCs w:val="30"/>
        </w:rPr>
        <w:t>项目概况</w:t>
      </w:r>
    </w:p>
    <w:p w:rsidR="00584DFF" w:rsidRPr="000A01E8" w:rsidRDefault="000A01E8" w:rsidP="000A01E8">
      <w:pPr>
        <w:widowControl/>
        <w:shd w:val="clear" w:color="auto" w:fill="FFFFFF"/>
        <w:tabs>
          <w:tab w:val="left" w:pos="7371"/>
        </w:tabs>
        <w:spacing w:line="590" w:lineRule="exact"/>
        <w:ind w:firstLineChars="150" w:firstLine="450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1、</w:t>
      </w:r>
      <w:r w:rsidR="009C13C7" w:rsidRPr="000A01E8">
        <w:rPr>
          <w:rFonts w:ascii="宋体" w:cs="仿宋" w:hint="eastAsia"/>
          <w:sz w:val="30"/>
          <w:szCs w:val="30"/>
        </w:rPr>
        <w:t>项目背景：</w:t>
      </w:r>
      <w:r w:rsidR="009C13C7">
        <w:rPr>
          <w:rFonts w:ascii="宋体" w:cs="仿宋" w:hint="eastAsia"/>
          <w:sz w:val="30"/>
          <w:szCs w:val="30"/>
        </w:rPr>
        <w:t>按照</w:t>
      </w:r>
      <w:r w:rsidR="00B3483A">
        <w:rPr>
          <w:rFonts w:ascii="宋体" w:cs="仿宋" w:hint="eastAsia"/>
          <w:sz w:val="30"/>
          <w:szCs w:val="30"/>
        </w:rPr>
        <w:t>河北省农业农村厅关于印发</w:t>
      </w:r>
      <w:r w:rsidR="00B3483A">
        <w:rPr>
          <w:rFonts w:ascii="宋体" w:cs="宋体" w:hint="eastAsia"/>
          <w:sz w:val="32"/>
          <w:szCs w:val="32"/>
        </w:rPr>
        <w:t>《2023年中央和省级财政提前下达农业转移支付项目实施方案》（冀农财发【2023】1号）文件</w:t>
      </w:r>
      <w:r w:rsidR="009C13C7">
        <w:rPr>
          <w:rFonts w:ascii="宋体" w:cs="仿宋" w:hint="eastAsia"/>
          <w:sz w:val="30"/>
          <w:szCs w:val="30"/>
        </w:rPr>
        <w:t>精神，结合我区</w:t>
      </w:r>
      <w:r w:rsidR="009C13C7">
        <w:rPr>
          <w:rFonts w:ascii="宋体" w:cs="仿宋" w:hint="eastAsia"/>
          <w:sz w:val="30"/>
          <w:szCs w:val="30"/>
        </w:rPr>
        <w:t>及</w:t>
      </w:r>
      <w:r>
        <w:rPr>
          <w:rFonts w:ascii="宋体" w:cs="仿宋" w:hint="eastAsia"/>
          <w:sz w:val="30"/>
          <w:szCs w:val="30"/>
        </w:rPr>
        <w:t>唐山康创生物能源</w:t>
      </w:r>
      <w:r w:rsidR="009C13C7">
        <w:rPr>
          <w:rFonts w:ascii="宋体" w:cs="仿宋" w:hint="eastAsia"/>
          <w:sz w:val="30"/>
          <w:szCs w:val="30"/>
        </w:rPr>
        <w:t>有限公司</w:t>
      </w:r>
      <w:r w:rsidR="009C13C7">
        <w:rPr>
          <w:rFonts w:ascii="宋体" w:cs="仿宋" w:hint="eastAsia"/>
          <w:sz w:val="30"/>
          <w:szCs w:val="30"/>
        </w:rPr>
        <w:t>实际，实施本项目。</w:t>
      </w:r>
    </w:p>
    <w:p w:rsidR="00584DFF" w:rsidRDefault="009C13C7">
      <w:pPr>
        <w:spacing w:line="600" w:lineRule="exact"/>
        <w:ind w:firstLineChars="200" w:firstLine="600"/>
        <w:rPr>
          <w:rFonts w:ascii="宋体" w:cs="Times New Roman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2.</w:t>
      </w:r>
      <w:r>
        <w:rPr>
          <w:rFonts w:ascii="宋体" w:cs="仿宋" w:hint="eastAsia"/>
          <w:color w:val="000000"/>
          <w:kern w:val="0"/>
          <w:sz w:val="30"/>
          <w:szCs w:val="30"/>
        </w:rPr>
        <w:t>主要内容：</w:t>
      </w:r>
      <w:r w:rsidR="00B3483A">
        <w:rPr>
          <w:rFonts w:ascii="宋体" w:cs="仿宋" w:hint="eastAsia"/>
          <w:sz w:val="32"/>
          <w:szCs w:val="32"/>
        </w:rPr>
        <w:t>沼气增压系统1套（主要包括无油螺杆风机1台，沼气存储气柜6000m³）、沼气净化单元1套（包括脱硫塔1套、冷干机1台）、沼气提纯单元1套（主要包括一二级压缩机各1台、全不锈钢管壳式换热器1台、超临界分离罐1套、制冷机组1套、自控系统和燃气检测及报警系统1套、管道1套、设备防护装置1套）、其他附属设备（主要包括罐车1辆（租赁）、加气柱1套）。</w:t>
      </w:r>
    </w:p>
    <w:p w:rsidR="00584DFF" w:rsidRDefault="009C13C7">
      <w:pPr>
        <w:ind w:firstLineChars="200" w:firstLine="600"/>
        <w:rPr>
          <w:rFonts w:ascii="宋体" w:cs="仿宋"/>
          <w:bCs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3.</w:t>
      </w:r>
      <w:r>
        <w:rPr>
          <w:rFonts w:ascii="宋体" w:cs="仿宋" w:hint="eastAsia"/>
          <w:color w:val="000000"/>
          <w:kern w:val="0"/>
          <w:sz w:val="30"/>
          <w:szCs w:val="30"/>
        </w:rPr>
        <w:t>实施情况：建设内容均已完成，通过验收。</w:t>
      </w:r>
    </w:p>
    <w:p w:rsidR="00584DFF" w:rsidRDefault="009C13C7">
      <w:pPr>
        <w:ind w:firstLineChars="200" w:firstLine="600"/>
        <w:rPr>
          <w:rFonts w:ascii="宋体" w:cs="仿宋"/>
          <w:color w:val="000000"/>
          <w:kern w:val="0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4.</w:t>
      </w:r>
      <w:r>
        <w:rPr>
          <w:rFonts w:ascii="宋体" w:cs="仿宋" w:hint="eastAsia"/>
          <w:color w:val="000000"/>
          <w:kern w:val="0"/>
          <w:sz w:val="30"/>
          <w:szCs w:val="30"/>
        </w:rPr>
        <w:t>部门日常财务管理等情况</w:t>
      </w:r>
    </w:p>
    <w:p w:rsidR="00584DFF" w:rsidRDefault="009C13C7">
      <w:pPr>
        <w:ind w:firstLineChars="200" w:firstLine="600"/>
        <w:rPr>
          <w:rFonts w:ascii="宋体" w:cs="仿宋"/>
          <w:color w:val="000000"/>
          <w:kern w:val="0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我部门严格按照区政府及财政部门的要求，按照资金使用程序发放省级补贴。</w:t>
      </w:r>
    </w:p>
    <w:p w:rsidR="00584DFF" w:rsidRDefault="009C13C7">
      <w:pPr>
        <w:ind w:firstLineChars="200" w:firstLine="600"/>
        <w:rPr>
          <w:rFonts w:ascii="宋体" w:cs="黑体"/>
          <w:color w:val="000000"/>
          <w:kern w:val="0"/>
          <w:sz w:val="30"/>
          <w:szCs w:val="30"/>
        </w:rPr>
      </w:pPr>
      <w:r>
        <w:rPr>
          <w:rFonts w:ascii="宋体" w:cs="黑体" w:hint="eastAsia"/>
          <w:color w:val="000000"/>
          <w:kern w:val="0"/>
          <w:sz w:val="30"/>
          <w:szCs w:val="30"/>
        </w:rPr>
        <w:t>二、绩效评价工作开展情况</w:t>
      </w:r>
    </w:p>
    <w:p w:rsidR="00584DFF" w:rsidRDefault="009C13C7">
      <w:pPr>
        <w:rPr>
          <w:rFonts w:ascii="宋体" w:cs="楷体"/>
          <w:color w:val="000000"/>
          <w:kern w:val="0"/>
          <w:sz w:val="30"/>
          <w:szCs w:val="30"/>
        </w:rPr>
      </w:pPr>
      <w:r>
        <w:rPr>
          <w:rFonts w:ascii="宋体" w:cs="楷体" w:hint="eastAsia"/>
          <w:color w:val="000000"/>
          <w:kern w:val="0"/>
          <w:sz w:val="30"/>
          <w:szCs w:val="30"/>
        </w:rPr>
        <w:t>（一）绩效评价目的、对象和范围</w:t>
      </w:r>
    </w:p>
    <w:p w:rsidR="00584DFF" w:rsidRDefault="009C13C7">
      <w:pPr>
        <w:ind w:firstLine="640"/>
        <w:rPr>
          <w:rFonts w:ascii="宋体" w:cs="仿宋"/>
          <w:color w:val="000000"/>
          <w:kern w:val="0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绩效评价的对象是新能源项目省级补贴资金使用情况，考核目的是新能源项目省级补贴资金使用是否达到预定的产出和效</w:t>
      </w:r>
      <w:r>
        <w:rPr>
          <w:rFonts w:ascii="宋体" w:cs="仿宋" w:hint="eastAsia"/>
          <w:color w:val="000000"/>
          <w:kern w:val="0"/>
          <w:sz w:val="30"/>
          <w:szCs w:val="30"/>
        </w:rPr>
        <w:lastRenderedPageBreak/>
        <w:t>果，范围包括产出指标、效益指标、</w:t>
      </w:r>
      <w:r>
        <w:rPr>
          <w:rFonts w:ascii="宋体" w:cs="仿宋" w:hint="eastAsia"/>
          <w:color w:val="000000"/>
          <w:kern w:val="0"/>
          <w:sz w:val="30"/>
          <w:szCs w:val="30"/>
        </w:rPr>
        <w:t>满意度指标和预算执行率。</w:t>
      </w:r>
    </w:p>
    <w:p w:rsidR="00584DFF" w:rsidRDefault="009C13C7">
      <w:pPr>
        <w:ind w:firstLineChars="200" w:firstLine="600"/>
        <w:rPr>
          <w:rFonts w:ascii="宋体" w:cs="楷体"/>
          <w:color w:val="000000"/>
          <w:kern w:val="0"/>
          <w:sz w:val="30"/>
          <w:szCs w:val="30"/>
        </w:rPr>
      </w:pPr>
      <w:r>
        <w:rPr>
          <w:rFonts w:ascii="宋体" w:cs="楷体" w:hint="eastAsia"/>
          <w:color w:val="000000"/>
          <w:kern w:val="0"/>
          <w:sz w:val="30"/>
          <w:szCs w:val="30"/>
        </w:rPr>
        <w:t>（二）绩效评价原则、评价方法和评价标准</w:t>
      </w:r>
    </w:p>
    <w:p w:rsidR="00584DFF" w:rsidRDefault="009C13C7">
      <w:pPr>
        <w:ind w:firstLine="640"/>
        <w:rPr>
          <w:rFonts w:ascii="宋体" w:cs="仿宋"/>
          <w:color w:val="000000"/>
          <w:kern w:val="0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绩效评价遵循客观原则、可行原则、经常化制度化原则、多层次评估原则和反馈原则。用到了目标预定与实施效果比较法。标准是对照绩效目标评价产出的数量、质量、时效、经济效益、成本和社会效益等。</w:t>
      </w:r>
    </w:p>
    <w:p w:rsidR="00584DFF" w:rsidRDefault="009C13C7">
      <w:pPr>
        <w:ind w:firstLine="640"/>
        <w:rPr>
          <w:rFonts w:ascii="宋体" w:cs="仿宋"/>
          <w:color w:val="000000"/>
          <w:kern w:val="0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（三）绩效评价工作过程</w:t>
      </w:r>
    </w:p>
    <w:p w:rsidR="00584DFF" w:rsidRDefault="009C13C7">
      <w:pPr>
        <w:ind w:firstLine="640"/>
        <w:rPr>
          <w:rFonts w:ascii="宋体" w:cs="仿宋"/>
          <w:color w:val="000000"/>
          <w:kern w:val="0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首先是确定评价对象，制定绩效评价工作方案，然后是基础数据审核，反馈评价报告，绩效评价结果报送财政部门或上级预算单位。</w:t>
      </w:r>
    </w:p>
    <w:p w:rsidR="00584DFF" w:rsidRDefault="009C13C7">
      <w:pPr>
        <w:ind w:firstLineChars="200" w:firstLine="600"/>
        <w:rPr>
          <w:rFonts w:ascii="宋体" w:cs="黑体"/>
          <w:color w:val="000000"/>
          <w:kern w:val="0"/>
          <w:sz w:val="30"/>
          <w:szCs w:val="30"/>
        </w:rPr>
      </w:pPr>
      <w:r>
        <w:rPr>
          <w:rFonts w:ascii="宋体" w:cs="黑体" w:hint="eastAsia"/>
          <w:color w:val="000000"/>
          <w:kern w:val="0"/>
          <w:sz w:val="30"/>
          <w:szCs w:val="30"/>
        </w:rPr>
        <w:t>三、综合评价情况及评价结论</w:t>
      </w:r>
    </w:p>
    <w:p w:rsidR="00584DFF" w:rsidRDefault="009C13C7">
      <w:pPr>
        <w:tabs>
          <w:tab w:val="left" w:pos="703"/>
        </w:tabs>
        <w:jc w:val="left"/>
        <w:rPr>
          <w:rFonts w:ascii="宋体" w:cs="仿宋"/>
          <w:sz w:val="30"/>
          <w:szCs w:val="30"/>
        </w:rPr>
      </w:pPr>
      <w:r>
        <w:rPr>
          <w:rFonts w:ascii="宋体" w:hint="eastAsia"/>
          <w:sz w:val="30"/>
          <w:szCs w:val="30"/>
        </w:rPr>
        <w:tab/>
      </w:r>
      <w:r>
        <w:rPr>
          <w:rFonts w:ascii="宋体" w:cs="仿宋" w:hint="eastAsia"/>
          <w:sz w:val="30"/>
          <w:szCs w:val="30"/>
        </w:rPr>
        <w:t>绩效评价的各项指标达到预期，完成率达到</w:t>
      </w:r>
      <w:r>
        <w:rPr>
          <w:rFonts w:ascii="宋体" w:cs="仿宋" w:hint="eastAsia"/>
          <w:sz w:val="30"/>
          <w:szCs w:val="30"/>
        </w:rPr>
        <w:t>90%</w:t>
      </w:r>
      <w:r>
        <w:rPr>
          <w:rFonts w:ascii="宋体" w:cs="仿宋" w:hint="eastAsia"/>
          <w:sz w:val="30"/>
          <w:szCs w:val="30"/>
        </w:rPr>
        <w:t>以上。</w:t>
      </w:r>
    </w:p>
    <w:p w:rsidR="00584DFF" w:rsidRDefault="009C13C7">
      <w:pPr>
        <w:numPr>
          <w:ilvl w:val="0"/>
          <w:numId w:val="3"/>
        </w:numPr>
        <w:tabs>
          <w:tab w:val="left" w:pos="703"/>
        </w:tabs>
        <w:jc w:val="left"/>
        <w:rPr>
          <w:rFonts w:ascii="宋体" w:cs="黑体"/>
          <w:sz w:val="30"/>
          <w:szCs w:val="30"/>
        </w:rPr>
      </w:pPr>
      <w:r>
        <w:rPr>
          <w:rFonts w:ascii="宋体" w:cs="黑体" w:hint="eastAsia"/>
          <w:sz w:val="30"/>
          <w:szCs w:val="30"/>
        </w:rPr>
        <w:t>绩效评价指标分析</w:t>
      </w:r>
    </w:p>
    <w:p w:rsidR="00584DFF" w:rsidRDefault="009C13C7">
      <w:pPr>
        <w:numPr>
          <w:ilvl w:val="0"/>
          <w:numId w:val="4"/>
        </w:numPr>
        <w:tabs>
          <w:tab w:val="left" w:pos="703"/>
        </w:tabs>
        <w:ind w:left="640"/>
        <w:jc w:val="left"/>
        <w:rPr>
          <w:rFonts w:ascii="宋体" w:cs="楷体"/>
          <w:sz w:val="30"/>
          <w:szCs w:val="30"/>
        </w:rPr>
      </w:pPr>
      <w:r>
        <w:rPr>
          <w:rFonts w:ascii="宋体" w:cs="楷体" w:hint="eastAsia"/>
          <w:sz w:val="30"/>
          <w:szCs w:val="30"/>
        </w:rPr>
        <w:t>项目决策情况</w:t>
      </w:r>
    </w:p>
    <w:p w:rsidR="00584DFF" w:rsidRDefault="009C13C7" w:rsidP="00B3483A">
      <w:pPr>
        <w:spacing w:line="560" w:lineRule="exact"/>
        <w:ind w:firstLineChars="150" w:firstLine="450"/>
        <w:rPr>
          <w:rFonts w:ascii="宋体" w:cs="仿宋"/>
          <w:sz w:val="30"/>
          <w:szCs w:val="30"/>
        </w:rPr>
      </w:pPr>
      <w:r>
        <w:rPr>
          <w:rFonts w:ascii="宋体" w:cs="仿宋" w:hint="eastAsia"/>
          <w:color w:val="000000"/>
          <w:kern w:val="0"/>
          <w:sz w:val="30"/>
          <w:szCs w:val="30"/>
        </w:rPr>
        <w:t>新能源项目</w:t>
      </w:r>
      <w:r>
        <w:rPr>
          <w:rFonts w:ascii="宋体" w:cs="仿宋" w:hint="eastAsia"/>
          <w:sz w:val="30"/>
          <w:szCs w:val="30"/>
        </w:rPr>
        <w:t>是乡村振兴的重要内容，</w:t>
      </w:r>
      <w:r>
        <w:rPr>
          <w:rFonts w:ascii="宋体" w:cs="仿宋"/>
          <w:sz w:val="30"/>
          <w:szCs w:val="30"/>
        </w:rPr>
        <w:t>该项目</w:t>
      </w:r>
      <w:bookmarkStart w:id="0" w:name="_GoBack"/>
      <w:bookmarkEnd w:id="0"/>
      <w:r>
        <w:rPr>
          <w:rFonts w:ascii="宋体" w:cs="仿宋" w:hint="eastAsia"/>
          <w:sz w:val="30"/>
          <w:szCs w:val="30"/>
        </w:rPr>
        <w:t>大大提高了养殖粪污处理能力</w:t>
      </w:r>
      <w:r>
        <w:rPr>
          <w:rFonts w:ascii="宋体" w:hint="eastAsia"/>
          <w:sz w:val="30"/>
          <w:szCs w:val="30"/>
        </w:rPr>
        <w:t>，</w:t>
      </w:r>
      <w:r>
        <w:rPr>
          <w:rFonts w:ascii="宋体" w:cs="仿宋" w:hint="eastAsia"/>
          <w:sz w:val="30"/>
          <w:szCs w:val="30"/>
        </w:rPr>
        <w:t>不仅实现了厂区的生产废物资源化循环利用，而且可带动周边农户增收，可成为农牧结合和高效生产的典范。</w:t>
      </w:r>
      <w:r>
        <w:rPr>
          <w:rFonts w:ascii="宋体" w:cs="仿宋" w:hint="eastAsia"/>
          <w:sz w:val="30"/>
          <w:szCs w:val="30"/>
        </w:rPr>
        <w:t>我区按照上级精神，结合我区实际，决定推进我区</w:t>
      </w:r>
      <w:r>
        <w:rPr>
          <w:rFonts w:ascii="宋体" w:cs="仿宋" w:hint="eastAsia"/>
          <w:color w:val="000000"/>
          <w:kern w:val="0"/>
          <w:sz w:val="30"/>
          <w:szCs w:val="30"/>
        </w:rPr>
        <w:t>新能源</w:t>
      </w:r>
      <w:r>
        <w:rPr>
          <w:rFonts w:ascii="宋体" w:cs="仿宋" w:hint="eastAsia"/>
          <w:sz w:val="30"/>
          <w:szCs w:val="30"/>
        </w:rPr>
        <w:t>项目。</w:t>
      </w:r>
    </w:p>
    <w:p w:rsidR="00584DFF" w:rsidRDefault="009C13C7">
      <w:pPr>
        <w:numPr>
          <w:ilvl w:val="0"/>
          <w:numId w:val="4"/>
        </w:numPr>
        <w:tabs>
          <w:tab w:val="left" w:pos="703"/>
        </w:tabs>
        <w:ind w:left="640"/>
        <w:jc w:val="left"/>
        <w:rPr>
          <w:rFonts w:ascii="宋体" w:cs="楷体"/>
          <w:sz w:val="30"/>
          <w:szCs w:val="30"/>
        </w:rPr>
      </w:pPr>
      <w:r>
        <w:rPr>
          <w:rFonts w:ascii="宋体" w:cs="楷体" w:hint="eastAsia"/>
          <w:sz w:val="30"/>
          <w:szCs w:val="30"/>
        </w:rPr>
        <w:t>项目过程情况</w:t>
      </w:r>
    </w:p>
    <w:p w:rsidR="00584DFF" w:rsidRDefault="009C13C7" w:rsidP="00B3483A">
      <w:pPr>
        <w:tabs>
          <w:tab w:val="left" w:pos="703"/>
        </w:tabs>
        <w:ind w:firstLineChars="150" w:firstLine="450"/>
        <w:jc w:val="left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我区</w:t>
      </w:r>
      <w:r>
        <w:rPr>
          <w:rFonts w:ascii="宋体" w:cs="仿宋" w:hint="eastAsia"/>
          <w:color w:val="000000"/>
          <w:kern w:val="0"/>
          <w:sz w:val="30"/>
          <w:szCs w:val="30"/>
        </w:rPr>
        <w:t>新能源推广</w:t>
      </w:r>
      <w:r>
        <w:rPr>
          <w:rFonts w:ascii="宋体" w:cs="仿宋" w:hint="eastAsia"/>
          <w:sz w:val="30"/>
          <w:szCs w:val="30"/>
        </w:rPr>
        <w:t>项目，先是由我局组织乡镇进行新能源项目需求摸底工作。然后根据我区实际，将符合初选条件的企业上报市局省厅。待省厅审评合格后，由我局监督项目单位如期进行实</w:t>
      </w:r>
      <w:r>
        <w:rPr>
          <w:rFonts w:ascii="宋体" w:cs="仿宋" w:hint="eastAsia"/>
          <w:sz w:val="30"/>
          <w:szCs w:val="30"/>
        </w:rPr>
        <w:lastRenderedPageBreak/>
        <w:t>施，验收合格后，逐步发放补助资金。</w:t>
      </w:r>
    </w:p>
    <w:p w:rsidR="00285537" w:rsidRPr="00285537" w:rsidRDefault="00285537" w:rsidP="00285537">
      <w:pPr>
        <w:pStyle w:val="a6"/>
        <w:ind w:firstLine="600"/>
        <w:rPr>
          <w:rFonts w:ascii="宋体" w:cs="仿宋"/>
          <w:color w:val="000000"/>
          <w:sz w:val="30"/>
          <w:szCs w:val="30"/>
        </w:rPr>
      </w:pPr>
      <w:r w:rsidRPr="00285537">
        <w:rPr>
          <w:rFonts w:ascii="宋体" w:cs="仿宋" w:hint="eastAsia"/>
          <w:color w:val="000000"/>
          <w:sz w:val="30"/>
          <w:szCs w:val="30"/>
        </w:rPr>
        <w:t>（三）</w:t>
      </w:r>
      <w:r w:rsidR="009C13C7" w:rsidRPr="00285537">
        <w:rPr>
          <w:rFonts w:ascii="宋体" w:cs="仿宋" w:hint="eastAsia"/>
          <w:color w:val="000000"/>
          <w:sz w:val="30"/>
          <w:szCs w:val="30"/>
        </w:rPr>
        <w:t>项目产出情况</w:t>
      </w:r>
      <w:r w:rsidRPr="00285537">
        <w:rPr>
          <w:rFonts w:ascii="宋体" w:cs="仿宋" w:hint="eastAsia"/>
          <w:color w:val="000000"/>
          <w:sz w:val="30"/>
          <w:szCs w:val="30"/>
        </w:rPr>
        <w:t>项目为新能源利用工程，年产约540万m3（按年生产300天计算）生物天然气可为钢铁企业解决部分燃气供应问题，缓解丰润区工业企业和居民用气周期性紧张问题，有利于促进丰润区经济发展和社会稳定。</w:t>
      </w:r>
    </w:p>
    <w:p w:rsidR="00B3483A" w:rsidRPr="00285537" w:rsidRDefault="00285537" w:rsidP="00285537">
      <w:pPr>
        <w:spacing w:line="540" w:lineRule="exact"/>
        <w:ind w:left="426"/>
        <w:rPr>
          <w:rFonts w:ascii="宋体" w:cs="仿宋" w:hint="eastAsia"/>
          <w:color w:val="000000"/>
          <w:sz w:val="30"/>
          <w:szCs w:val="30"/>
        </w:rPr>
      </w:pPr>
      <w:r w:rsidRPr="00285537">
        <w:rPr>
          <w:rFonts w:ascii="宋体" w:cs="仿宋" w:hint="eastAsia"/>
          <w:color w:val="000000"/>
          <w:sz w:val="30"/>
          <w:szCs w:val="30"/>
        </w:rPr>
        <w:t>（四）</w:t>
      </w:r>
      <w:r w:rsidR="00B3483A" w:rsidRPr="00285537">
        <w:rPr>
          <w:rFonts w:ascii="宋体" w:cs="仿宋" w:hint="eastAsia"/>
          <w:color w:val="000000"/>
          <w:sz w:val="30"/>
          <w:szCs w:val="30"/>
        </w:rPr>
        <w:t xml:space="preserve">项目效益情况  </w:t>
      </w:r>
    </w:p>
    <w:p w:rsidR="00B3483A" w:rsidRPr="00285537" w:rsidRDefault="00B3483A" w:rsidP="00285537">
      <w:pPr>
        <w:spacing w:line="540" w:lineRule="exact"/>
        <w:ind w:firstLineChars="150" w:firstLine="450"/>
        <w:rPr>
          <w:rFonts w:ascii="宋体" w:cs="仿宋" w:hint="eastAsia"/>
          <w:color w:val="000000"/>
          <w:sz w:val="30"/>
          <w:szCs w:val="30"/>
        </w:rPr>
      </w:pPr>
      <w:r w:rsidRPr="00285537">
        <w:rPr>
          <w:rFonts w:ascii="宋体" w:cs="仿宋" w:hint="eastAsia"/>
          <w:color w:val="000000"/>
          <w:sz w:val="30"/>
          <w:szCs w:val="30"/>
        </w:rPr>
        <w:t>本项目计划总投资489.7万元，全部为设备投资。其中自筹339.7万元，占总投资的69.37%；申请省级专项资金150万元，占总投资的30.63%。</w:t>
      </w:r>
    </w:p>
    <w:p w:rsidR="00584DFF" w:rsidRDefault="009C13C7">
      <w:pPr>
        <w:tabs>
          <w:tab w:val="left" w:pos="703"/>
        </w:tabs>
        <w:ind w:firstLineChars="200" w:firstLine="600"/>
        <w:jc w:val="left"/>
        <w:rPr>
          <w:rFonts w:ascii="宋体" w:cs="黑体"/>
          <w:sz w:val="30"/>
          <w:szCs w:val="30"/>
        </w:rPr>
      </w:pPr>
      <w:r>
        <w:rPr>
          <w:rFonts w:ascii="宋体" w:cs="黑体" w:hint="eastAsia"/>
          <w:sz w:val="30"/>
          <w:szCs w:val="30"/>
        </w:rPr>
        <w:t>五、主要经验及做法</w:t>
      </w:r>
    </w:p>
    <w:p w:rsidR="00584DFF" w:rsidRDefault="009C13C7">
      <w:pPr>
        <w:adjustRightInd w:val="0"/>
        <w:spacing w:line="560" w:lineRule="exact"/>
        <w:ind w:firstLine="640"/>
        <w:rPr>
          <w:rFonts w:ascii="宋体" w:cs="仿宋"/>
          <w:color w:val="000000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1</w:t>
      </w:r>
      <w:r>
        <w:rPr>
          <w:rFonts w:ascii="宋体" w:cs="仿宋" w:hint="eastAsia"/>
          <w:sz w:val="30"/>
          <w:szCs w:val="30"/>
        </w:rPr>
        <w:t>、</w:t>
      </w:r>
      <w:r>
        <w:rPr>
          <w:rFonts w:ascii="宋体" w:cs="仿宋" w:hint="eastAsia"/>
          <w:color w:val="000000"/>
          <w:sz w:val="30"/>
          <w:szCs w:val="30"/>
        </w:rPr>
        <w:t>加强组织领导。健全组织领导和统筹协调机制，成立由主管农业的副</w:t>
      </w:r>
      <w:r>
        <w:rPr>
          <w:rFonts w:ascii="宋体" w:cs="仿宋" w:hint="eastAsia"/>
          <w:color w:val="000000"/>
          <w:sz w:val="30"/>
          <w:szCs w:val="30"/>
        </w:rPr>
        <w:t>区</w:t>
      </w:r>
      <w:r>
        <w:rPr>
          <w:rFonts w:ascii="宋体" w:cs="仿宋" w:hint="eastAsia"/>
          <w:color w:val="000000"/>
          <w:sz w:val="30"/>
          <w:szCs w:val="30"/>
        </w:rPr>
        <w:t>长任组长，农业、财政部门相关人员为成员的项目领导小组，办公室设在丰润区农业农村局，由副</w:t>
      </w:r>
      <w:r>
        <w:rPr>
          <w:rFonts w:ascii="宋体" w:cs="仿宋" w:hint="eastAsia"/>
          <w:color w:val="000000"/>
          <w:sz w:val="30"/>
          <w:szCs w:val="30"/>
        </w:rPr>
        <w:t>职</w:t>
      </w:r>
      <w:r>
        <w:rPr>
          <w:rFonts w:ascii="宋体" w:cs="仿宋" w:hint="eastAsia"/>
          <w:color w:val="000000"/>
          <w:sz w:val="30"/>
          <w:szCs w:val="30"/>
        </w:rPr>
        <w:t>兼任办公室主任。按照各自职责抓好工作落实，构建政府主导、部门联动、企业实施的工作格局，组织好此项工作的开展。</w:t>
      </w:r>
    </w:p>
    <w:p w:rsidR="00584DFF" w:rsidRDefault="009C13C7">
      <w:pPr>
        <w:adjustRightInd w:val="0"/>
        <w:snapToGrid w:val="0"/>
        <w:spacing w:line="560" w:lineRule="exact"/>
        <w:ind w:firstLineChars="200" w:firstLine="600"/>
        <w:jc w:val="left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2</w:t>
      </w:r>
      <w:r>
        <w:rPr>
          <w:rFonts w:ascii="宋体" w:cs="仿宋" w:hint="eastAsia"/>
          <w:sz w:val="30"/>
          <w:szCs w:val="30"/>
        </w:rPr>
        <w:t>、健全管理体系。</w:t>
      </w:r>
      <w:r>
        <w:rPr>
          <w:rFonts w:ascii="宋体" w:cs="仿宋" w:hint="eastAsia"/>
          <w:color w:val="000000"/>
          <w:sz w:val="30"/>
          <w:szCs w:val="30"/>
        </w:rPr>
        <w:t>严格按照省级资金下</w:t>
      </w:r>
      <w:r>
        <w:rPr>
          <w:rFonts w:ascii="宋体" w:cs="仿宋" w:hint="eastAsia"/>
          <w:sz w:val="30"/>
          <w:szCs w:val="30"/>
        </w:rPr>
        <w:t>达文件以及项目管理有关要求，认真编制项目方案，明确目标任务、时间节点、责任分工和工作措施，确定建设内容和规模，做好投资概算和效益分析。项目实施完毕后，按照</w:t>
      </w:r>
      <w:r>
        <w:rPr>
          <w:rFonts w:ascii="宋体" w:cs="仿宋" w:hint="eastAsia"/>
          <w:sz w:val="30"/>
          <w:szCs w:val="30"/>
        </w:rPr>
        <w:t>区</w:t>
      </w:r>
      <w:r>
        <w:rPr>
          <w:rFonts w:ascii="宋体" w:cs="仿宋" w:hint="eastAsia"/>
          <w:sz w:val="30"/>
          <w:szCs w:val="30"/>
        </w:rPr>
        <w:t>级初验、市级验收的方式开展项目验收工作。</w:t>
      </w:r>
    </w:p>
    <w:p w:rsidR="00584DFF" w:rsidRDefault="009C13C7">
      <w:pPr>
        <w:adjustRightInd w:val="0"/>
        <w:snapToGrid w:val="0"/>
        <w:spacing w:line="560" w:lineRule="exact"/>
        <w:ind w:firstLineChars="200" w:firstLine="600"/>
        <w:jc w:val="left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3</w:t>
      </w:r>
      <w:r>
        <w:rPr>
          <w:rFonts w:ascii="宋体" w:cs="仿宋" w:hint="eastAsia"/>
          <w:sz w:val="30"/>
          <w:szCs w:val="30"/>
        </w:rPr>
        <w:t>、加强资金管理。</w:t>
      </w:r>
      <w:r>
        <w:rPr>
          <w:rFonts w:ascii="宋体" w:cs="仿宋" w:hint="eastAsia"/>
          <w:sz w:val="30"/>
          <w:szCs w:val="30"/>
        </w:rPr>
        <w:t>切实加强资金监管，不擅自调剂或挪用项目资金，对骗取套取、挤占挪用补助资金的，要依法依规严肃处理。严格按照规定用途使用省级补助资金，项目实施单位要实</w:t>
      </w:r>
      <w:r>
        <w:rPr>
          <w:rFonts w:ascii="宋体" w:cs="仿宋" w:hint="eastAsia"/>
          <w:sz w:val="30"/>
          <w:szCs w:val="30"/>
        </w:rPr>
        <w:lastRenderedPageBreak/>
        <w:t>行专账管理，独立核算，专款专用，其中购置属于国家类补贴产品的，要避免出现重复补贴、补助的问题。丰润区财政部门严格按照规定要求及时拨付补助资金。</w:t>
      </w:r>
    </w:p>
    <w:p w:rsidR="00584DFF" w:rsidRDefault="009C13C7">
      <w:pPr>
        <w:spacing w:line="560" w:lineRule="exact"/>
        <w:ind w:firstLineChars="200" w:firstLine="600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4</w:t>
      </w:r>
      <w:r>
        <w:rPr>
          <w:rFonts w:ascii="宋体" w:cs="仿宋" w:hint="eastAsia"/>
          <w:sz w:val="30"/>
          <w:szCs w:val="30"/>
        </w:rPr>
        <w:t>、强化项目督导。区农业农村局要严格按照批复的实施方案，制定工作台账，督促项目实施；组织</w:t>
      </w:r>
      <w:r>
        <w:rPr>
          <w:rFonts w:ascii="宋体" w:cs="仿宋" w:hint="eastAsia"/>
          <w:sz w:val="30"/>
          <w:szCs w:val="30"/>
        </w:rPr>
        <w:t>有关人员</w:t>
      </w:r>
      <w:r>
        <w:rPr>
          <w:rFonts w:ascii="宋体" w:cs="仿宋" w:hint="eastAsia"/>
          <w:sz w:val="30"/>
          <w:szCs w:val="30"/>
        </w:rPr>
        <w:t>进行督导和技术服务等，协调研究项目实施中遇到的问题，总结推广好经验、好做法，推动工作开展。项目承担主体，应账簿健全，实行独立的</w:t>
      </w:r>
      <w:r>
        <w:rPr>
          <w:rFonts w:ascii="宋体" w:cs="仿宋" w:hint="eastAsia"/>
          <w:sz w:val="30"/>
          <w:szCs w:val="30"/>
        </w:rPr>
        <w:t>会计核算，并</w:t>
      </w:r>
      <w:r>
        <w:rPr>
          <w:rFonts w:ascii="宋体" w:cs="??_GB2312" w:hint="eastAsia"/>
          <w:color w:val="000000"/>
          <w:spacing w:val="-1"/>
          <w:kern w:val="0"/>
          <w:sz w:val="30"/>
          <w:szCs w:val="30"/>
        </w:rPr>
        <w:t>建立好项目运行档案。</w:t>
      </w:r>
    </w:p>
    <w:p w:rsidR="00584DFF" w:rsidRDefault="009C13C7">
      <w:pPr>
        <w:adjustRightInd w:val="0"/>
        <w:snapToGrid w:val="0"/>
        <w:spacing w:line="560" w:lineRule="exact"/>
        <w:ind w:firstLineChars="200" w:firstLine="600"/>
        <w:jc w:val="left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5</w:t>
      </w:r>
      <w:r>
        <w:rPr>
          <w:rFonts w:ascii="宋体" w:cs="仿宋" w:hint="eastAsia"/>
          <w:sz w:val="30"/>
          <w:szCs w:val="30"/>
        </w:rPr>
        <w:t>、狠抓安全生产。项目承担单位</w:t>
      </w:r>
      <w:r>
        <w:rPr>
          <w:rFonts w:ascii="宋体" w:cs="仿宋" w:hint="eastAsia"/>
          <w:color w:val="000000"/>
          <w:sz w:val="30"/>
          <w:szCs w:val="30"/>
        </w:rPr>
        <w:t>要抓好施工、使用环节的安全生产工作，安排专业技术人员负责加强管理，发现安全隐患，立即组织整改，确保安全生产制度落实到实处。</w:t>
      </w:r>
    </w:p>
    <w:p w:rsidR="00584DFF" w:rsidRDefault="009C13C7">
      <w:pPr>
        <w:adjustRightInd w:val="0"/>
        <w:snapToGrid w:val="0"/>
        <w:spacing w:line="560" w:lineRule="exact"/>
        <w:ind w:firstLineChars="200" w:firstLine="600"/>
        <w:jc w:val="left"/>
        <w:rPr>
          <w:rFonts w:ascii="宋体" w:cs="仿宋"/>
          <w:color w:val="000000"/>
          <w:sz w:val="30"/>
          <w:szCs w:val="30"/>
        </w:rPr>
      </w:pPr>
      <w:r>
        <w:rPr>
          <w:rFonts w:ascii="宋体" w:cs="仿宋" w:hint="eastAsia"/>
          <w:color w:val="000000"/>
          <w:sz w:val="30"/>
          <w:szCs w:val="30"/>
        </w:rPr>
        <w:t>6</w:t>
      </w:r>
      <w:r>
        <w:rPr>
          <w:rFonts w:ascii="宋体" w:cs="仿宋" w:hint="eastAsia"/>
          <w:color w:val="000000"/>
          <w:sz w:val="30"/>
          <w:szCs w:val="30"/>
        </w:rPr>
        <w:t>、及时报送信息。积极调度项目建设，严格按照批复方案内容组织阶段性考核评估，及时报送进展信息。</w:t>
      </w:r>
    </w:p>
    <w:p w:rsidR="00584DFF" w:rsidRDefault="00584DFF">
      <w:pPr>
        <w:tabs>
          <w:tab w:val="left" w:pos="703"/>
        </w:tabs>
        <w:jc w:val="left"/>
        <w:rPr>
          <w:rFonts w:ascii="宋体" w:cs="仿宋"/>
          <w:sz w:val="30"/>
          <w:szCs w:val="30"/>
        </w:rPr>
      </w:pPr>
    </w:p>
    <w:p w:rsidR="00584DFF" w:rsidRDefault="00584DFF">
      <w:pPr>
        <w:tabs>
          <w:tab w:val="left" w:pos="703"/>
        </w:tabs>
        <w:ind w:firstLineChars="1550" w:firstLine="4650"/>
        <w:jc w:val="left"/>
        <w:rPr>
          <w:rFonts w:ascii="宋体" w:cs="仿宋"/>
          <w:sz w:val="30"/>
          <w:szCs w:val="30"/>
        </w:rPr>
      </w:pPr>
    </w:p>
    <w:p w:rsidR="00584DFF" w:rsidRDefault="00584DFF">
      <w:pPr>
        <w:tabs>
          <w:tab w:val="left" w:pos="703"/>
        </w:tabs>
        <w:ind w:firstLineChars="1550" w:firstLine="4650"/>
        <w:jc w:val="left"/>
        <w:rPr>
          <w:rFonts w:ascii="宋体" w:cs="仿宋"/>
          <w:sz w:val="30"/>
          <w:szCs w:val="30"/>
        </w:rPr>
      </w:pPr>
    </w:p>
    <w:p w:rsidR="00584DFF" w:rsidRDefault="00584DFF">
      <w:pPr>
        <w:tabs>
          <w:tab w:val="left" w:pos="703"/>
        </w:tabs>
        <w:ind w:firstLineChars="1550" w:firstLine="4650"/>
        <w:jc w:val="left"/>
        <w:rPr>
          <w:rFonts w:ascii="宋体" w:cs="仿宋"/>
          <w:sz w:val="30"/>
          <w:szCs w:val="30"/>
        </w:rPr>
      </w:pPr>
    </w:p>
    <w:p w:rsidR="00584DFF" w:rsidRDefault="00584DFF">
      <w:pPr>
        <w:tabs>
          <w:tab w:val="left" w:pos="703"/>
        </w:tabs>
        <w:ind w:firstLineChars="1550" w:firstLine="4650"/>
        <w:jc w:val="left"/>
        <w:rPr>
          <w:rFonts w:ascii="宋体" w:cs="仿宋"/>
          <w:sz w:val="30"/>
          <w:szCs w:val="30"/>
        </w:rPr>
      </w:pPr>
    </w:p>
    <w:p w:rsidR="00584DFF" w:rsidRDefault="009C13C7">
      <w:pPr>
        <w:tabs>
          <w:tab w:val="left" w:pos="703"/>
        </w:tabs>
        <w:ind w:firstLineChars="1550" w:firstLine="4650"/>
        <w:jc w:val="left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>丰润区农业农村局</w:t>
      </w:r>
    </w:p>
    <w:p w:rsidR="00584DFF" w:rsidRDefault="009C13C7">
      <w:pPr>
        <w:tabs>
          <w:tab w:val="left" w:pos="703"/>
        </w:tabs>
        <w:jc w:val="left"/>
        <w:rPr>
          <w:rFonts w:ascii="宋体" w:cs="仿宋"/>
          <w:sz w:val="30"/>
          <w:szCs w:val="30"/>
        </w:rPr>
      </w:pPr>
      <w:r>
        <w:rPr>
          <w:rFonts w:ascii="宋体" w:cs="仿宋" w:hint="eastAsia"/>
          <w:sz w:val="30"/>
          <w:szCs w:val="30"/>
        </w:rPr>
        <w:t xml:space="preserve">                                 202</w:t>
      </w:r>
      <w:r w:rsidR="000A01E8">
        <w:rPr>
          <w:rFonts w:ascii="宋体" w:cs="仿宋" w:hint="eastAsia"/>
          <w:sz w:val="30"/>
          <w:szCs w:val="30"/>
        </w:rPr>
        <w:t>4</w:t>
      </w:r>
      <w:r>
        <w:rPr>
          <w:rFonts w:ascii="宋体" w:cs="仿宋" w:hint="eastAsia"/>
          <w:sz w:val="30"/>
          <w:szCs w:val="30"/>
        </w:rPr>
        <w:t>年</w:t>
      </w:r>
      <w:r>
        <w:rPr>
          <w:rFonts w:ascii="宋体" w:cs="仿宋" w:hint="eastAsia"/>
          <w:sz w:val="30"/>
          <w:szCs w:val="30"/>
        </w:rPr>
        <w:t>2</w:t>
      </w:r>
      <w:r>
        <w:rPr>
          <w:rFonts w:ascii="宋体" w:cs="仿宋" w:hint="eastAsia"/>
          <w:sz w:val="30"/>
          <w:szCs w:val="30"/>
        </w:rPr>
        <w:t>月</w:t>
      </w:r>
      <w:r w:rsidR="000A01E8">
        <w:rPr>
          <w:rFonts w:ascii="宋体" w:cs="仿宋" w:hint="eastAsia"/>
          <w:sz w:val="30"/>
          <w:szCs w:val="30"/>
        </w:rPr>
        <w:t>18</w:t>
      </w:r>
      <w:r>
        <w:rPr>
          <w:rFonts w:ascii="宋体" w:cs="仿宋" w:hint="eastAsia"/>
          <w:sz w:val="30"/>
          <w:szCs w:val="30"/>
        </w:rPr>
        <w:t>日</w:t>
      </w:r>
    </w:p>
    <w:sectPr w:rsidR="00584DFF" w:rsidSect="00584DF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3C7" w:rsidRDefault="009C13C7" w:rsidP="000A01E8">
      <w:r>
        <w:separator/>
      </w:r>
    </w:p>
  </w:endnote>
  <w:endnote w:type="continuationSeparator" w:id="1">
    <w:p w:rsidR="009C13C7" w:rsidRDefault="009C13C7" w:rsidP="000A0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3C7" w:rsidRDefault="009C13C7" w:rsidP="000A01E8">
      <w:r>
        <w:separator/>
      </w:r>
    </w:p>
  </w:footnote>
  <w:footnote w:type="continuationSeparator" w:id="1">
    <w:p w:rsidR="009C13C7" w:rsidRDefault="009C13C7" w:rsidP="000A01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396384"/>
    <w:multiLevelType w:val="singleLevel"/>
    <w:tmpl w:val="A1396384"/>
    <w:lvl w:ilvl="0">
      <w:start w:val="1"/>
      <w:numFmt w:val="chineseCounting"/>
      <w:lvlRestart w:val="0"/>
      <w:suff w:val="nothing"/>
      <w:lvlText w:val="（%1）"/>
      <w:lvlJc w:val="left"/>
      <w:pPr>
        <w:ind w:left="426" w:firstLine="0"/>
      </w:pPr>
      <w:rPr>
        <w:rFonts w:hint="eastAsia"/>
      </w:rPr>
    </w:lvl>
  </w:abstractNum>
  <w:abstractNum w:abstractNumId="1">
    <w:nsid w:val="36EA9132"/>
    <w:multiLevelType w:val="singleLevel"/>
    <w:tmpl w:val="36EA9132"/>
    <w:lvl w:ilvl="0">
      <w:start w:val="1"/>
      <w:numFmt w:val="chineseCounting"/>
      <w:lvlRestart w:val="0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2">
    <w:nsid w:val="56960373"/>
    <w:multiLevelType w:val="singleLevel"/>
    <w:tmpl w:val="56960373"/>
    <w:lvl w:ilvl="0">
      <w:start w:val="4"/>
      <w:numFmt w:val="chineseCounting"/>
      <w:lvlRestart w:val="0"/>
      <w:suff w:val="nothing"/>
      <w:lvlText w:val="%1、"/>
      <w:lvlJc w:val="left"/>
      <w:pPr>
        <w:ind w:left="640" w:firstLine="0"/>
      </w:pPr>
      <w:rPr>
        <w:rFonts w:hint="eastAsia"/>
      </w:rPr>
    </w:lvl>
  </w:abstractNum>
  <w:abstractNum w:abstractNumId="3">
    <w:nsid w:val="5B5D76C9"/>
    <w:multiLevelType w:val="singleLevel"/>
    <w:tmpl w:val="5B5D76C9"/>
    <w:lvl w:ilvl="0">
      <w:start w:val="1"/>
      <w:numFmt w:val="decimal"/>
      <w:lvlRestart w:val="0"/>
      <w:lvlText w:val="%1.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rsids>
    <w:rsidRoot w:val="00584DFF"/>
    <w:rsid w:val="000A01E8"/>
    <w:rsid w:val="00285537"/>
    <w:rsid w:val="00584DFF"/>
    <w:rsid w:val="009C13C7"/>
    <w:rsid w:val="00B3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4DFF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rsid w:val="00584D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rsid w:val="00584DFF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a"/>
    <w:next w:val="a"/>
    <w:rsid w:val="00584DFF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84DF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584DFF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index 7"/>
    <w:basedOn w:val="a"/>
    <w:next w:val="a"/>
    <w:autoRedefine/>
    <w:rsid w:val="00584DFF"/>
    <w:pPr>
      <w:ind w:left="2520"/>
    </w:pPr>
  </w:style>
  <w:style w:type="paragraph" w:customStyle="1" w:styleId="10">
    <w:name w:val="正文1"/>
    <w:rsid w:val="00584DFF"/>
    <w:pPr>
      <w:jc w:val="both"/>
    </w:pPr>
    <w:rPr>
      <w:kern w:val="2"/>
      <w:sz w:val="21"/>
      <w:szCs w:val="21"/>
    </w:rPr>
  </w:style>
  <w:style w:type="paragraph" w:styleId="a5">
    <w:name w:val="List Paragraph"/>
    <w:basedOn w:val="a"/>
    <w:uiPriority w:val="34"/>
    <w:qFormat/>
    <w:rsid w:val="00B3483A"/>
    <w:pPr>
      <w:ind w:firstLineChars="200" w:firstLine="420"/>
    </w:pPr>
  </w:style>
  <w:style w:type="paragraph" w:styleId="a6">
    <w:name w:val="Body Text"/>
    <w:basedOn w:val="a"/>
    <w:link w:val="Char"/>
    <w:rsid w:val="00285537"/>
    <w:pPr>
      <w:spacing w:before="100" w:beforeAutospacing="1" w:after="120"/>
    </w:pPr>
    <w:rPr>
      <w:rFonts w:cs="Times New Roman"/>
      <w:szCs w:val="21"/>
    </w:rPr>
  </w:style>
  <w:style w:type="character" w:customStyle="1" w:styleId="Char">
    <w:name w:val="正文文本 Char"/>
    <w:basedOn w:val="a0"/>
    <w:link w:val="a6"/>
    <w:rsid w:val="00285537"/>
    <w:rPr>
      <w:rFonts w:ascii="Calibri" w:hAnsi="Calibri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32853806-266B-446D-8E7C-2DCAAC33CC8D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280</Words>
  <Characters>1597</Characters>
  <Application>Microsoft Office Word</Application>
  <DocSecurity>0</DocSecurity>
  <Lines>13</Lines>
  <Paragraphs>3</Paragraphs>
  <ScaleCrop>false</ScaleCrop>
  <Company>china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2021-03-13T08:42:00Z</dcterms:created>
  <dcterms:modified xsi:type="dcterms:W3CDTF">2024-02-18T07:19:00Z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