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eastAsia="宋体"/>
          <w:bCs/>
          <w:lang w:val="en-US" w:eastAsia="zh-CN"/>
        </w:rPr>
      </w:pPr>
      <w:r>
        <w:rPr>
          <w:rFonts w:hint="eastAsia" w:ascii="宋体" w:eastAsia="宋体"/>
          <w:bCs/>
        </w:rPr>
        <w:t>附件</w:t>
      </w:r>
      <w:r>
        <w:rPr>
          <w:rFonts w:hint="eastAsia" w:ascii="宋体" w:eastAsia="宋体"/>
          <w:bCs/>
          <w:lang w:val="en-US" w:eastAsia="zh-CN"/>
        </w:rPr>
        <w:t>1-2</w:t>
      </w:r>
    </w:p>
    <w:p>
      <w:pPr>
        <w:jc w:val="center"/>
        <w:rPr>
          <w:rFonts w:hint="eastAsia" w:ascii="仿宋" w:eastAsia="仿宋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/>
        <w:jc w:val="center"/>
        <w:textAlignment w:val="auto"/>
        <w:outlineLvl w:val="9"/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</w:pP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202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年唐山市丰润区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病死猪无害化处理经费使用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eastAsia="zh-CN" w:bidi="ar-SA"/>
        </w:rPr>
        <w:t>自评工作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right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一、基本情况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b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（一）项目概况。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为进一步加强养殖环节病死猪无害化处理补助项目管理工作，完善和规范信息化管理，落实好分段补助政策，确保项目实施效果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（二）项目绩效目标。</w:t>
      </w:r>
      <w:r>
        <w:rPr>
          <w:rFonts w:hint="eastAsia" w:ascii="仿宋" w:eastAsia="仿宋" w:cs="仿宋"/>
          <w:sz w:val="32"/>
          <w:szCs w:val="32"/>
          <w:lang w:bidi="ar-SA"/>
        </w:rPr>
        <w:t>中央和省级补助资金切块下达，包干使用，市县财政要足额安排补助资金，严格按照分段标准进行补助，确保资金使用符合政策要求。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sz w:val="32"/>
          <w:szCs w:val="32"/>
          <w:lang w:bidi="ar-SA"/>
        </w:rPr>
        <w:t>全省对养殖环节病死猪无害化处理实行分段补助。各地要严格按照《河北省病死畜禽无害化处理分类补助方案》（冀农财发〔2020〕30号）要求，做好各项落实工作，确保补助政策有效衔接。要切实加强病死猪分段的实施和管控工作，按照信息化管理有关要求，强化人员培训和管理，确保精准分段，防止弄虚作假和套取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三、综合评价情况及评价结论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2022年我区共集中无害化处理病死猪27746头，牛59头，羊10头，禽23.825吨。省级资金31.18万元，通过开展绩效评价，我区项目实施单位均完成了项目，达到了预期目标。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四、绩效评价指标分析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项目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为进一步加强我区病死畜禽（特种畜禽胴体）集中无害化处理工作，提高动物疫病防控水平，减少疫病传播机率</w:t>
      </w:r>
      <w:r>
        <w:rPr>
          <w:rFonts w:hint="eastAsia" w:ascii="仿宋" w:eastAsia="仿宋" w:cs="仿宋"/>
          <w:sz w:val="32"/>
          <w:szCs w:val="32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lang w:val="en-US" w:eastAsia="zh-CN" w:bidi="ar-SA"/>
        </w:rPr>
        <w:t>群众满意度达95%以上。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NTcxZTI0M2Y5MjEyOGY4MDA3MDQ1NzFlOTk0MWUifQ=="/>
  </w:docVars>
  <w:rsids>
    <w:rsidRoot w:val="00000000"/>
    <w:rsid w:val="170B7E6F"/>
    <w:rsid w:val="17FA69FE"/>
    <w:rsid w:val="2C5D04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动检站</dc:creator>
  <cp:lastModifiedBy>动检站</cp:lastModifiedBy>
  <cp:lastPrinted>2024-02-19T07:51:00Z</cp:lastPrinted>
  <dcterms:modified xsi:type="dcterms:W3CDTF">2024-02-19T08:29:17Z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1CB7830C1E9D4E2DA296E5159B933F22_12</vt:lpwstr>
  </property>
</Properties>
</file>