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附件1</w:t>
      </w:r>
    </w:p>
    <w:p>
      <w:pPr>
        <w:spacing w:line="580" w:lineRule="exact"/>
        <w:jc w:val="center"/>
        <w:rPr>
          <w:rFonts w:ascii="方正小标宋_GBK" w:eastAsia="方正小标宋_GBK" w:cs="宋体"/>
          <w:sz w:val="36"/>
          <w:szCs w:val="36"/>
        </w:rPr>
      </w:pPr>
      <w:r>
        <w:rPr>
          <w:rFonts w:ascii="方正小标宋_GBK" w:eastAsia="方正小标宋_GBK" w:cs="Arial"/>
          <w:sz w:val="36"/>
          <w:szCs w:val="36"/>
        </w:rPr>
        <w:t>河北</w:t>
      </w:r>
      <w:r>
        <w:rPr>
          <w:rFonts w:hint="eastAsia" w:ascii="方正小标宋_GBK" w:eastAsia="方正小标宋_GBK" w:cs="Arial"/>
          <w:sz w:val="36"/>
          <w:szCs w:val="36"/>
        </w:rPr>
        <w:t>省</w:t>
      </w:r>
      <w:r>
        <w:rPr>
          <w:rFonts w:ascii="方正小标宋_GBK" w:eastAsia="方正小标宋_GBK" w:cs="Arial"/>
          <w:sz w:val="36"/>
          <w:szCs w:val="36"/>
        </w:rPr>
        <w:t>中央财政林业草原</w:t>
      </w:r>
      <w:r>
        <w:rPr>
          <w:rFonts w:hint="eastAsia" w:ascii="方正小标宋_GBK" w:eastAsia="方正小标宋_GBK" w:cs="宋体"/>
          <w:sz w:val="36"/>
          <w:szCs w:val="36"/>
        </w:rPr>
        <w:t>转移支付</w:t>
      </w:r>
    </w:p>
    <w:p>
      <w:pPr>
        <w:spacing w:line="580" w:lineRule="exact"/>
        <w:jc w:val="center"/>
        <w:rPr>
          <w:rFonts w:ascii="方正小标宋_GBK" w:eastAsia="方正小标宋_GBK" w:cs="宋体"/>
          <w:sz w:val="36"/>
          <w:szCs w:val="36"/>
        </w:rPr>
      </w:pPr>
      <w:r>
        <w:rPr>
          <w:rFonts w:hint="eastAsia" w:ascii="方正小标宋_GBK" w:eastAsia="方正小标宋_GBK" w:cs="Arial"/>
          <w:sz w:val="36"/>
          <w:szCs w:val="36"/>
        </w:rPr>
        <w:t>202</w:t>
      </w:r>
      <w:r>
        <w:rPr>
          <w:rFonts w:hint="eastAsia" w:ascii="方正小标宋_GBK" w:eastAsia="方正小标宋_GBK" w:cs="Arial"/>
          <w:sz w:val="36"/>
          <w:szCs w:val="36"/>
          <w:lang w:val="en-US" w:eastAsia="zh-CN"/>
        </w:rPr>
        <w:t>3</w:t>
      </w:r>
      <w:r>
        <w:rPr>
          <w:rFonts w:hint="eastAsia" w:ascii="方正小标宋_GBK" w:eastAsia="方正小标宋_GBK" w:cs="宋体"/>
          <w:sz w:val="36"/>
          <w:szCs w:val="36"/>
        </w:rPr>
        <w:t>年度绩效自评报告</w:t>
      </w:r>
    </w:p>
    <w:p>
      <w:pPr>
        <w:spacing w:line="580" w:lineRule="exact"/>
        <w:ind w:firstLine="640" w:firstLineChars="200"/>
        <w:rPr>
          <w:rFonts w:hint="eastAsia"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eastAsia="方正仿宋_GBK"/>
          <w:sz w:val="32"/>
          <w:szCs w:val="32"/>
        </w:rPr>
        <w:t>中央下达本</w:t>
      </w:r>
      <w:r>
        <w:rPr>
          <w:rFonts w:hint="eastAsia" w:eastAsia="方正仿宋_GBK"/>
          <w:sz w:val="32"/>
          <w:szCs w:val="32"/>
          <w:lang w:eastAsia="zh-CN"/>
        </w:rPr>
        <w:t>区</w:t>
      </w:r>
      <w:r>
        <w:rPr>
          <w:rFonts w:hint="eastAsia" w:eastAsia="方正仿宋_GBK"/>
          <w:sz w:val="32"/>
          <w:szCs w:val="32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/>
          <w:sz w:val="32"/>
          <w:szCs w:val="32"/>
        </w:rPr>
        <w:t>年中央财政提前下达林业改革发展资金</w:t>
      </w:r>
      <w:r>
        <w:rPr>
          <w:rFonts w:hint="eastAsia" w:eastAsia="方正仿宋_GBK"/>
          <w:sz w:val="32"/>
          <w:szCs w:val="32"/>
          <w:lang w:eastAsia="zh-CN"/>
        </w:rPr>
        <w:t>（</w:t>
      </w:r>
      <w:r>
        <w:rPr>
          <w:rFonts w:hint="eastAsia" w:eastAsia="方正仿宋_GBK"/>
          <w:sz w:val="32"/>
          <w:szCs w:val="32"/>
        </w:rPr>
        <w:t>唐财资环【2022】68号</w:t>
      </w:r>
      <w:r>
        <w:rPr>
          <w:rFonts w:hint="eastAsia" w:eastAsia="方正仿宋_GBK"/>
          <w:sz w:val="32"/>
          <w:szCs w:val="32"/>
          <w:lang w:eastAsia="zh-CN"/>
        </w:rPr>
        <w:t>）</w:t>
      </w:r>
      <w:r>
        <w:rPr>
          <w:rFonts w:hint="eastAsia" w:eastAsia="方正仿宋_GBK"/>
          <w:sz w:val="32"/>
          <w:szCs w:val="32"/>
          <w:lang w:val="en-US" w:eastAsia="zh-CN"/>
        </w:rPr>
        <w:t>800.87万元，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各项资金都按照上级资金文件要求实行绩效管理，设置了相应绩效指标。</w:t>
      </w:r>
    </w:p>
    <w:p>
      <w:pPr>
        <w:spacing w:line="580" w:lineRule="exact"/>
        <w:ind w:firstLine="640" w:firstLineChars="200"/>
        <w:rPr>
          <w:rFonts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outlineLvl w:val="0"/>
        <w:rPr>
          <w:rFonts w:hint="eastAsia" w:ascii="方正楷体_GBK" w:eastAsia="方正楷体_GBK" w:cs="楷体_GB2312"/>
          <w:b/>
          <w:bCs/>
          <w:sz w:val="32"/>
          <w:szCs w:val="32"/>
        </w:rPr>
      </w:pPr>
      <w:r>
        <w:rPr>
          <w:rFonts w:hint="eastAsia" w:ascii="方正楷体_GBK" w:eastAsia="方正楷体_GBK" w:cs="楷体_GB2312"/>
          <w:b/>
          <w:bCs/>
          <w:sz w:val="32"/>
          <w:szCs w:val="32"/>
        </w:rPr>
        <w:t>（一）资金投入情况分析。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项目具体实施情况：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sz w:val="32"/>
          <w:szCs w:val="32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/>
          <w:sz w:val="32"/>
          <w:szCs w:val="32"/>
        </w:rPr>
        <w:t>年中央财政提前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下达林业改革发展资金</w:t>
      </w:r>
      <w:r>
        <w:rPr>
          <w:rFonts w:hint="eastAsia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800.87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万元，项目已经实施，资金未拨付，计划202</w:t>
      </w:r>
      <w:r>
        <w:rPr>
          <w:rFonts w:hint="eastAsia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加快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拨付资金。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我区林业中央转移支付资金严格按程序进行管理，采用项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目专账会计核算办法、专款专用,按工程进度支付资金，资金的支付</w:t>
      </w:r>
      <w:r>
        <w:rPr>
          <w:rFonts w:hint="eastAsia" w:eastAsia="方正仿宋_GBK" w:cs="Times New Roman"/>
          <w:sz w:val="32"/>
          <w:szCs w:val="32"/>
          <w:lang w:eastAsia="zh-CN"/>
        </w:rPr>
        <w:t>将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通过账户转账，没有挤占、挪用、串用、截留或造成资金损失等违纪违规问题，各类档案资料较规范、完整。我区财政、林业部门按职责分工积极参与项目实施监督。</w:t>
      </w:r>
    </w:p>
    <w:p>
      <w:pPr>
        <w:numPr>
          <w:ilvl w:val="0"/>
          <w:numId w:val="1"/>
        </w:numPr>
        <w:spacing w:line="580" w:lineRule="exact"/>
        <w:ind w:firstLine="640" w:firstLineChars="200"/>
        <w:outlineLvl w:val="0"/>
        <w:rPr>
          <w:rFonts w:hint="eastAsia" w:ascii="方正楷体_GBK" w:eastAsia="方正楷体_GBK" w:cs="楷体_GB2312"/>
          <w:b/>
          <w:bCs/>
          <w:sz w:val="32"/>
          <w:szCs w:val="32"/>
        </w:rPr>
      </w:pPr>
      <w:r>
        <w:rPr>
          <w:rFonts w:hint="eastAsia" w:ascii="方正楷体_GBK" w:eastAsia="方正楷体_GBK" w:cs="楷体_GB2312"/>
          <w:b/>
          <w:bCs/>
          <w:sz w:val="32"/>
          <w:szCs w:val="32"/>
        </w:rPr>
        <w:t>总体绩效目标完成情况分析。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eastAsia="方正仿宋_GBK"/>
          <w:sz w:val="32"/>
          <w:szCs w:val="32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/>
          <w:sz w:val="32"/>
          <w:szCs w:val="32"/>
        </w:rPr>
        <w:t>年中央财政提前下达林业改革发展资金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总体绩效目标设定情况具体如下：用于我区</w:t>
      </w:r>
      <w:r>
        <w:rPr>
          <w:rFonts w:hint="eastAsia" w:eastAsia="方正仿宋_GBK" w:cs="Times New Roman"/>
          <w:sz w:val="32"/>
          <w:szCs w:val="32"/>
          <w:lang w:eastAsia="zh-CN"/>
        </w:rPr>
        <w:t>营造林建设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，建设规模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17000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亩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持续改善生态环境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年全年项目实际完成情况：我局按照相关技术规程，积极组织施工单位对作业地块进行施工，并按照施工方案要求的时间、地点、作业面积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和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造林要求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完成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了施工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outlineLvl w:val="0"/>
        <w:rPr>
          <w:rFonts w:hint="eastAsia" w:ascii="方正楷体_GBK" w:eastAsia="方正楷体_GBK" w:cs="楷体_GB2312"/>
          <w:b/>
          <w:bCs/>
          <w:sz w:val="32"/>
          <w:szCs w:val="32"/>
        </w:rPr>
      </w:pPr>
      <w:r>
        <w:rPr>
          <w:rFonts w:hint="eastAsia" w:ascii="方正楷体_GBK" w:eastAsia="方正楷体_GBK" w:cs="楷体_GB2312"/>
          <w:b/>
          <w:bCs/>
          <w:sz w:val="32"/>
          <w:szCs w:val="32"/>
        </w:rPr>
        <w:t>（三）绩效指标完成情况分析。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年中央财政提前下达林业改革发展资金，各项三级绩效指标值及全年实际完成情况：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绿化</w:t>
      </w:r>
      <w:r>
        <w:rPr>
          <w:rFonts w:hint="eastAsia" w:eastAsia="方正仿宋_GBK" w:cs="Times New Roman"/>
          <w:sz w:val="32"/>
          <w:szCs w:val="32"/>
          <w:lang w:eastAsia="zh-CN"/>
        </w:rPr>
        <w:t>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造林面积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17000亩，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造林成活率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达到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85%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；完工及时率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达到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90%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；</w:t>
      </w:r>
      <w:r>
        <w:rPr>
          <w:rFonts w:hint="eastAsia" w:eastAsia="方正仿宋_GBK" w:cs="Times New Roman"/>
          <w:sz w:val="32"/>
          <w:szCs w:val="32"/>
          <w:lang w:eastAsia="zh-CN"/>
        </w:rPr>
        <w:t>造林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补助标准471.1元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/亩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；生态影响显著；可持续性显著；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服务对象满意度达到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90%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三、偏离绩效目标的原因和下一步改进措施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总体目标和绩效指标有部分指标未完成的原因是工程已完工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，项目管护期为三年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有些项目</w:t>
      </w:r>
      <w:r>
        <w:rPr>
          <w:rFonts w:hint="eastAsia" w:eastAsia="方正仿宋_GBK" w:cs="Times New Roman"/>
          <w:sz w:val="32"/>
          <w:szCs w:val="32"/>
          <w:lang w:eastAsia="zh-CN"/>
        </w:rPr>
        <w:t>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通过验收，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因此资金未拨付，下一步加快工作进度，抓紧实施，尽快拨付资金。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绩效自评结果按要求将在政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</w:rPr>
        <w:t>府网站上进行公开。</w:t>
      </w:r>
    </w:p>
    <w:p>
      <w:pPr>
        <w:spacing w:line="580" w:lineRule="exact"/>
        <w:ind w:firstLine="640" w:firstLineChars="200"/>
        <w:rPr>
          <w:rFonts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五、其他需要说明的问题</w:t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hint="eastAsia" w:eastAsia="方正仿宋_GBK"/>
          <w:sz w:val="32"/>
          <w:szCs w:val="32"/>
          <w:lang w:eastAsia="zh-CN"/>
        </w:rPr>
      </w:pPr>
      <w:r>
        <w:rPr>
          <w:rFonts w:hint="eastAsia" w:eastAsia="方正仿宋_GBK"/>
          <w:sz w:val="32"/>
          <w:szCs w:val="32"/>
          <w:lang w:eastAsia="zh-CN"/>
        </w:rPr>
        <w:t>无</w:t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附：转移支付区域（项目）绩效目标自评表</w:t>
      </w: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16FFFD"/>
    <w:multiLevelType w:val="singleLevel"/>
    <w:tmpl w:val="CF16FFF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7FFCD67"/>
    <w:multiLevelType w:val="singleLevel"/>
    <w:tmpl w:val="77FFCD6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Q0OTI3MzlhNTFjZjQ3YTdjZjYzZGQ4NzMwMDBiYzQifQ=="/>
  </w:docVars>
  <w:rsids>
    <w:rsidRoot w:val="00000000"/>
    <w:rsid w:val="0EB130ED"/>
    <w:rsid w:val="10141182"/>
    <w:rsid w:val="13525556"/>
    <w:rsid w:val="13AF2BCB"/>
    <w:rsid w:val="141C2861"/>
    <w:rsid w:val="176D5996"/>
    <w:rsid w:val="18A63700"/>
    <w:rsid w:val="19CE0C94"/>
    <w:rsid w:val="1C164CAF"/>
    <w:rsid w:val="1D896AF1"/>
    <w:rsid w:val="1FE13F7B"/>
    <w:rsid w:val="21B81D0F"/>
    <w:rsid w:val="3269585C"/>
    <w:rsid w:val="339A6510"/>
    <w:rsid w:val="33A31D51"/>
    <w:rsid w:val="362C0724"/>
    <w:rsid w:val="3F073ADC"/>
    <w:rsid w:val="42C57B32"/>
    <w:rsid w:val="4714652B"/>
    <w:rsid w:val="495F0BFF"/>
    <w:rsid w:val="4F624D5E"/>
    <w:rsid w:val="4FC77446"/>
    <w:rsid w:val="52AD4542"/>
    <w:rsid w:val="55E464CD"/>
    <w:rsid w:val="59E20F76"/>
    <w:rsid w:val="5CE80DCC"/>
    <w:rsid w:val="5E920D44"/>
    <w:rsid w:val="62562501"/>
    <w:rsid w:val="628F3B39"/>
    <w:rsid w:val="63870498"/>
    <w:rsid w:val="66056227"/>
    <w:rsid w:val="67283D40"/>
    <w:rsid w:val="69AB0D66"/>
    <w:rsid w:val="6BDA7CFF"/>
    <w:rsid w:val="6CD31E9D"/>
    <w:rsid w:val="6DFB3F5C"/>
    <w:rsid w:val="72880563"/>
    <w:rsid w:val="735D3E72"/>
    <w:rsid w:val="7FCE77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宋体" w:hAnsi="宋体" w:eastAsia="黑体"/>
      <w:b/>
      <w:sz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autoRedefine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autoRedefine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2</Pages>
  <Words>756</Words>
  <Characters>800</Characters>
  <Lines>22</Lines>
  <Paragraphs>16</Paragraphs>
  <TotalTime>9</TotalTime>
  <ScaleCrop>false</ScaleCrop>
  <LinksUpToDate>false</LinksUpToDate>
  <CharactersWithSpaces>800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王多多多多</cp:lastModifiedBy>
  <cp:lastPrinted>2023-02-17T08:35:00Z</cp:lastPrinted>
  <dcterms:modified xsi:type="dcterms:W3CDTF">2024-02-04T01:27:20Z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6473D9BFFE9541C3A4F6C7B6EC2C9EA0</vt:lpwstr>
  </property>
</Properties>
</file>