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唐山市丰润区农业农村局</w:t>
      </w:r>
    </w:p>
    <w:p>
      <w:pPr>
        <w:autoSpaceDE w:val="0"/>
        <w:autoSpaceDN w:val="0"/>
        <w:spacing w:line="59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年河北省农作物秸秆综合利用试点项目</w:t>
      </w: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eastAsia="zh-CN"/>
        </w:rPr>
        <w:t>资金</w:t>
      </w:r>
    </w:p>
    <w:p>
      <w:pPr>
        <w:autoSpaceDE w:val="0"/>
        <w:autoSpaceDN w:val="0"/>
        <w:spacing w:line="59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绩效自评工作报告</w:t>
      </w:r>
    </w:p>
    <w:p>
      <w:pPr>
        <w:autoSpaceDE w:val="0"/>
        <w:autoSpaceDN w:val="0"/>
        <w:spacing w:line="360" w:lineRule="exact"/>
        <w:rPr>
          <w:rFonts w:eastAsia="方正仿宋简体"/>
          <w:color w:val="000000"/>
        </w:rPr>
      </w:pPr>
    </w:p>
    <w:p>
      <w:pPr>
        <w:autoSpaceDE w:val="0"/>
        <w:autoSpaceDN w:val="0"/>
        <w:spacing w:line="54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</w:rPr>
      </w:pPr>
      <w:r>
        <w:rPr>
          <w:rFonts w:hint="eastAsia" w:ascii="方正黑体简体" w:hAnsi="方正黑体简体" w:eastAsia="方正黑体简体" w:cs="方正黑体简体"/>
          <w:color w:val="000000"/>
        </w:rPr>
        <w:t>一、基本情况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方正楷体简体" w:hAnsi="方正楷体简体" w:eastAsia="方正楷体简体" w:cs="方正楷体简体"/>
          <w:color w:val="000000"/>
          <w:lang w:eastAsia="zh-CN"/>
        </w:rPr>
      </w:pPr>
      <w:r>
        <w:rPr>
          <w:rFonts w:hint="eastAsia" w:ascii="方正楷体简体" w:hAnsi="方正楷体简体" w:eastAsia="方正楷体简体" w:cs="方正楷体简体"/>
          <w:color w:val="000000"/>
        </w:rPr>
        <w:t>（一）项目概况</w:t>
      </w:r>
      <w:r>
        <w:rPr>
          <w:rFonts w:hint="eastAsia" w:ascii="方正楷体简体" w:hAnsi="方正楷体简体" w:eastAsia="方正楷体简体" w:cs="方正楷体简体"/>
          <w:color w:val="000000"/>
          <w:lang w:eastAsia="zh-CN"/>
        </w:rPr>
        <w:t>：</w:t>
      </w:r>
    </w:p>
    <w:p>
      <w:pPr>
        <w:autoSpaceDE w:val="0"/>
        <w:autoSpaceDN w:val="0"/>
        <w:spacing w:line="540" w:lineRule="exact"/>
        <w:ind w:firstLine="640" w:firstLineChars="200"/>
        <w:rPr>
          <w:rFonts w:eastAsia="方正仿宋简体"/>
          <w:color w:val="000000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为进一步提升我区秸秆饲料化利用、健全秸秆收储运体系、培树示范展示基地，建立了“农民有收益、产品有市场、主体降成本”的可持续发展模式，打造秸秆综合利用产业链条，</w:t>
      </w:r>
      <w:r>
        <w:rPr>
          <w:rFonts w:hint="eastAsia" w:eastAsia="方正仿宋简体"/>
          <w:color w:val="000000"/>
        </w:rPr>
        <w:t>我区申请了202</w:t>
      </w:r>
      <w:r>
        <w:rPr>
          <w:rFonts w:hint="eastAsia" w:eastAsia="方正仿宋简体"/>
          <w:color w:val="000000"/>
          <w:lang w:val="en-US" w:eastAsia="zh-CN"/>
        </w:rPr>
        <w:t>3</w:t>
      </w:r>
      <w:r>
        <w:rPr>
          <w:rFonts w:hint="eastAsia" w:eastAsia="方正仿宋简体"/>
          <w:color w:val="000000"/>
        </w:rPr>
        <w:t>年河北省农作物秸秆综合利用试点项目，中央补助资金</w:t>
      </w:r>
      <w:r>
        <w:rPr>
          <w:rFonts w:hint="eastAsia" w:eastAsia="方正仿宋简体"/>
          <w:color w:val="000000"/>
          <w:lang w:val="en-US" w:eastAsia="zh-CN"/>
        </w:rPr>
        <w:t>500</w:t>
      </w:r>
      <w:r>
        <w:rPr>
          <w:rFonts w:hint="eastAsia" w:eastAsia="方正仿宋简体"/>
          <w:color w:val="000000"/>
        </w:rPr>
        <w:t>万元，</w:t>
      </w:r>
      <w:r>
        <w:rPr>
          <w:rFonts w:hint="eastAsia" w:eastAsia="方正仿宋简体"/>
          <w:color w:val="000000"/>
          <w:lang w:eastAsia="zh-CN"/>
        </w:rPr>
        <w:t>项目由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唐山市丰润区玉耀畜牧养殖有限公司、唐山市丰润区兴富种植农民合作社等11家主体承担，主要用于购置秸秆储运、打捆、压块等机械，秸秆收储，</w:t>
      </w:r>
      <w:r>
        <w:rPr>
          <w:rFonts w:hint="eastAsia" w:eastAsia="方正仿宋简体" w:cs="Times New Roman"/>
          <w:bCs/>
          <w:color w:val="000000"/>
          <w:sz w:val="32"/>
          <w:szCs w:val="32"/>
          <w:lang w:val="en-US" w:eastAsia="zh-CN"/>
        </w:rPr>
        <w:t>展示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基地建设</w:t>
      </w:r>
      <w:r>
        <w:rPr>
          <w:rFonts w:hint="eastAsia" w:eastAsia="方正仿宋简体" w:cs="Times New Roman"/>
          <w:bCs/>
          <w:color w:val="000000"/>
          <w:sz w:val="32"/>
          <w:szCs w:val="32"/>
          <w:lang w:val="en-US" w:eastAsia="zh-CN"/>
        </w:rPr>
        <w:t>及</w:t>
      </w:r>
      <w:r>
        <w:rPr>
          <w:rFonts w:hint="eastAsia" w:ascii="宋体" w:hAnsi="宋体" w:eastAsia="方正仿宋简体" w:cs="方正仿宋简体"/>
          <w:sz w:val="32"/>
        </w:rPr>
        <w:t>农作物草谷比、秸秆可收集系数</w:t>
      </w:r>
      <w:bookmarkStart w:id="0" w:name="_GoBack"/>
      <w:bookmarkEnd w:id="0"/>
      <w:r>
        <w:rPr>
          <w:rFonts w:hint="eastAsia" w:ascii="宋体" w:hAnsi="宋体" w:eastAsia="方正仿宋简体" w:cs="方正仿宋简体"/>
          <w:sz w:val="32"/>
        </w:rPr>
        <w:t>调查测算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等</w:t>
      </w:r>
      <w:r>
        <w:rPr>
          <w:rFonts w:hint="eastAsia" w:eastAsia="方正仿宋简体" w:cs="Times New Roman"/>
          <w:bCs/>
          <w:color w:val="000000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2023年12月</w:t>
      </w:r>
      <w:r>
        <w:rPr>
          <w:rFonts w:hint="eastAsia" w:eastAsia="方正仿宋简体"/>
          <w:color w:val="000000"/>
        </w:rPr>
        <w:t>项目</w:t>
      </w:r>
      <w:r>
        <w:rPr>
          <w:rFonts w:hint="eastAsia" w:eastAsia="方正仿宋简体"/>
          <w:color w:val="000000"/>
          <w:lang w:eastAsia="zh-CN"/>
        </w:rPr>
        <w:t>已</w:t>
      </w:r>
      <w:r>
        <w:rPr>
          <w:rFonts w:hint="eastAsia" w:eastAsia="方正仿宋简体"/>
          <w:color w:val="000000"/>
        </w:rPr>
        <w:t>完成。</w:t>
      </w:r>
    </w:p>
    <w:p>
      <w:pPr>
        <w:numPr>
          <w:ilvl w:val="0"/>
          <w:numId w:val="1"/>
        </w:numPr>
        <w:autoSpaceDE w:val="0"/>
        <w:autoSpaceDN w:val="0"/>
        <w:spacing w:line="540" w:lineRule="exact"/>
        <w:ind w:firstLine="640" w:firstLineChars="200"/>
        <w:rPr>
          <w:rFonts w:hint="eastAsia" w:ascii="方正楷体简体" w:hAnsi="方正楷体简体" w:eastAsia="方正楷体简体" w:cs="方正楷体简体"/>
          <w:color w:val="000000"/>
        </w:rPr>
      </w:pPr>
      <w:r>
        <w:rPr>
          <w:rFonts w:hint="eastAsia" w:ascii="方正楷体简体" w:hAnsi="方正楷体简体" w:eastAsia="方正楷体简体" w:cs="方正楷体简体"/>
          <w:color w:val="000000"/>
        </w:rPr>
        <w:t>项目绩效目标</w:t>
      </w:r>
      <w:r>
        <w:rPr>
          <w:rFonts w:hint="eastAsia" w:ascii="方正楷体简体" w:hAnsi="方正楷体简体" w:eastAsia="方正楷体简体" w:cs="方正楷体简体"/>
          <w:color w:val="000000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/>
        <w:textAlignment w:val="baseline"/>
        <w:rPr>
          <w:rFonts w:hint="eastAsia" w:ascii="宋体" w:hAnsi="宋体" w:eastAsia="方正仿宋简体" w:cs="方正仿宋简体"/>
          <w:sz w:val="32"/>
        </w:rPr>
      </w:pPr>
      <w:r>
        <w:rPr>
          <w:rFonts w:hint="eastAsia" w:ascii="宋体" w:hAnsi="宋体" w:eastAsia="方正仿宋简体" w:cs="方正仿宋简体"/>
          <w:sz w:val="32"/>
        </w:rPr>
        <w:t>以降低农业生产成本为根本，重点扶持大型饲料化企业秸秆利用能力，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探索可持续、可复制、可推广的秸秆综合利用技术路线、应用模式和运行机制。</w:t>
      </w:r>
      <w:r>
        <w:rPr>
          <w:rFonts w:hint="eastAsia" w:ascii="宋体" w:hAnsi="宋体" w:eastAsia="方正仿宋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eastAsia="方正仿宋简体" w:cs="方正仿宋简体"/>
          <w:sz w:val="32"/>
        </w:rPr>
        <w:t>断优化区内秸秆收储运体系</w:t>
      </w:r>
      <w:r>
        <w:rPr>
          <w:rFonts w:hint="eastAsia" w:ascii="宋体" w:hAnsi="宋体" w:eastAsia="方正仿宋简体" w:cs="方正仿宋简体"/>
          <w:sz w:val="32"/>
          <w:lang w:eastAsia="zh-CN"/>
        </w:rPr>
        <w:t>，</w:t>
      </w:r>
      <w:r>
        <w:rPr>
          <w:rFonts w:hint="eastAsia" w:ascii="宋体" w:hAnsi="宋体" w:eastAsia="方正仿宋简体" w:cs="方正仿宋简体"/>
          <w:sz w:val="32"/>
        </w:rPr>
        <w:t>形成较为完善的秸秆养畜利用模式。</w:t>
      </w:r>
      <w:r>
        <w:rPr>
          <w:rFonts w:hint="eastAsia" w:ascii="宋体" w:hAnsi="宋体" w:eastAsia="方正仿宋简体" w:cs="方正仿宋简体"/>
          <w:sz w:val="32"/>
          <w:lang w:val="en-US" w:eastAsia="zh-CN"/>
        </w:rPr>
        <w:t>2023年全区</w:t>
      </w:r>
      <w:r>
        <w:rPr>
          <w:rFonts w:hint="eastAsia" w:ascii="宋体" w:hAnsi="宋体" w:eastAsia="方正仿宋简体" w:cs="方正仿宋简体"/>
          <w:sz w:val="32"/>
        </w:rPr>
        <w:t>秸秆综合利用率达到97</w:t>
      </w:r>
      <w:r>
        <w:rPr>
          <w:rFonts w:hint="eastAsia" w:ascii="宋体" w:hAnsi="宋体" w:eastAsia="方正仿宋简体" w:cs="方正仿宋简体"/>
          <w:sz w:val="32"/>
          <w:lang w:val="en-US" w:eastAsia="zh-CN"/>
        </w:rPr>
        <w:t>.9</w:t>
      </w:r>
      <w:r>
        <w:rPr>
          <w:rFonts w:hint="eastAsia" w:ascii="宋体" w:hAnsi="宋体" w:eastAsia="方正仿宋简体" w:cs="方正仿宋简体"/>
          <w:sz w:val="32"/>
        </w:rPr>
        <w:t>%</w:t>
      </w:r>
      <w:r>
        <w:rPr>
          <w:rFonts w:hint="eastAsia" w:ascii="宋体" w:hAnsi="宋体" w:eastAsia="方正仿宋简体" w:cs="方正仿宋简体"/>
          <w:sz w:val="32"/>
          <w:lang w:eastAsia="zh-CN"/>
        </w:rPr>
        <w:t>，</w:t>
      </w:r>
    </w:p>
    <w:p>
      <w:pPr>
        <w:autoSpaceDE w:val="0"/>
        <w:autoSpaceDN w:val="0"/>
        <w:spacing w:line="540" w:lineRule="exact"/>
        <w:ind w:firstLine="640" w:firstLineChars="200"/>
        <w:rPr>
          <w:rFonts w:ascii="方正黑体简体" w:hAnsi="方正黑体简体" w:eastAsia="方正黑体简体" w:cs="方正黑体简体"/>
          <w:color w:val="000000"/>
        </w:rPr>
      </w:pPr>
      <w:r>
        <w:rPr>
          <w:rFonts w:hint="eastAsia" w:ascii="方正黑体简体" w:hAnsi="方正黑体简体" w:eastAsia="方正黑体简体" w:cs="方正黑体简体"/>
          <w:color w:val="000000"/>
        </w:rPr>
        <w:t>二、绩效评价工作开展情况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eastAsia="方正仿宋简体"/>
          <w:color w:val="000000"/>
          <w:lang w:eastAsia="zh-CN"/>
        </w:rPr>
      </w:pPr>
      <w:r>
        <w:rPr>
          <w:rFonts w:hint="eastAsia" w:ascii="方正楷体简体" w:hAnsi="方正楷体简体" w:eastAsia="方正楷体简体" w:cs="方正楷体简体"/>
          <w:color w:val="000000"/>
        </w:rPr>
        <w:t>（一）绩效评价目的、对象和范围</w:t>
      </w:r>
      <w:r>
        <w:rPr>
          <w:rFonts w:hint="eastAsia" w:ascii="方正楷体简体" w:hAnsi="方正楷体简体" w:eastAsia="方正楷体简体" w:cs="方正楷体简体"/>
          <w:color w:val="000000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baseline"/>
        <w:rPr>
          <w:rFonts w:hint="eastAsia" w:ascii="宋体" w:hAnsi="宋体" w:eastAsia="方正仿宋简体" w:cs="方正仿宋简体"/>
          <w:color w:val="auto"/>
          <w:sz w:val="32"/>
        </w:rPr>
      </w:pP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为进一步</w:t>
      </w:r>
      <w:r>
        <w:rPr>
          <w:rFonts w:hint="eastAsia" w:ascii="宋体" w:hAnsi="宋体" w:eastAsia="方正仿宋简体" w:cs="方正仿宋简体"/>
          <w:color w:val="auto"/>
          <w:sz w:val="32"/>
        </w:rPr>
        <w:t>提升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我区</w:t>
      </w:r>
      <w:r>
        <w:rPr>
          <w:rFonts w:hint="eastAsia" w:ascii="宋体" w:hAnsi="宋体" w:eastAsia="方正仿宋简体" w:cs="方正仿宋简体"/>
          <w:color w:val="auto"/>
          <w:sz w:val="32"/>
        </w:rPr>
        <w:t>秸秆饲料化利用、秸秆收储主体等收储运能力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，补齐</w:t>
      </w:r>
      <w:r>
        <w:rPr>
          <w:rFonts w:hint="eastAsia" w:ascii="宋体" w:hAnsi="宋体" w:eastAsia="方正仿宋简体" w:cs="方正仿宋简体"/>
          <w:color w:val="auto"/>
          <w:sz w:val="32"/>
        </w:rPr>
        <w:t>秸秆收储运短板，完善秸秆离田利用模式。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对</w:t>
      </w:r>
      <w:r>
        <w:rPr>
          <w:rFonts w:hint="eastAsia" w:ascii="宋体" w:hAnsi="宋体" w:eastAsia="方正仿宋简体" w:cs="方正仿宋简体"/>
          <w:color w:val="auto"/>
          <w:sz w:val="32"/>
        </w:rPr>
        <w:t>唐山市丰润区兴富种植农民合作社、唐山市丰润区牧康农业科技有限公司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等</w:t>
      </w:r>
      <w:r>
        <w:rPr>
          <w:rFonts w:hint="eastAsia" w:ascii="宋体" w:hAnsi="宋体" w:eastAsia="方正仿宋简体" w:cs="方正仿宋简体"/>
          <w:color w:val="auto"/>
          <w:sz w:val="32"/>
          <w:lang w:val="en-US" w:eastAsia="zh-CN"/>
        </w:rPr>
        <w:t>11家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项目</w:t>
      </w:r>
      <w:r>
        <w:rPr>
          <w:rFonts w:hint="eastAsia" w:ascii="宋体" w:hAnsi="宋体" w:eastAsia="方正仿宋简体" w:cs="方正仿宋简体"/>
          <w:color w:val="auto"/>
          <w:sz w:val="32"/>
        </w:rPr>
        <w:t>主体购置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秸秆储运、打捆、压块等机械，秸秆收储，基地建设等项目内容进行全面总结评价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（二）绩效评价原则、评价指标体系（附表说明）、评价方法、评价标准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按照上级要求认真贯彻执行绩效评价原则，确立评价指标体系（附件1-1项目绩效自评表），设立四项指标，其中包括产出指标、效益指标、满意度指标、预算执行率四个方面，多角度、多层次地对2023年秸秆综合利用试点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项目资金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进行逐项自评。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（三）绩效评价工作过程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按照农业相关转移支付资金管理办法，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绩效评价工作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有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明确的绩效目标、绩效评价体系，目标与现实需求匹配，做到了细化、量化、客观、适度。财政投入测算依据充分，测算标准合理，财政资金支持方式适当，资金安排与下达任务相匹配。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Style w:val="7"/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经综合评价，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202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年河北省农作物秸秆综合利用试点项目资金</w:t>
      </w:r>
      <w:r>
        <w:rPr>
          <w:rStyle w:val="7"/>
          <w:rFonts w:hint="default" w:ascii="Times New Roman" w:hAnsi="Times New Roman" w:eastAsia="方正仿宋简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绩效自评开展情况</w:t>
      </w:r>
      <w:r>
        <w:rPr>
          <w:rStyle w:val="7"/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为“优”。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eastAsia="方正仿宋简体"/>
          <w:color w:val="000000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该项目实施方案依据充分，目标合理、可行，资金预算科学，建议予以支持，安排资金500万元。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bCs/>
          <w:color w:val="FF0000"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color w:val="auto"/>
          <w:sz w:val="32"/>
          <w:szCs w:val="32"/>
        </w:rPr>
        <w:t>（一）项目决策情况</w:t>
      </w:r>
      <w:r>
        <w:rPr>
          <w:rFonts w:hint="eastAsia" w:ascii="方正楷体简体" w:hAnsi="方正楷体简体" w:eastAsia="方正楷体简体" w:cs="方正楷体简体"/>
          <w:color w:val="auto"/>
          <w:sz w:val="32"/>
          <w:szCs w:val="32"/>
          <w:lang w:eastAsia="zh-CN"/>
        </w:rPr>
        <w:t>：</w:t>
      </w:r>
      <w:r>
        <w:rPr>
          <w:rFonts w:hint="eastAsia" w:ascii="宋体" w:hAnsi="宋体" w:eastAsia="方正仿宋简体" w:cs="方正仿宋简体"/>
          <w:sz w:val="32"/>
        </w:rPr>
        <w:t>围绕我区肉牛产业发展、种养结合、秸秆青贮、打捆、压块等有关机械购置进行补贴</w:t>
      </w:r>
      <w:r>
        <w:rPr>
          <w:rFonts w:hint="eastAsia" w:ascii="宋体" w:hAnsi="宋体" w:eastAsia="方正仿宋简体" w:cs="方正仿宋简体"/>
          <w:sz w:val="32"/>
          <w:lang w:eastAsia="zh-CN"/>
        </w:rPr>
        <w:t>，提升</w:t>
      </w:r>
      <w:r>
        <w:rPr>
          <w:rFonts w:hint="eastAsia" w:ascii="宋体" w:hAnsi="宋体" w:eastAsia="方正仿宋简体" w:cs="方正仿宋简体"/>
          <w:sz w:val="32"/>
        </w:rPr>
        <w:t>秸秆饲料化利用</w:t>
      </w:r>
      <w:r>
        <w:rPr>
          <w:rFonts w:hint="eastAsia" w:ascii="宋体" w:hAnsi="宋体" w:eastAsia="方正仿宋简体" w:cs="方正仿宋简体"/>
          <w:sz w:val="32"/>
          <w:lang w:eastAsia="zh-CN"/>
        </w:rPr>
        <w:t>；</w:t>
      </w:r>
      <w:r>
        <w:rPr>
          <w:rFonts w:hint="eastAsia" w:ascii="宋体" w:hAnsi="宋体" w:eastAsia="方正仿宋简体" w:cs="方正仿宋简体"/>
          <w:color w:val="auto"/>
          <w:sz w:val="32"/>
        </w:rPr>
        <w:t>重点扶持唐山市丰润区兴富种植农民合作社、唐山市丰润区牧康农业科技有限公司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等</w:t>
      </w:r>
      <w:r>
        <w:rPr>
          <w:rFonts w:hint="eastAsia" w:ascii="宋体" w:hAnsi="宋体" w:eastAsia="方正仿宋简体" w:cs="方正仿宋简体"/>
          <w:color w:val="auto"/>
          <w:sz w:val="32"/>
          <w:lang w:val="en-US" w:eastAsia="zh-CN"/>
        </w:rPr>
        <w:t>11家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项目</w:t>
      </w:r>
      <w:r>
        <w:rPr>
          <w:rFonts w:hint="eastAsia" w:ascii="宋体" w:hAnsi="宋体" w:eastAsia="方正仿宋简体" w:cs="方正仿宋简体"/>
          <w:color w:val="auto"/>
          <w:sz w:val="32"/>
        </w:rPr>
        <w:t>主体补齐秸秆收储运短板，完善秸秆离田利用模式，提升秸秆饲料化利用、秸秆收储主体等收储运能力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，健全</w:t>
      </w:r>
      <w:r>
        <w:rPr>
          <w:rFonts w:hint="eastAsia" w:ascii="宋体" w:hAnsi="宋体" w:eastAsia="方正仿宋简体" w:cs="方正仿宋简体"/>
          <w:color w:val="auto"/>
          <w:sz w:val="32"/>
        </w:rPr>
        <w:t>秸秆收储运体系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；</w:t>
      </w:r>
      <w:r>
        <w:rPr>
          <w:rFonts w:hint="eastAsia" w:ascii="宋体" w:hAnsi="宋体" w:eastAsia="方正仿宋简体" w:cs="方正仿宋简体"/>
          <w:color w:val="auto"/>
          <w:sz w:val="32"/>
        </w:rPr>
        <w:t>以国家级秸秆综合利用示范展示基地建设为抓手，以唐山市丰润区百草坡农产品农民专业合作社、唐山市丰润区秋实农业开发有限公司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等示范企业</w:t>
      </w:r>
      <w:r>
        <w:rPr>
          <w:rFonts w:hint="eastAsia" w:ascii="宋体" w:hAnsi="宋体" w:eastAsia="方正仿宋简体" w:cs="方正仿宋简体"/>
          <w:color w:val="auto"/>
          <w:sz w:val="32"/>
        </w:rPr>
        <w:t>为核心，研究探索秸秆高值化利用模式，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总结梳理</w:t>
      </w:r>
      <w:r>
        <w:rPr>
          <w:rFonts w:hint="eastAsia" w:ascii="宋体" w:hAnsi="宋体" w:eastAsia="方正仿宋简体" w:cs="方正仿宋简体"/>
          <w:color w:val="auto"/>
          <w:sz w:val="32"/>
        </w:rPr>
        <w:t>秸秆综合利用技术规程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，培树示范展示基地；</w:t>
      </w:r>
      <w:r>
        <w:rPr>
          <w:rFonts w:hint="eastAsia" w:ascii="宋体" w:hAnsi="宋体" w:eastAsia="方正仿宋简体" w:cs="方正仿宋简体"/>
          <w:sz w:val="32"/>
        </w:rPr>
        <w:t>对区域主要农作物草谷比、秸秆可收集系数进行调查测算，</w:t>
      </w:r>
      <w:r>
        <w:rPr>
          <w:rFonts w:hint="eastAsia" w:ascii="仿宋" w:hAnsi="仿宋" w:eastAsia="仿宋"/>
          <w:sz w:val="32"/>
          <w:szCs w:val="32"/>
        </w:rPr>
        <w:t>精准测算秸秆产量和可利用量，对丰润区秸秆利用情况进行综合研究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科学做好监测评价。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方正仿宋简体" w:cs="Times New Roman"/>
          <w:color w:val="FF0000"/>
          <w:sz w:val="32"/>
          <w:szCs w:val="32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color w:val="auto"/>
          <w:sz w:val="32"/>
          <w:szCs w:val="32"/>
        </w:rPr>
        <w:t>（二）项目过程</w:t>
      </w:r>
      <w:r>
        <w:rPr>
          <w:rFonts w:hint="eastAsia" w:ascii="方正楷体简体" w:hAnsi="方正楷体简体" w:eastAsia="方正楷体简体" w:cs="方正楷体简体"/>
          <w:color w:val="auto"/>
          <w:sz w:val="32"/>
          <w:szCs w:val="32"/>
          <w:lang w:eastAsia="zh-CN"/>
        </w:rPr>
        <w:t>情况：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项目资金使用过程合法合规，使用范围合情合理，绩效目标做到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shd w:val="clear" w:color="auto" w:fill="FFFFFF"/>
          <w:lang w:eastAsia="zh-CN"/>
        </w:rPr>
        <w:t>细化、量化、客观、适度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640" w:firstLineChars="200"/>
        <w:rPr>
          <w:rFonts w:hint="eastAsia" w:ascii="宋体" w:hAnsi="宋体" w:eastAsia="方正仿宋简体" w:cs="方正仿宋简体"/>
          <w:sz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color w:val="auto"/>
          <w:sz w:val="32"/>
          <w:szCs w:val="32"/>
        </w:rPr>
        <w:t>（三）项目产出情况</w:t>
      </w:r>
      <w:r>
        <w:rPr>
          <w:rFonts w:hint="eastAsia" w:ascii="方正楷体简体" w:hAnsi="方正楷体简体" w:eastAsia="方正楷体简体" w:cs="方正楷体简体"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bCs/>
          <w:color w:val="auto"/>
          <w:sz w:val="32"/>
          <w:szCs w:val="32"/>
          <w:lang w:eastAsia="zh-CN"/>
        </w:rPr>
        <w:t>该项目</w:t>
      </w:r>
      <w:r>
        <w:rPr>
          <w:rFonts w:hint="eastAsia" w:ascii="Times New Roman" w:hAnsi="Times New Roman" w:eastAsia="方正仿宋简体" w:cs="Times New Roman"/>
          <w:color w:val="auto"/>
          <w:spacing w:val="0"/>
          <w:kern w:val="0"/>
          <w:sz w:val="32"/>
          <w:szCs w:val="32"/>
          <w:lang w:val="en" w:eastAsia="en"/>
        </w:rPr>
        <w:t>资金主要用于</w:t>
      </w:r>
      <w:r>
        <w:rPr>
          <w:rFonts w:hint="eastAsia" w:ascii="Times New Roman" w:hAnsi="Times New Roman" w:eastAsia="方正仿宋简体" w:cs="Times New Roman"/>
          <w:color w:val="auto"/>
          <w:spacing w:val="0"/>
          <w:kern w:val="0"/>
          <w:sz w:val="32"/>
          <w:szCs w:val="32"/>
          <w:lang w:val="en" w:eastAsia="zh-CN"/>
        </w:rPr>
        <w:t>相关合作社及涉农公司</w:t>
      </w:r>
      <w:r>
        <w:rPr>
          <w:rFonts w:hint="eastAsia" w:ascii="宋体" w:hAnsi="宋体" w:eastAsia="方正仿宋简体" w:cs="方正仿宋简体"/>
          <w:sz w:val="32"/>
          <w:lang w:val="en-US" w:eastAsia="zh-CN"/>
        </w:rPr>
        <w:t>购置秸秆储运、打捆、压块等机械19台/套，补贴82.75万元；秸秆收储5.11万吨，补贴382.75万元；展示基地建设补贴5.5万元；</w:t>
      </w:r>
      <w:r>
        <w:rPr>
          <w:rFonts w:hint="eastAsia" w:ascii="宋体" w:hAnsi="宋体" w:eastAsia="方正仿宋简体" w:cs="方正仿宋简体"/>
          <w:sz w:val="32"/>
        </w:rPr>
        <w:t>农作物草谷比、秸秆可收集系数进行调查测算</w:t>
      </w:r>
      <w:r>
        <w:rPr>
          <w:rFonts w:hint="eastAsia" w:ascii="宋体" w:hAnsi="宋体" w:eastAsia="方正仿宋简体" w:cs="方正仿宋简体"/>
          <w:sz w:val="32"/>
          <w:lang w:val="en-US" w:eastAsia="zh-CN"/>
        </w:rPr>
        <w:t>补贴34.5万元。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640" w:firstLineChars="200"/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（四）项目效益情况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eastAsia" w:ascii="宋体" w:hAnsi="宋体" w:eastAsia="方正仿宋简体" w:cs="方正仿宋简体"/>
          <w:color w:val="auto"/>
          <w:sz w:val="32"/>
          <w:lang w:eastAsia="zh-CN"/>
        </w:rPr>
        <w:t>该项目的开展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增强</w:t>
      </w:r>
      <w:r>
        <w:rPr>
          <w:rFonts w:hint="eastAsia" w:ascii="仿宋" w:hAnsi="仿宋" w:eastAsia="仿宋"/>
          <w:color w:val="auto"/>
          <w:sz w:val="32"/>
          <w:szCs w:val="32"/>
        </w:rPr>
        <w:t>扶持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企业</w:t>
      </w:r>
      <w:r>
        <w:rPr>
          <w:rFonts w:hint="eastAsia" w:ascii="仿宋" w:hAnsi="仿宋" w:eastAsia="仿宋"/>
          <w:color w:val="auto"/>
          <w:sz w:val="32"/>
          <w:szCs w:val="32"/>
        </w:rPr>
        <w:t>秸秆收储运能力，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加大收储量。降低相关养殖企业饲料成本，增强养殖企业市场竞争力，提高养殖业稳定性。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为全区养殖产业的发展树立了示范典型，</w:t>
      </w:r>
      <w:r>
        <w:rPr>
          <w:rFonts w:hint="eastAsia" w:ascii="宋体" w:hAnsi="宋体" w:eastAsia="方正仿宋简体" w:cs="方正仿宋简体"/>
          <w:sz w:val="32"/>
          <w:lang w:val="en-US" w:eastAsia="zh-CN"/>
        </w:rPr>
        <w:t>进一步</w:t>
      </w:r>
      <w:r>
        <w:rPr>
          <w:rFonts w:hint="eastAsia" w:ascii="宋体" w:hAnsi="宋体" w:eastAsia="方正仿宋简体" w:cs="方正仿宋简体"/>
          <w:sz w:val="32"/>
        </w:rPr>
        <w:t>提高</w:t>
      </w:r>
      <w:r>
        <w:rPr>
          <w:rFonts w:hint="eastAsia" w:ascii="宋体" w:hAnsi="宋体" w:eastAsia="方正仿宋简体" w:cs="方正仿宋简体"/>
          <w:sz w:val="32"/>
          <w:lang w:eastAsia="zh-CN"/>
        </w:rPr>
        <w:t>全区</w:t>
      </w:r>
      <w:r>
        <w:rPr>
          <w:rFonts w:hint="eastAsia" w:ascii="宋体" w:hAnsi="宋体" w:eastAsia="方正仿宋简体" w:cs="方正仿宋简体"/>
          <w:sz w:val="32"/>
        </w:rPr>
        <w:t>秸秆产业体系的韧性和稳定性。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1280" w:firstLineChars="400"/>
        <w:textAlignment w:val="auto"/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无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有关建议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1280" w:firstLineChars="400"/>
        <w:textAlignment w:val="auto"/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eastAsia="仿宋" w:cs="仿宋"/>
          <w:color w:val="0000FF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 xml:space="preserve">    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="仿宋" w:eastAsia="仿宋" w:cs="仿宋"/>
          <w:color w:val="0000FF"/>
          <w:kern w:val="0"/>
          <w:sz w:val="28"/>
          <w:szCs w:val="28"/>
        </w:rPr>
      </w:pPr>
      <w:r>
        <w:rPr>
          <w:rFonts w:hint="eastAsia" w:ascii="仿宋" w:eastAsia="仿宋" w:cs="仿宋"/>
          <w:color w:val="0000FF"/>
          <w:kern w:val="0"/>
          <w:sz w:val="28"/>
          <w:szCs w:val="28"/>
        </w:rPr>
        <w:t xml:space="preserve">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="仿宋" w:eastAsia="仿宋" w:cs="仿宋"/>
          <w:color w:val="0000FF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3840" w:firstLineChars="1200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丰润区农业农村局科教科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 xml:space="preserve">                         202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2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日</w:t>
      </w:r>
    </w:p>
    <w:sectPr>
      <w:footerReference r:id="rId3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03F480"/>
    <w:multiLevelType w:val="singleLevel"/>
    <w:tmpl w:val="CE03F48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ED2E49"/>
    <w:multiLevelType w:val="singleLevel"/>
    <w:tmpl w:val="3CED2E49"/>
    <w:lvl w:ilvl="0" w:tentative="0">
      <w:start w:val="6"/>
      <w:numFmt w:val="chineseCounting"/>
      <w:suff w:val="nothing"/>
      <w:lvlText w:val="%1、"/>
      <w:lvlJc w:val="left"/>
      <w:rPr>
        <w:rFonts w:hint="eastAsia" w:ascii="方正黑体简体" w:hAnsi="方正黑体简体" w:eastAsia="方正黑体简体" w:cs="方正黑体简体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ZDI1NmVjNDIxZjdmZjA1NzUyODYxMDBhMjk1MzMifQ=="/>
  </w:docVars>
  <w:rsids>
    <w:rsidRoot w:val="00FD4617"/>
    <w:rsid w:val="00032EA5"/>
    <w:rsid w:val="00035D9F"/>
    <w:rsid w:val="00224595"/>
    <w:rsid w:val="00315138"/>
    <w:rsid w:val="0033354D"/>
    <w:rsid w:val="0042630F"/>
    <w:rsid w:val="00521F5A"/>
    <w:rsid w:val="00566BDF"/>
    <w:rsid w:val="006A6DBA"/>
    <w:rsid w:val="006C20F6"/>
    <w:rsid w:val="00812E3B"/>
    <w:rsid w:val="00850A98"/>
    <w:rsid w:val="009C11B0"/>
    <w:rsid w:val="009D088D"/>
    <w:rsid w:val="00A53D21"/>
    <w:rsid w:val="00AE6768"/>
    <w:rsid w:val="00F83F74"/>
    <w:rsid w:val="00FD4617"/>
    <w:rsid w:val="016C6B08"/>
    <w:rsid w:val="217A2796"/>
    <w:rsid w:val="2DF03984"/>
    <w:rsid w:val="311A0AED"/>
    <w:rsid w:val="3F3B39B5"/>
    <w:rsid w:val="47572BE3"/>
    <w:rsid w:val="63B55C23"/>
    <w:rsid w:val="6BAB3806"/>
    <w:rsid w:val="75686015"/>
    <w:rsid w:val="78B8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autoRedefine/>
    <w:unhideWhenUsed/>
    <w:qFormat/>
    <w:uiPriority w:val="99"/>
    <w:pPr>
      <w:spacing w:beforeLines="0" w:afterLines="0"/>
      <w:ind w:left="722"/>
      <w:outlineLvl w:val="0"/>
    </w:pPr>
    <w:rPr>
      <w:rFonts w:hint="eastAsia" w:hAnsi="宋体"/>
      <w:sz w:val="42"/>
      <w:szCs w:val="2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NormalCharacter"/>
    <w:link w:val="8"/>
    <w:autoRedefine/>
    <w:qFormat/>
    <w:uiPriority w:val="0"/>
  </w:style>
  <w:style w:type="paragraph" w:customStyle="1" w:styleId="8">
    <w:name w:val="UserStyle_0"/>
    <w:basedOn w:val="1"/>
    <w:link w:val="7"/>
    <w:autoRedefine/>
    <w:qFormat/>
    <w:uiPriority w:val="0"/>
    <w:pPr>
      <w:spacing w:after="160" w:line="240" w:lineRule="exact"/>
      <w:jc w:val="left"/>
    </w:p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1146</Words>
  <Characters>1222</Characters>
  <Lines>9</Lines>
  <Paragraphs>2</Paragraphs>
  <TotalTime>7</TotalTime>
  <ScaleCrop>false</ScaleCrop>
  <LinksUpToDate>false</LinksUpToDate>
  <CharactersWithSpaces>1249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2023-02-20T09:59:00Z</dcterms:created>
  <dc:creator>宋金平</dc:creator>
  <cp:lastModifiedBy>麦瑞迪宠物医院</cp:lastModifiedBy>
  <dcterms:modified xsi:type="dcterms:W3CDTF">2024-02-04T06:10:48Z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13E1831A359C43A4AAFA0ACC49876D29_13</vt:lpwstr>
  </property>
</Properties>
</file>