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90" w:lineRule="exact"/>
        <w:textAlignment w:val="auto"/>
        <w:outlineLvl w:val="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CN"/>
        </w:rPr>
        <w:t>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0" w:lineRule="atLeast"/>
        <w:jc w:val="center"/>
        <w:textAlignment w:val="auto"/>
        <w:rPr>
          <w:rFonts w:hint="eastAsia" w:ascii="方正小标宋简体" w:hAnsi="宋体" w:eastAsia="方正小标宋简体"/>
          <w:bCs/>
          <w:sz w:val="44"/>
          <w:szCs w:val="36"/>
        </w:rPr>
      </w:pPr>
      <w:r>
        <w:rPr>
          <w:rFonts w:hint="eastAsia" w:ascii="方正小标宋简体" w:hAnsi="宋体" w:eastAsia="方正小标宋简体"/>
          <w:bCs/>
          <w:sz w:val="44"/>
          <w:szCs w:val="36"/>
        </w:rPr>
        <w:t>财政</w:t>
      </w:r>
      <w:r>
        <w:rPr>
          <w:rFonts w:hint="eastAsia" w:ascii="方正小标宋简体" w:hAnsi="宋体" w:eastAsia="方正小标宋简体"/>
          <w:bCs/>
          <w:sz w:val="44"/>
          <w:szCs w:val="36"/>
          <w:lang w:eastAsia="zh-CN"/>
        </w:rPr>
        <w:t>支出重点</w:t>
      </w:r>
      <w:r>
        <w:rPr>
          <w:rFonts w:hint="eastAsia" w:ascii="方正小标宋简体" w:hAnsi="宋体" w:eastAsia="方正小标宋简体"/>
          <w:bCs/>
          <w:sz w:val="44"/>
          <w:szCs w:val="36"/>
        </w:rPr>
        <w:t>评价工作底稿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ind w:right="560"/>
        <w:textAlignment w:val="auto"/>
        <w:rPr>
          <w:rFonts w:eastAsia="仿宋_GB2312"/>
          <w:b w:val="0"/>
          <w:bCs w:val="0"/>
          <w:sz w:val="28"/>
        </w:rPr>
      </w:pPr>
      <w:r>
        <w:rPr>
          <w:rFonts w:eastAsia="仿宋_GB2312"/>
          <w:b w:val="0"/>
          <w:bCs w:val="0"/>
          <w:sz w:val="28"/>
        </w:rPr>
        <w:t xml:space="preserve">共 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hint="eastAsia" w:eastAsia="仿宋_GB2312"/>
          <w:b w:val="0"/>
          <w:bCs w:val="0"/>
          <w:sz w:val="28"/>
          <w:u w:val="single"/>
          <w:lang w:val="en-US" w:eastAsia="zh-CN"/>
        </w:rPr>
        <w:t>1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eastAsia="仿宋_GB2312"/>
          <w:b w:val="0"/>
          <w:bCs w:val="0"/>
          <w:sz w:val="28"/>
        </w:rPr>
        <w:t>页 第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hint="eastAsia" w:eastAsia="仿宋_GB2312"/>
          <w:b w:val="0"/>
          <w:bCs w:val="0"/>
          <w:sz w:val="28"/>
          <w:u w:val="single"/>
          <w:lang w:val="en-US" w:eastAsia="zh-CN"/>
        </w:rPr>
        <w:t>1</w:t>
      </w:r>
      <w:r>
        <w:rPr>
          <w:rFonts w:eastAsia="仿宋_GB2312"/>
          <w:b w:val="0"/>
          <w:bCs w:val="0"/>
          <w:sz w:val="28"/>
          <w:u w:val="single"/>
        </w:rPr>
        <w:t xml:space="preserve"> </w:t>
      </w:r>
      <w:r>
        <w:rPr>
          <w:rFonts w:eastAsia="仿宋_GB2312"/>
          <w:b w:val="0"/>
          <w:bCs w:val="0"/>
          <w:sz w:val="28"/>
        </w:rPr>
        <w:t xml:space="preserve">页              </w:t>
      </w:r>
      <w:r>
        <w:rPr>
          <w:rFonts w:hint="eastAsia" w:eastAsia="仿宋_GB2312"/>
          <w:b w:val="0"/>
          <w:bCs w:val="0"/>
          <w:sz w:val="28"/>
          <w:lang w:val="en-US" w:eastAsia="zh-CN"/>
        </w:rPr>
        <w:t xml:space="preserve"> </w:t>
      </w:r>
      <w:r>
        <w:rPr>
          <w:rFonts w:eastAsia="仿宋_GB2312"/>
          <w:b w:val="0"/>
          <w:bCs w:val="0"/>
          <w:sz w:val="28"/>
        </w:rPr>
        <w:t xml:space="preserve">             </w:t>
      </w:r>
      <w:r>
        <w:rPr>
          <w:rFonts w:hint="eastAsia" w:eastAsia="仿宋_GB2312"/>
          <w:b w:val="0"/>
          <w:bCs w:val="0"/>
          <w:sz w:val="28"/>
        </w:rPr>
        <w:t xml:space="preserve"> </w:t>
      </w:r>
      <w:r>
        <w:rPr>
          <w:rFonts w:eastAsia="仿宋_GB2312"/>
          <w:b w:val="0"/>
          <w:bCs w:val="0"/>
          <w:sz w:val="28"/>
        </w:rPr>
        <w:t xml:space="preserve">  第    号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 xml:space="preserve">被评价单位名称： </w:t>
            </w: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>唐山市丰润区农业农村局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hint="default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被评价项目名称：</w:t>
            </w:r>
            <w:r>
              <w:rPr>
                <w:rFonts w:hint="eastAsia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  <w:t xml:space="preserve"> 2023年耕地地力保护补贴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5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atLeast"/>
              <w:ind w:firstLine="480" w:firstLineChars="200"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4"/>
                <w:szCs w:val="24"/>
              </w:rPr>
              <w:t>情况摘要：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为全面贯彻落实耕地地力保护补贴政策，做好2023年耕地地力保护补贴发放工作，实现新时期国家粮食安全战略，根据《河北省粮食安全责任制考核办法》、</w:t>
            </w:r>
            <w:bookmarkStart w:id="0" w:name="_GoBack"/>
            <w:bookmarkEnd w:id="0"/>
            <w:r>
              <w:rPr>
                <w:rFonts w:hint="eastAsia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《河北省农业“三项补贴”改革工作实施方案》（冀财农〔2016〕58号）、《河北省财政厅 河北省农业厅转发〈财政部 农业部关于农业生产发展资金管理办法的通知》的通知》（冀财农〔2017〕55号）和《唐山市财政局关于提前下达2023年农业生产发展资金（用于耕地地力保护）的通知》（唐财农〔2022〕86号）文件精神，结合我区实际，制定了《唐山市丰润区2023年耕地地力保护补贴实施方案》。我区从3月下旬开始，组织全区23个乡镇（办事处）进行2023年耕地地力保护补贴土地面积统计表的登统共761860.2905亩、公示21个乡镇、有变动的情况说明13份、汇总并上报我局。我局将统计数报至财政局，经财政核算后，定为95.9元/亩。全部发放到老百姓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附件</w:t>
            </w:r>
            <w:r>
              <w:rPr>
                <w:rFonts w:eastAsia="仿宋_GB2312"/>
                <w:b w:val="0"/>
                <w:bCs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6202" w:firstLineChars="2215"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附件：     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4"/>
              </w:rPr>
            </w:pP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被评价单位意见及签章：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textAlignment w:val="auto"/>
              <w:rPr>
                <w:rFonts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eastAsia="仿宋_GB2312"/>
                <w:b w:val="0"/>
                <w:bCs w:val="0"/>
                <w:sz w:val="24"/>
              </w:rPr>
              <w:t xml:space="preserve">  </w:t>
            </w:r>
            <w:r>
              <w:rPr>
                <w:rFonts w:eastAsia="仿宋_GB2312"/>
                <w:b w:val="0"/>
                <w:bCs w:val="0"/>
                <w:sz w:val="28"/>
                <w:szCs w:val="28"/>
              </w:rPr>
              <w:t>经办人：            负责人：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eastAsia="仿宋_GB2312"/>
          <w:b w:val="0"/>
          <w:bCs w:val="0"/>
          <w:sz w:val="28"/>
          <w:szCs w:val="28"/>
        </w:rPr>
      </w:pPr>
      <w:r>
        <w:rPr>
          <w:rFonts w:eastAsia="仿宋_GB2312"/>
          <w:b w:val="0"/>
          <w:bCs w:val="0"/>
          <w:sz w:val="28"/>
          <w:szCs w:val="28"/>
        </w:rPr>
        <w:t>工作组制单人：    日期：     工作组复核人：       日期：</w:t>
      </w:r>
    </w:p>
    <w:p>
      <w:r>
        <w:rPr>
          <w:rFonts w:eastAsia="仿宋_GB2312"/>
          <w:b w:val="0"/>
          <w:bCs w:val="0"/>
          <w:sz w:val="24"/>
        </w:rPr>
        <w:t>备注：被评价单位签署意见时，应当对工作底稿摘录的事项是否属实进行认定，如属实，签“情况属实”；如有不同意见，应说明理由，并附相关证明材料。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iZmRlMTFkMWE1M2VhZjdjMjExZTczODg4MzMxYmIifQ=="/>
  </w:docVars>
  <w:rsids>
    <w:rsidRoot w:val="00000000"/>
    <w:rsid w:val="08E06816"/>
    <w:rsid w:val="19B65FBB"/>
    <w:rsid w:val="36A35F99"/>
    <w:rsid w:val="39AF6D03"/>
    <w:rsid w:val="4AA5494B"/>
    <w:rsid w:val="736E6F0A"/>
    <w:rsid w:val="78446DC3"/>
    <w:rsid w:val="7CA41A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 Text Indent1"/>
    <w:basedOn w:val="1"/>
    <w:autoRedefine/>
    <w:qFormat/>
    <w:uiPriority w:val="0"/>
    <w:pPr>
      <w:spacing w:after="120" w:afterLines="0"/>
      <w:ind w:left="420" w:leftChars="200"/>
    </w:pPr>
    <w:rPr>
      <w:rFonts w:ascii="Times New Roman" w:hAnsi="Times New Roman" w:eastAsia="宋体" w:cs="Times New Roman"/>
    </w:rPr>
  </w:style>
  <w:style w:type="paragraph" w:styleId="4">
    <w:name w:val="Normal Indent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2024-02-29T03:35:23Z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KSOSaveFontToCloudKey">
    <vt:lpwstr>625824734_btnclosed</vt:lpwstr>
  </property>
  <property fmtid="{D5CDD505-2E9C-101B-9397-08002B2CF9AE}" pid="4" name="ICV">
    <vt:lpwstr>29830F69B76A43C795849D26DD290845_13</vt:lpwstr>
  </property>
</Properties>
</file>