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纪委部门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2018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 w:bidi="ar"/>
        </w:rPr>
        <w:t>项目支出绩效评价报告</w:t>
      </w:r>
    </w:p>
    <w:p>
      <w:pPr>
        <w:spacing w:line="520" w:lineRule="exact"/>
        <w:rPr>
          <w:rFonts w:ascii="宋体" w:hAnsi="宋体" w:eastAsia="仿宋_GB2312"/>
          <w:b/>
          <w:bCs/>
          <w:sz w:val="32"/>
          <w:szCs w:val="32"/>
        </w:rPr>
      </w:pPr>
      <w:bookmarkStart w:id="0" w:name="_GoBack"/>
      <w:bookmarkEnd w:id="0"/>
    </w:p>
    <w:p>
      <w:pPr>
        <w:spacing w:line="590" w:lineRule="exact"/>
        <w:ind w:firstLine="640" w:firstLineChars="200"/>
        <w:rPr>
          <w:rFonts w:ascii="方正黑体简体" w:hAnsi="方正黑体简体" w:eastAsia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一、基本情况</w:t>
      </w:r>
    </w:p>
    <w:p>
      <w:pPr>
        <w:spacing w:line="590" w:lineRule="exact"/>
        <w:ind w:firstLine="640" w:firstLineChars="200"/>
        <w:rPr>
          <w:rFonts w:hint="default" w:ascii="宋体" w:hAnsi="宋体" w:eastAsia="仿宋_GB2312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sz w:val="32"/>
          <w:szCs w:val="32"/>
        </w:rPr>
        <w:t>纪委部门</w:t>
      </w:r>
      <w:r>
        <w:rPr>
          <w:rFonts w:ascii="宋体" w:hAnsi="宋体" w:eastAsia="仿宋_GB2312" w:cs="宋体"/>
          <w:sz w:val="32"/>
          <w:szCs w:val="32"/>
        </w:rPr>
        <w:t>2018</w:t>
      </w:r>
      <w:r>
        <w:rPr>
          <w:rFonts w:hint="eastAsia" w:ascii="宋体" w:hAnsi="宋体" w:eastAsia="仿宋_GB2312" w:cs="仿宋_GB2312"/>
          <w:sz w:val="32"/>
          <w:szCs w:val="32"/>
        </w:rPr>
        <w:t>年度预算安排的专项项目</w:t>
      </w:r>
      <w:r>
        <w:rPr>
          <w:rFonts w:ascii="宋体" w:hAnsi="宋体" w:eastAsia="仿宋_GB2312" w:cs="宋体"/>
          <w:sz w:val="32"/>
          <w:szCs w:val="32"/>
        </w:rPr>
        <w:t>11</w:t>
      </w:r>
      <w:r>
        <w:rPr>
          <w:rFonts w:hint="eastAsia" w:ascii="宋体" w:hAnsi="宋体" w:eastAsia="仿宋_GB2312" w:cs="仿宋_GB2312"/>
          <w:sz w:val="32"/>
          <w:szCs w:val="32"/>
        </w:rPr>
        <w:t>个，专项资金为</w:t>
      </w:r>
      <w:r>
        <w:rPr>
          <w:rFonts w:eastAsia="仿宋"/>
          <w:sz w:val="32"/>
          <w:szCs w:val="32"/>
        </w:rPr>
        <w:t>382.11</w:t>
      </w:r>
      <w:r>
        <w:rPr>
          <w:rFonts w:hint="eastAsia" w:eastAsia="仿宋" w:cs="仿宋"/>
          <w:sz w:val="32"/>
          <w:szCs w:val="32"/>
        </w:rPr>
        <w:t>万</w:t>
      </w:r>
      <w:r>
        <w:rPr>
          <w:rFonts w:hint="eastAsia" w:ascii="宋体" w:hAnsi="宋体" w:eastAsia="仿宋_GB2312" w:cs="仿宋_GB2312"/>
          <w:sz w:val="32"/>
          <w:szCs w:val="32"/>
        </w:rPr>
        <w:t>元，全年执行数为</w:t>
      </w:r>
      <w:r>
        <w:rPr>
          <w:rFonts w:eastAsia="仿宋"/>
          <w:sz w:val="32"/>
          <w:szCs w:val="32"/>
        </w:rPr>
        <w:t>337.29</w:t>
      </w:r>
      <w:r>
        <w:rPr>
          <w:rFonts w:hint="eastAsia" w:eastAsia="仿宋" w:cs="仿宋"/>
          <w:sz w:val="32"/>
          <w:szCs w:val="32"/>
        </w:rPr>
        <w:t>万</w:t>
      </w:r>
      <w:r>
        <w:rPr>
          <w:rFonts w:hint="eastAsia" w:ascii="宋体" w:hAnsi="宋体" w:eastAsia="仿宋_GB2312" w:cs="仿宋_GB2312"/>
          <w:sz w:val="32"/>
          <w:szCs w:val="32"/>
        </w:rPr>
        <w:t>元，执行率</w:t>
      </w:r>
      <w:r>
        <w:rPr>
          <w:rFonts w:ascii="仿宋" w:hAnsi="仿宋" w:eastAsia="仿宋" w:cs="仿宋"/>
          <w:sz w:val="32"/>
          <w:szCs w:val="32"/>
        </w:rPr>
        <w:t>88.27</w:t>
      </w:r>
      <w:r>
        <w:rPr>
          <w:rFonts w:eastAsia="仿宋"/>
          <w:sz w:val="32"/>
          <w:szCs w:val="32"/>
        </w:rPr>
        <w:t>%</w:t>
      </w:r>
      <w:r>
        <w:rPr>
          <w:rFonts w:hint="eastAsia" w:eastAsia="仿宋" w:cs="仿宋"/>
          <w:sz w:val="32"/>
          <w:szCs w:val="32"/>
        </w:rPr>
        <w:t>。</w:t>
      </w:r>
      <w:r>
        <w:rPr>
          <w:rFonts w:hint="eastAsia" w:ascii="宋体" w:hAnsi="宋体" w:eastAsia="仿宋_GB2312" w:cs="仿宋_GB2312"/>
          <w:sz w:val="32"/>
          <w:szCs w:val="32"/>
        </w:rPr>
        <w:t>无中央专项转移支付资金和省级预算安排资金项目，</w:t>
      </w:r>
      <w:r>
        <w:rPr>
          <w:rFonts w:ascii="宋体" w:hAnsi="宋体" w:eastAsia="仿宋_GB2312" w:cs="宋体"/>
          <w:sz w:val="32"/>
          <w:szCs w:val="32"/>
        </w:rPr>
        <w:t>2018</w:t>
      </w:r>
      <w:r>
        <w:rPr>
          <w:rFonts w:hint="eastAsia" w:ascii="宋体" w:hAnsi="宋体" w:eastAsia="仿宋_GB2312" w:cs="仿宋_GB2312"/>
          <w:sz w:val="32"/>
          <w:szCs w:val="32"/>
        </w:rPr>
        <w:t>年度绩效评价二级指标</w:t>
      </w:r>
      <w:r>
        <w:rPr>
          <w:rFonts w:hint="eastAsia" w:ascii="宋体" w:hAnsi="宋体" w:eastAsia="仿宋_GB2312" w:cs="宋体"/>
          <w:sz w:val="32"/>
          <w:szCs w:val="32"/>
          <w:lang w:val="en-US" w:eastAsia="zh-CN"/>
        </w:rPr>
        <w:t>35</w:t>
      </w:r>
      <w:r>
        <w:rPr>
          <w:rFonts w:hint="eastAsia" w:ascii="宋体" w:hAnsi="宋体" w:eastAsia="仿宋_GB2312" w:cs="仿宋_GB2312"/>
          <w:sz w:val="32"/>
          <w:szCs w:val="32"/>
        </w:rPr>
        <w:t>个，</w:t>
      </w:r>
      <w:r>
        <w:rPr>
          <w:rFonts w:hint="eastAsia" w:ascii="宋体" w:hAnsi="宋体" w:eastAsia="仿宋_GB2312" w:cs="仿宋_GB2312"/>
          <w:sz w:val="32"/>
          <w:szCs w:val="32"/>
          <w:lang w:eastAsia="zh-CN"/>
        </w:rPr>
        <w:t>三级指标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40个，评价得分均为100分。</w:t>
      </w:r>
    </w:p>
    <w:p>
      <w:pPr>
        <w:spacing w:line="590" w:lineRule="exact"/>
        <w:ind w:firstLine="640" w:firstLineChars="200"/>
        <w:rPr>
          <w:rFonts w:ascii="方正黑体简体" w:hAnsi="方正黑体简体" w:eastAsia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二、绩效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评价</w:t>
      </w:r>
      <w:r>
        <w:rPr>
          <w:rFonts w:hint="eastAsia" w:ascii="方正黑体简体" w:hAnsi="方正黑体简体" w:eastAsia="方正黑体简体" w:cs="方正黑体简体"/>
          <w:sz w:val="32"/>
          <w:szCs w:val="32"/>
        </w:rPr>
        <w:t>工作开展情况</w:t>
      </w:r>
    </w:p>
    <w:p>
      <w:pPr>
        <w:spacing w:line="590" w:lineRule="exact"/>
        <w:ind w:firstLine="643" w:firstLineChars="200"/>
        <w:rPr>
          <w:rFonts w:ascii="宋体" w:hAnsi="宋体" w:eastAsia="楷体_GB2312"/>
          <w:b/>
          <w:bCs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sz w:val="32"/>
          <w:szCs w:val="32"/>
        </w:rPr>
        <w:t>（一）前期准备</w:t>
      </w:r>
    </w:p>
    <w:p>
      <w:pPr>
        <w:spacing w:line="590" w:lineRule="exact"/>
        <w:ind w:firstLine="630"/>
        <w:rPr>
          <w:rFonts w:ascii="宋体" w:hAnsi="宋体" w:eastAsia="楷体_GB2312"/>
          <w:b/>
          <w:bCs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</w:rPr>
        <w:t>按照丰润区财政局要求，委领导高度重视，组织召开专题会议对我单位</w:t>
      </w:r>
      <w:r>
        <w:rPr>
          <w:rFonts w:ascii="宋体" w:hAnsi="宋体" w:eastAsia="方正仿宋简体" w:cs="宋体"/>
          <w:sz w:val="32"/>
          <w:szCs w:val="32"/>
        </w:rPr>
        <w:t>2018</w:t>
      </w:r>
      <w:r>
        <w:rPr>
          <w:rFonts w:hint="eastAsia" w:ascii="宋体" w:hAnsi="宋体" w:eastAsia="方正仿宋简体" w:cs="方正仿宋简体"/>
          <w:sz w:val="32"/>
          <w:szCs w:val="32"/>
        </w:rPr>
        <w:t>年财政专项资金使用情况进行研究测评，通过相关制度、文件、办法进行整理分析，研究工作方案。</w:t>
      </w:r>
    </w:p>
    <w:p>
      <w:pPr>
        <w:numPr>
          <w:ilvl w:val="0"/>
          <w:numId w:val="1"/>
        </w:numPr>
        <w:spacing w:line="590" w:lineRule="exact"/>
        <w:ind w:firstLine="643" w:firstLineChars="200"/>
        <w:rPr>
          <w:rFonts w:ascii="宋体" w:hAnsi="宋体" w:eastAsia="楷体_GB2312"/>
          <w:b/>
          <w:bCs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sz w:val="32"/>
          <w:szCs w:val="32"/>
        </w:rPr>
        <w:t>组织实施</w:t>
      </w:r>
    </w:p>
    <w:p>
      <w:pPr>
        <w:spacing w:line="590" w:lineRule="exact"/>
        <w:ind w:firstLine="640" w:firstLineChars="200"/>
        <w:jc w:val="left"/>
        <w:rPr>
          <w:rFonts w:ascii="宋体" w:hAnsi="宋体" w:eastAsia="楷体_GB2312"/>
          <w:b/>
          <w:bCs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</w:rPr>
        <w:t>按照区财政局预算绩效管理要求，成立了绩效考评小组，区纪委副书记（分管常务工作）、监委副主任郑克强任组长，纪委常委孙长泰任副组长，办公室人员为组员。严格执行国家、省、市、区有关政策，制定了项目专项资金使用办法和绩效评价工作方案。认真收集、整理了专项资金来源和使用情况等资料后，完成自评工作。纪委部门项目资金</w:t>
      </w:r>
      <w:r>
        <w:rPr>
          <w:rFonts w:ascii="宋体" w:hAnsi="宋体" w:eastAsia="方正仿宋简体" w:cs="宋体"/>
          <w:sz w:val="32"/>
          <w:szCs w:val="32"/>
        </w:rPr>
        <w:t>11</w:t>
      </w:r>
      <w:r>
        <w:rPr>
          <w:rFonts w:hint="eastAsia" w:ascii="宋体" w:hAnsi="宋体" w:eastAsia="方正仿宋简体" w:cs="方正仿宋简体"/>
          <w:sz w:val="32"/>
          <w:szCs w:val="32"/>
        </w:rPr>
        <w:t>项，共涉及预算资金</w:t>
      </w:r>
      <w:r>
        <w:rPr>
          <w:rFonts w:ascii="宋体" w:hAnsi="宋体" w:eastAsia="仿宋_GB2312" w:cs="宋体"/>
          <w:sz w:val="32"/>
          <w:szCs w:val="32"/>
        </w:rPr>
        <w:t>382.11</w:t>
      </w:r>
      <w:r>
        <w:rPr>
          <w:rFonts w:hint="eastAsia" w:ascii="宋体" w:hAnsi="宋体" w:eastAsia="仿宋_GB2312" w:cs="仿宋_GB2312"/>
          <w:sz w:val="32"/>
          <w:szCs w:val="32"/>
        </w:rPr>
        <w:t>万</w:t>
      </w:r>
      <w:r>
        <w:rPr>
          <w:rFonts w:hint="eastAsia" w:ascii="宋体" w:hAnsi="宋体" w:eastAsia="方正仿宋简体" w:cs="方正仿宋简体"/>
          <w:sz w:val="32"/>
          <w:szCs w:val="32"/>
        </w:rPr>
        <w:t>元，绩效自评覆盖率达到</w:t>
      </w:r>
      <w:r>
        <w:rPr>
          <w:rFonts w:ascii="宋体" w:hAnsi="宋体" w:eastAsia="方正仿宋简体" w:cs="宋体"/>
          <w:sz w:val="32"/>
          <w:szCs w:val="32"/>
        </w:rPr>
        <w:t>100%</w:t>
      </w:r>
      <w:r>
        <w:rPr>
          <w:rFonts w:hint="eastAsia" w:ascii="宋体" w:hAnsi="宋体" w:eastAsia="方正仿宋简体" w:cs="方正仿宋简体"/>
          <w:sz w:val="32"/>
          <w:szCs w:val="32"/>
        </w:rPr>
        <w:t>。</w:t>
      </w:r>
    </w:p>
    <w:p>
      <w:pPr>
        <w:numPr>
          <w:ilvl w:val="0"/>
          <w:numId w:val="1"/>
        </w:numPr>
        <w:spacing w:line="590" w:lineRule="exact"/>
        <w:ind w:firstLine="643" w:firstLineChars="200"/>
        <w:rPr>
          <w:rFonts w:ascii="宋体" w:hAnsi="宋体" w:eastAsia="楷体_GB2312"/>
          <w:b/>
          <w:bCs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sz w:val="32"/>
          <w:szCs w:val="32"/>
        </w:rPr>
        <w:t>分析评价</w:t>
      </w:r>
    </w:p>
    <w:p>
      <w:pPr>
        <w:numPr>
          <w:ilvl w:val="0"/>
          <w:numId w:val="2"/>
        </w:numPr>
        <w:spacing w:line="590" w:lineRule="exact"/>
        <w:ind w:firstLine="640" w:firstLineChars="200"/>
        <w:jc w:val="left"/>
        <w:rPr>
          <w:rFonts w:ascii="宋体" w:hAnsi="宋体" w:eastAsia="方正仿宋简体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</w:rPr>
        <w:t>产出指标完成情况分析</w:t>
      </w:r>
    </w:p>
    <w:p>
      <w:pPr>
        <w:spacing w:line="590" w:lineRule="exact"/>
        <w:ind w:firstLine="640" w:firstLineChars="200"/>
        <w:jc w:val="left"/>
        <w:rPr>
          <w:rFonts w:ascii="宋体" w:hAnsi="宋体" w:eastAsia="方正仿宋简体"/>
          <w:sz w:val="32"/>
          <w:szCs w:val="32"/>
        </w:rPr>
      </w:pPr>
      <w:r>
        <w:rPr>
          <w:rFonts w:ascii="宋体" w:hAnsi="宋体" w:eastAsia="方正仿宋简体" w:cs="宋体"/>
          <w:sz w:val="32"/>
          <w:szCs w:val="32"/>
        </w:rPr>
        <w:t>2018</w:t>
      </w:r>
      <w:r>
        <w:rPr>
          <w:rFonts w:hint="eastAsia" w:ascii="宋体" w:hAnsi="宋体" w:eastAsia="方正仿宋简体" w:cs="方正仿宋简体"/>
          <w:sz w:val="32"/>
          <w:szCs w:val="32"/>
        </w:rPr>
        <w:t>年</w:t>
      </w:r>
      <w:r>
        <w:rPr>
          <w:rFonts w:ascii="宋体" w:hAnsi="宋体" w:eastAsia="方正仿宋简体" w:cs="宋体"/>
          <w:sz w:val="32"/>
          <w:szCs w:val="32"/>
        </w:rPr>
        <w:t>11</w:t>
      </w:r>
      <w:r>
        <w:rPr>
          <w:rFonts w:hint="eastAsia" w:ascii="宋体" w:hAnsi="宋体" w:eastAsia="方正仿宋简体" w:cs="方正仿宋简体"/>
          <w:sz w:val="32"/>
          <w:szCs w:val="32"/>
        </w:rPr>
        <w:t>项专项资金</w:t>
      </w:r>
      <w:r>
        <w:rPr>
          <w:rFonts w:hint="eastAsia" w:ascii="宋体" w:hAnsi="宋体" w:eastAsia="方正仿宋简体" w:cs="宋体"/>
          <w:sz w:val="32"/>
          <w:szCs w:val="32"/>
          <w:lang w:val="en-US" w:eastAsia="zh-CN"/>
        </w:rPr>
        <w:t>18</w:t>
      </w:r>
      <w:r>
        <w:rPr>
          <w:rFonts w:hint="eastAsia" w:ascii="宋体" w:hAnsi="宋体" w:eastAsia="方正仿宋简体" w:cs="方正仿宋简体"/>
          <w:sz w:val="32"/>
          <w:szCs w:val="32"/>
        </w:rPr>
        <w:t>个产出指标均完成，评价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得分均为满分</w:t>
      </w:r>
      <w:r>
        <w:rPr>
          <w:rFonts w:hint="eastAsia" w:ascii="宋体" w:hAnsi="宋体" w:eastAsia="方正仿宋简体" w:cs="方正仿宋简体"/>
          <w:sz w:val="32"/>
          <w:szCs w:val="32"/>
        </w:rPr>
        <w:t>。</w:t>
      </w:r>
    </w:p>
    <w:p>
      <w:pPr>
        <w:numPr>
          <w:ilvl w:val="0"/>
          <w:numId w:val="2"/>
        </w:numPr>
        <w:spacing w:line="590" w:lineRule="exact"/>
        <w:ind w:firstLine="640" w:firstLineChars="200"/>
        <w:jc w:val="left"/>
        <w:rPr>
          <w:rFonts w:ascii="宋体" w:hAnsi="宋体" w:eastAsia="方正仿宋简体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</w:rPr>
        <w:t>效果指标完成情况分析</w:t>
      </w:r>
    </w:p>
    <w:p>
      <w:pPr>
        <w:spacing w:line="590" w:lineRule="exact"/>
        <w:ind w:firstLine="640" w:firstLineChars="200"/>
        <w:jc w:val="left"/>
        <w:rPr>
          <w:rFonts w:ascii="宋体" w:hAnsi="宋体" w:eastAsia="楷体_GB2312"/>
          <w:b/>
          <w:bCs/>
          <w:sz w:val="32"/>
          <w:szCs w:val="32"/>
        </w:rPr>
      </w:pPr>
      <w:r>
        <w:rPr>
          <w:rFonts w:ascii="宋体" w:hAnsi="宋体" w:eastAsia="方正仿宋简体" w:cs="宋体"/>
          <w:sz w:val="32"/>
          <w:szCs w:val="32"/>
        </w:rPr>
        <w:t>2018</w:t>
      </w:r>
      <w:r>
        <w:rPr>
          <w:rFonts w:hint="eastAsia" w:ascii="宋体" w:hAnsi="宋体" w:eastAsia="方正仿宋简体" w:cs="方正仿宋简体"/>
          <w:sz w:val="32"/>
          <w:szCs w:val="32"/>
        </w:rPr>
        <w:t>年</w:t>
      </w:r>
      <w:r>
        <w:rPr>
          <w:rFonts w:ascii="宋体" w:hAnsi="宋体" w:eastAsia="方正仿宋简体" w:cs="宋体"/>
          <w:sz w:val="32"/>
          <w:szCs w:val="32"/>
        </w:rPr>
        <w:t>11</w:t>
      </w:r>
      <w:r>
        <w:rPr>
          <w:rFonts w:hint="eastAsia" w:ascii="宋体" w:hAnsi="宋体" w:eastAsia="方正仿宋简体" w:cs="方正仿宋简体"/>
          <w:sz w:val="32"/>
          <w:szCs w:val="32"/>
        </w:rPr>
        <w:t>项专项资金</w:t>
      </w:r>
      <w:r>
        <w:rPr>
          <w:rFonts w:ascii="宋体" w:hAnsi="宋体" w:eastAsia="方正仿宋简体" w:cs="宋体"/>
          <w:sz w:val="32"/>
          <w:szCs w:val="32"/>
        </w:rPr>
        <w:t>1</w:t>
      </w:r>
      <w:r>
        <w:rPr>
          <w:rFonts w:hint="eastAsia" w:ascii="宋体" w:hAnsi="宋体" w:eastAsia="方正仿宋简体" w:cs="宋体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方正仿宋简体" w:cs="方正仿宋简体"/>
          <w:sz w:val="32"/>
          <w:szCs w:val="32"/>
        </w:rPr>
        <w:t>个效果指标均完成，评价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得分均为满分</w:t>
      </w:r>
      <w:r>
        <w:rPr>
          <w:rFonts w:hint="eastAsia" w:ascii="宋体" w:hAnsi="宋体" w:eastAsia="方正仿宋简体" w:cs="方正仿宋简体"/>
          <w:sz w:val="32"/>
          <w:szCs w:val="32"/>
        </w:rPr>
        <w:t>，群众满意率明显上升，</w:t>
      </w:r>
      <w:r>
        <w:rPr>
          <w:rFonts w:ascii="宋体" w:hAnsi="宋体" w:eastAsia="方正仿宋简体" w:cs="宋体"/>
          <w:sz w:val="32"/>
          <w:szCs w:val="32"/>
        </w:rPr>
        <w:t>2018</w:t>
      </w:r>
      <w:r>
        <w:rPr>
          <w:rFonts w:hint="eastAsia" w:ascii="宋体" w:hAnsi="宋体" w:eastAsia="方正仿宋简体" w:cs="方正仿宋简体"/>
          <w:sz w:val="32"/>
          <w:szCs w:val="32"/>
        </w:rPr>
        <w:t>年群众满意率</w:t>
      </w:r>
      <w:r>
        <w:rPr>
          <w:rFonts w:hint="eastAsia" w:ascii="宋体" w:hAnsi="宋体" w:eastAsia="方正仿宋简体" w:cs="宋体"/>
          <w:sz w:val="32"/>
          <w:szCs w:val="32"/>
          <w:lang w:val="en-US" w:eastAsia="zh-CN"/>
        </w:rPr>
        <w:t>95</w:t>
      </w:r>
      <w:r>
        <w:rPr>
          <w:rFonts w:ascii="宋体" w:hAnsi="宋体" w:eastAsia="方正仿宋简体" w:cs="宋体"/>
          <w:sz w:val="32"/>
          <w:szCs w:val="32"/>
        </w:rPr>
        <w:t>%</w:t>
      </w:r>
      <w:r>
        <w:rPr>
          <w:rFonts w:hint="eastAsia" w:ascii="宋体" w:hAnsi="宋体" w:eastAsia="方正仿宋简体" w:cs="方正仿宋简体"/>
          <w:sz w:val="32"/>
          <w:szCs w:val="32"/>
        </w:rPr>
        <w:t>，完成满意率</w:t>
      </w:r>
      <w:r>
        <w:rPr>
          <w:rFonts w:ascii="宋体" w:hAnsi="宋体" w:eastAsia="方正仿宋简体" w:cs="宋体"/>
          <w:sz w:val="32"/>
          <w:szCs w:val="32"/>
        </w:rPr>
        <w:t>9</w:t>
      </w:r>
      <w:r>
        <w:rPr>
          <w:rFonts w:hint="eastAsia" w:ascii="宋体" w:hAnsi="宋体" w:eastAsia="方正仿宋简体" w:cs="宋体"/>
          <w:sz w:val="32"/>
          <w:szCs w:val="32"/>
          <w:lang w:val="en-US" w:eastAsia="zh-CN"/>
        </w:rPr>
        <w:t>0</w:t>
      </w:r>
      <w:r>
        <w:rPr>
          <w:rFonts w:ascii="宋体" w:hAnsi="宋体" w:eastAsia="方正仿宋简体" w:cs="宋体"/>
          <w:sz w:val="32"/>
          <w:szCs w:val="32"/>
        </w:rPr>
        <w:t>%</w:t>
      </w:r>
      <w:r>
        <w:rPr>
          <w:rFonts w:hint="eastAsia" w:ascii="宋体" w:hAnsi="宋体" w:eastAsia="方正仿宋简体" w:cs="方正仿宋简体"/>
          <w:sz w:val="32"/>
          <w:szCs w:val="32"/>
        </w:rPr>
        <w:t>的目标。</w:t>
      </w:r>
    </w:p>
    <w:p>
      <w:pPr>
        <w:spacing w:line="590" w:lineRule="exact"/>
        <w:ind w:firstLine="640" w:firstLineChars="200"/>
        <w:rPr>
          <w:rFonts w:ascii="方正黑体简体" w:hAnsi="方正黑体简体" w:eastAsia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三、综合评价结论</w:t>
      </w:r>
    </w:p>
    <w:p>
      <w:pPr>
        <w:spacing w:line="590" w:lineRule="exact"/>
        <w:ind w:firstLine="643" w:firstLineChars="200"/>
        <w:rPr>
          <w:rFonts w:ascii="宋体" w:hAnsi="宋体" w:eastAsia="楷体_GB2312"/>
          <w:b/>
          <w:bCs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sz w:val="32"/>
          <w:szCs w:val="32"/>
        </w:rPr>
        <w:t>（一）部门全部项目评价指标优良率</w:t>
      </w:r>
    </w:p>
    <w:p>
      <w:pPr>
        <w:spacing w:line="590" w:lineRule="exact"/>
        <w:ind w:firstLine="640" w:firstLineChars="200"/>
        <w:rPr>
          <w:rFonts w:ascii="宋体" w:hAnsi="宋体" w:eastAsia="楷体_GB2312"/>
          <w:b/>
          <w:bCs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项目评价指标总共</w:t>
      </w:r>
      <w:r>
        <w:rPr>
          <w:rFonts w:hint="eastAsia" w:ascii="宋体" w:hAnsi="宋体" w:eastAsia="仿宋_GB2312" w:cs="宋体"/>
          <w:sz w:val="32"/>
          <w:szCs w:val="32"/>
          <w:lang w:val="en-US" w:eastAsia="zh-CN"/>
        </w:rPr>
        <w:t>35</w:t>
      </w:r>
      <w:r>
        <w:rPr>
          <w:rFonts w:hint="eastAsia" w:ascii="宋体" w:hAnsi="宋体" w:eastAsia="仿宋_GB2312" w:cs="仿宋_GB2312"/>
          <w:sz w:val="32"/>
          <w:szCs w:val="32"/>
        </w:rPr>
        <w:t>个，其中</w:t>
      </w:r>
      <w:r>
        <w:rPr>
          <w:rFonts w:hint="eastAsia" w:ascii="宋体" w:hAnsi="宋体" w:eastAsia="仿宋_GB2312" w:cs="仿宋_GB2312"/>
          <w:sz w:val="32"/>
          <w:szCs w:val="32"/>
          <w:lang w:eastAsia="zh-CN"/>
        </w:rPr>
        <w:t>评价得分为满分的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35</w:t>
      </w:r>
      <w:r>
        <w:rPr>
          <w:rFonts w:hint="eastAsia" w:ascii="宋体" w:hAnsi="宋体" w:eastAsia="仿宋_GB2312" w:cs="仿宋_GB2312"/>
          <w:sz w:val="32"/>
          <w:szCs w:val="32"/>
        </w:rPr>
        <w:t>个，</w:t>
      </w:r>
      <w:r>
        <w:rPr>
          <w:rFonts w:hint="eastAsia" w:ascii="宋体" w:hAnsi="宋体" w:eastAsia="仿宋_GB2312" w:cs="仿宋_GB2312"/>
          <w:sz w:val="32"/>
          <w:szCs w:val="32"/>
          <w:lang w:eastAsia="zh-CN"/>
        </w:rPr>
        <w:t>满分</w:t>
      </w:r>
      <w:r>
        <w:rPr>
          <w:rFonts w:hint="eastAsia" w:ascii="宋体" w:hAnsi="宋体" w:eastAsia="仿宋_GB2312" w:cs="仿宋_GB2312"/>
          <w:sz w:val="32"/>
          <w:szCs w:val="32"/>
        </w:rPr>
        <w:t>率</w:t>
      </w:r>
      <w:r>
        <w:rPr>
          <w:rFonts w:ascii="宋体" w:hAnsi="宋体" w:eastAsia="仿宋_GB2312" w:cs="宋体"/>
          <w:sz w:val="32"/>
          <w:szCs w:val="32"/>
        </w:rPr>
        <w:t>100%</w:t>
      </w:r>
      <w:r>
        <w:rPr>
          <w:rFonts w:hint="eastAsia" w:ascii="宋体" w:hAnsi="宋体" w:eastAsia="仿宋_GB2312" w:cs="仿宋_GB2312"/>
          <w:sz w:val="32"/>
          <w:szCs w:val="32"/>
        </w:rPr>
        <w:t>。</w:t>
      </w:r>
      <w:r>
        <w:rPr>
          <w:rFonts w:ascii="宋体" w:hAnsi="宋体" w:eastAsia="楷体_GB2312" w:cs="宋体"/>
          <w:b/>
          <w:bCs/>
          <w:sz w:val="32"/>
          <w:szCs w:val="32"/>
        </w:rPr>
        <w:t xml:space="preserve"> </w:t>
      </w:r>
    </w:p>
    <w:p>
      <w:pPr>
        <w:spacing w:line="590" w:lineRule="exact"/>
        <w:ind w:firstLine="643" w:firstLineChars="200"/>
        <w:rPr>
          <w:rFonts w:ascii="宋体" w:hAnsi="宋体" w:eastAsia="楷体_GB2312"/>
          <w:b/>
          <w:bCs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sz w:val="32"/>
          <w:szCs w:val="32"/>
        </w:rPr>
        <w:t>（二）部门整体绩效目标的完成情况</w:t>
      </w:r>
    </w:p>
    <w:p>
      <w:pPr>
        <w:spacing w:line="590" w:lineRule="exact"/>
        <w:ind w:firstLine="640" w:firstLineChars="200"/>
        <w:rPr>
          <w:rFonts w:ascii="宋体" w:hAnsi="宋体" w:eastAsia="楷体_GB2312"/>
          <w:b/>
          <w:bCs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纪委部门</w:t>
      </w:r>
      <w:r>
        <w:rPr>
          <w:rFonts w:ascii="宋体" w:hAnsi="宋体" w:eastAsia="仿宋_GB2312" w:cs="宋体"/>
          <w:sz w:val="32"/>
          <w:szCs w:val="32"/>
        </w:rPr>
        <w:t>2018</w:t>
      </w:r>
      <w:r>
        <w:rPr>
          <w:rFonts w:hint="eastAsia" w:ascii="宋体" w:hAnsi="宋体" w:eastAsia="仿宋_GB2312" w:cs="仿宋_GB2312"/>
          <w:sz w:val="32"/>
          <w:szCs w:val="32"/>
        </w:rPr>
        <w:t>年度预算安排的专项项目</w:t>
      </w:r>
      <w:r>
        <w:rPr>
          <w:rFonts w:ascii="宋体" w:hAnsi="宋体" w:eastAsia="仿宋_GB2312" w:cs="宋体"/>
          <w:sz w:val="32"/>
          <w:szCs w:val="32"/>
        </w:rPr>
        <w:t>11</w:t>
      </w:r>
      <w:r>
        <w:rPr>
          <w:rFonts w:hint="eastAsia" w:ascii="宋体" w:hAnsi="宋体" w:eastAsia="仿宋_GB2312" w:cs="仿宋_GB2312"/>
          <w:sz w:val="32"/>
          <w:szCs w:val="32"/>
        </w:rPr>
        <w:t>个，专项资金为</w:t>
      </w:r>
      <w:r>
        <w:rPr>
          <w:rFonts w:ascii="宋体" w:hAnsi="宋体" w:eastAsia="仿宋_GB2312" w:cs="宋体"/>
          <w:sz w:val="32"/>
          <w:szCs w:val="32"/>
        </w:rPr>
        <w:t>382.11</w:t>
      </w:r>
      <w:r>
        <w:rPr>
          <w:rFonts w:hint="eastAsia" w:ascii="宋体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宋体" w:hAnsi="宋体" w:eastAsia="仿宋_GB2312" w:cs="仿宋_GB2312"/>
          <w:sz w:val="32"/>
          <w:szCs w:val="32"/>
        </w:rPr>
        <w:t>元，全年执行数为</w:t>
      </w:r>
      <w:r>
        <w:rPr>
          <w:rFonts w:ascii="宋体" w:hAnsi="宋体" w:eastAsia="仿宋_GB2312" w:cs="宋体"/>
          <w:sz w:val="32"/>
          <w:szCs w:val="32"/>
        </w:rPr>
        <w:t>337.29</w:t>
      </w:r>
      <w:r>
        <w:rPr>
          <w:rFonts w:hint="eastAsia" w:ascii="宋体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宋体" w:hAnsi="宋体" w:eastAsia="仿宋_GB2312" w:cs="仿宋_GB2312"/>
          <w:sz w:val="32"/>
          <w:szCs w:val="32"/>
        </w:rPr>
        <w:t>元，执行率</w:t>
      </w:r>
      <w:r>
        <w:rPr>
          <w:rFonts w:ascii="宋体" w:hAnsi="宋体" w:eastAsia="仿宋_GB2312" w:cs="宋体"/>
          <w:sz w:val="32"/>
          <w:szCs w:val="32"/>
        </w:rPr>
        <w:t>88.27%</w:t>
      </w:r>
      <w:r>
        <w:rPr>
          <w:rFonts w:hint="eastAsia" w:ascii="宋体" w:hAnsi="宋体" w:eastAsia="仿宋_GB2312" w:cs="仿宋_GB2312"/>
          <w:sz w:val="32"/>
          <w:szCs w:val="32"/>
        </w:rPr>
        <w:t>。</w:t>
      </w:r>
    </w:p>
    <w:p>
      <w:pPr>
        <w:numPr>
          <w:ilvl w:val="0"/>
          <w:numId w:val="3"/>
        </w:numPr>
        <w:spacing w:line="590" w:lineRule="exact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项目评价指标分析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方正楷体简体" w:hAnsi="方正楷体简体" w:eastAsia="方正楷体简体" w:cs="方正楷体简体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 xml:space="preserve">    </w:t>
      </w:r>
      <w:r>
        <w:rPr>
          <w:rFonts w:hint="eastAsia" w:ascii="方正楷体简体" w:hAnsi="方正楷体简体" w:eastAsia="方正楷体简体" w:cs="方正楷体简体"/>
          <w:color w:val="000000"/>
          <w:kern w:val="0"/>
          <w:sz w:val="31"/>
          <w:szCs w:val="31"/>
          <w:lang w:val="en-US" w:eastAsia="zh-CN" w:bidi="ar"/>
        </w:rPr>
        <w:t>（一）项目决策情况。</w:t>
      </w:r>
      <w:r>
        <w:rPr>
          <w:rFonts w:ascii="宋体" w:hAnsi="宋体" w:eastAsia="仿宋_GB2312" w:cs="宋体"/>
          <w:sz w:val="32"/>
          <w:szCs w:val="32"/>
        </w:rPr>
        <w:t>2018</w:t>
      </w:r>
      <w:r>
        <w:rPr>
          <w:rFonts w:hint="eastAsia" w:ascii="宋体" w:hAnsi="宋体" w:eastAsia="仿宋_GB2312" w:cs="仿宋_GB2312"/>
          <w:sz w:val="32"/>
          <w:szCs w:val="32"/>
        </w:rPr>
        <w:t>年度预算安排的</w:t>
      </w:r>
      <w:r>
        <w:rPr>
          <w:rFonts w:ascii="宋体" w:hAnsi="宋体" w:eastAsia="仿宋_GB2312" w:cs="宋体"/>
          <w:sz w:val="32"/>
          <w:szCs w:val="32"/>
        </w:rPr>
        <w:t>11</w:t>
      </w:r>
      <w:r>
        <w:rPr>
          <w:rFonts w:hint="eastAsia" w:ascii="宋体" w:hAnsi="宋体" w:eastAsia="仿宋_GB2312" w:cs="仿宋_GB2312"/>
          <w:sz w:val="32"/>
          <w:szCs w:val="32"/>
        </w:rPr>
        <w:t>个专项项目</w:t>
      </w:r>
      <w:r>
        <w:rPr>
          <w:rFonts w:hint="eastAsia" w:ascii="宋体" w:hAnsi="宋体" w:eastAsia="仿宋_GB2312" w:cs="仿宋_GB2312"/>
          <w:sz w:val="32"/>
          <w:szCs w:val="32"/>
          <w:lang w:eastAsia="zh-CN"/>
        </w:rPr>
        <w:t>执行率达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88.27%，执行率达100%的专项有7个，项目执行率达到要求。</w:t>
      </w:r>
      <w:r>
        <w:rPr>
          <w:rFonts w:hint="eastAsia" w:ascii="方正楷体简体" w:hAnsi="方正楷体简体" w:eastAsia="方正楷体简体" w:cs="方正楷体简体"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color w:val="000000"/>
          <w:kern w:val="0"/>
          <w:sz w:val="31"/>
          <w:szCs w:val="31"/>
          <w:lang w:val="en-US" w:eastAsia="zh-CN" w:bidi="ar"/>
        </w:rPr>
        <w:t>（二）项目过程情况。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项目开展过程中，严格按照财务规范使用各项资金，严格履行财务程序。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hint="eastAsia" w:ascii="方正楷体简体" w:hAnsi="方正楷体简体" w:eastAsia="方正楷体简体" w:cs="方正楷体简体"/>
        </w:rPr>
      </w:pPr>
      <w:r>
        <w:rPr>
          <w:rFonts w:hint="eastAsia" w:ascii="方正楷体简体" w:hAnsi="方正楷体简体" w:eastAsia="方正楷体简体" w:cs="方正楷体简体"/>
          <w:color w:val="000000"/>
          <w:kern w:val="0"/>
          <w:sz w:val="31"/>
          <w:szCs w:val="31"/>
          <w:lang w:val="en-US" w:eastAsia="zh-CN" w:bidi="ar"/>
        </w:rPr>
        <w:t>（三）项目产出情况。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 xml:space="preserve">18个产出指标均达到预期目标。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hint="default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color w:val="000000"/>
          <w:kern w:val="0"/>
          <w:sz w:val="31"/>
          <w:szCs w:val="31"/>
          <w:lang w:val="en-US" w:eastAsia="zh-CN" w:bidi="ar"/>
        </w:rPr>
        <w:t>（四）项目效益情况。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 xml:space="preserve">11个效果指标均达到预期目标。 </w:t>
      </w:r>
    </w:p>
    <w:p>
      <w:pPr>
        <w:spacing w:line="590" w:lineRule="exact"/>
        <w:ind w:firstLine="640" w:firstLineChars="200"/>
        <w:rPr>
          <w:rFonts w:ascii="方正黑体简体" w:hAnsi="方正黑体简体" w:eastAsia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五、</w:t>
      </w:r>
      <w:r>
        <w:rPr>
          <w:rFonts w:hint="eastAsia" w:ascii="方正黑体简体" w:hAnsi="方正黑体简体" w:eastAsia="方正黑体简体" w:cs="方正黑体简体"/>
          <w:sz w:val="32"/>
          <w:szCs w:val="32"/>
        </w:rPr>
        <w:t>绩效指标完成情况分析及下一步改进措施。</w:t>
      </w:r>
    </w:p>
    <w:p>
      <w:pPr>
        <w:spacing w:line="590" w:lineRule="exact"/>
        <w:ind w:firstLine="480" w:firstLineChars="200"/>
        <w:rPr>
          <w:rFonts w:ascii="宋体" w:hAnsi="宋体" w:eastAsia="仿宋_GB2312"/>
          <w:sz w:val="32"/>
          <w:szCs w:val="32"/>
        </w:rPr>
      </w:pPr>
      <w:r>
        <w:rPr>
          <w:rFonts w:ascii="宋体" w:hAnsi="宋体" w:eastAsia="Times New Roman"/>
          <w:sz w:val="24"/>
          <w:szCs w:val="24"/>
        </w:rPr>
        <w:t xml:space="preserve">  </w:t>
      </w:r>
      <w:r>
        <w:rPr>
          <w:rFonts w:hint="eastAsia" w:ascii="宋体" w:hAnsi="宋体" w:eastAsia="方正仿宋简体" w:cs="方正仿宋简体"/>
          <w:sz w:val="32"/>
          <w:szCs w:val="32"/>
        </w:rPr>
        <w:t>本年度绩效目标全部按时完成。区纪委将继续以人民为中心，以群众满意为目标，为全区监督执纪问责工作有效开展提供坚强保障，为营造良好的政治生态环境作出最大的贡献。</w:t>
      </w:r>
    </w:p>
    <w:p>
      <w:pPr>
        <w:spacing w:line="590" w:lineRule="exact"/>
        <w:ind w:firstLine="640" w:firstLineChars="200"/>
        <w:rPr>
          <w:rFonts w:ascii="方正黑体简体" w:hAnsi="方正黑体简体" w:eastAsia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六</w:t>
      </w:r>
      <w:r>
        <w:rPr>
          <w:rFonts w:hint="eastAsia" w:ascii="方正黑体简体" w:hAnsi="方正黑体简体" w:eastAsia="方正黑体简体" w:cs="方正黑体简体"/>
          <w:sz w:val="32"/>
          <w:szCs w:val="32"/>
        </w:rPr>
        <w:t>、绩效评价结果拟应用情况</w:t>
      </w:r>
    </w:p>
    <w:p>
      <w:pPr>
        <w:spacing w:line="590" w:lineRule="exact"/>
        <w:ind w:firstLine="640" w:firstLineChars="200"/>
        <w:rPr>
          <w:rFonts w:ascii="宋体" w:hAnsi="宋体" w:eastAsia="方正仿宋简体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</w:rPr>
        <w:t>一是加强组织领导。要加强对项目工作的全面领导，便于及时发现项目运行过程中出现的问题并加以改进。二是专款专用。严格按项目规范要求，做到专款专用，确保项目工作顺利开展。三是加强监督。对日常工作加强规范和监督，防止在项目执行过程中出现偏差。</w:t>
      </w:r>
    </w:p>
    <w:p>
      <w:pPr>
        <w:spacing w:line="580" w:lineRule="exact"/>
        <w:ind w:firstLine="640" w:firstLineChars="200"/>
        <w:rPr>
          <w:rFonts w:ascii="宋体" w:hAnsi="宋体" w:eastAsia="方正仿宋简体"/>
          <w:sz w:val="32"/>
          <w:szCs w:val="32"/>
        </w:rPr>
      </w:pPr>
    </w:p>
    <w:p>
      <w:pPr>
        <w:spacing w:line="580" w:lineRule="exact"/>
        <w:ind w:left="1910" w:leftChars="300" w:hanging="1280" w:hangingChars="400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附件：</w:t>
      </w:r>
      <w:r>
        <w:rPr>
          <w:rFonts w:ascii="宋体" w:hAnsi="宋体" w:eastAsia="仿宋_GB2312" w:cs="宋体"/>
          <w:sz w:val="32"/>
          <w:szCs w:val="32"/>
        </w:rPr>
        <w:t xml:space="preserve"> </w:t>
      </w:r>
      <w:r>
        <w:rPr>
          <w:rFonts w:hint="eastAsia" w:ascii="宋体" w:hAnsi="宋体" w:eastAsia="仿宋_GB2312" w:cs="仿宋_GB2312"/>
          <w:sz w:val="32"/>
          <w:szCs w:val="32"/>
        </w:rPr>
        <w:t>预算安排的专项项目绩效目标自评表（</w:t>
      </w:r>
      <w:r>
        <w:rPr>
          <w:rFonts w:ascii="宋体" w:hAnsi="宋体" w:eastAsia="仿宋_GB2312" w:cs="宋体"/>
          <w:sz w:val="32"/>
          <w:szCs w:val="32"/>
        </w:rPr>
        <w:t>2018</w:t>
      </w:r>
      <w:r>
        <w:rPr>
          <w:rFonts w:hint="eastAsia" w:ascii="宋体" w:hAnsi="宋体" w:eastAsia="仿宋_GB2312" w:cs="仿宋_GB2312"/>
          <w:sz w:val="32"/>
          <w:szCs w:val="32"/>
        </w:rPr>
        <w:t>年度）</w:t>
      </w:r>
      <w:r>
        <w:rPr>
          <w:rFonts w:ascii="宋体" w:hAnsi="宋体" w:eastAsia="仿宋_GB2312" w:cs="宋体"/>
          <w:sz w:val="32"/>
          <w:szCs w:val="32"/>
        </w:rPr>
        <w:t xml:space="preserve">  </w:t>
      </w:r>
    </w:p>
    <w:p>
      <w:pPr>
        <w:spacing w:line="580" w:lineRule="exact"/>
        <w:ind w:left="1910" w:leftChars="300" w:hanging="1280" w:hangingChars="400"/>
        <w:rPr>
          <w:rFonts w:ascii="宋体" w:hAnsi="宋体" w:eastAsia="仿宋_GB2312"/>
          <w:sz w:val="32"/>
          <w:szCs w:val="32"/>
        </w:rPr>
      </w:pPr>
    </w:p>
    <w:p>
      <w:pPr>
        <w:spacing w:line="580" w:lineRule="exact"/>
        <w:ind w:left="1910" w:leftChars="300" w:hanging="1280" w:hangingChars="400"/>
        <w:jc w:val="right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中共唐山市丰润区纪委办公室</w:t>
      </w:r>
    </w:p>
    <w:p>
      <w:pPr>
        <w:spacing w:line="580" w:lineRule="exact"/>
        <w:ind w:left="1910" w:leftChars="300" w:hanging="1280" w:hangingChars="400"/>
        <w:jc w:val="center"/>
        <w:rPr>
          <w:rFonts w:ascii="宋体" w:hAnsi="宋体" w:eastAsia="仿宋_GB2312"/>
          <w:sz w:val="32"/>
          <w:szCs w:val="32"/>
        </w:rPr>
      </w:pPr>
      <w:r>
        <w:rPr>
          <w:rFonts w:ascii="宋体" w:hAnsi="宋体" w:eastAsia="仿宋_GB2312" w:cs="宋体"/>
          <w:sz w:val="32"/>
          <w:szCs w:val="32"/>
        </w:rPr>
        <w:t xml:space="preserve">                       2019</w:t>
      </w:r>
      <w:r>
        <w:rPr>
          <w:rFonts w:hint="eastAsia" w:ascii="宋体" w:hAnsi="宋体" w:eastAsia="仿宋_GB2312" w:cs="仿宋_GB2312"/>
          <w:sz w:val="32"/>
          <w:szCs w:val="32"/>
        </w:rPr>
        <w:t>年</w:t>
      </w:r>
      <w:r>
        <w:rPr>
          <w:rFonts w:ascii="宋体" w:hAnsi="宋体" w:eastAsia="仿宋_GB2312" w:cs="宋体"/>
          <w:sz w:val="32"/>
          <w:szCs w:val="32"/>
        </w:rPr>
        <w:t>2</w:t>
      </w:r>
      <w:r>
        <w:rPr>
          <w:rFonts w:hint="eastAsia" w:ascii="宋体" w:hAnsi="宋体" w:eastAsia="仿宋_GB2312" w:cs="仿宋_GB2312"/>
          <w:sz w:val="32"/>
          <w:szCs w:val="32"/>
        </w:rPr>
        <w:t>月</w:t>
      </w:r>
      <w:r>
        <w:rPr>
          <w:rFonts w:ascii="宋体" w:hAnsi="宋体" w:eastAsia="仿宋_GB2312" w:cs="宋体"/>
          <w:sz w:val="32"/>
          <w:szCs w:val="32"/>
        </w:rPr>
        <w:t>12</w:t>
      </w:r>
      <w:r>
        <w:rPr>
          <w:rFonts w:hint="eastAsia" w:ascii="宋体" w:hAnsi="宋体" w:eastAsia="仿宋_GB2312" w:cs="仿宋_GB2312"/>
          <w:sz w:val="32"/>
          <w:szCs w:val="32"/>
        </w:rPr>
        <w:t>日</w:t>
      </w:r>
    </w:p>
    <w:p/>
    <w:sectPr>
      <w:footerReference r:id="rId3" w:type="default"/>
      <w:pgSz w:w="11906" w:h="16838"/>
      <w:pgMar w:top="2098" w:right="1474" w:bottom="1984" w:left="158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Noto Sans Mono CJK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  <w:r>
      <w:pict>
        <v:shape id="_x0000_s4097" o:spid="_x0000_s4097" o:spt="202" type="#_x0000_t202" style="position:absolute;left:0pt;margin-left:392.7pt;margin-top:-38.25pt;height:144pt;width:144p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ascii="宋体" w:cs="Times New Roman"/>
                    <w:sz w:val="28"/>
                    <w:szCs w:val="28"/>
                  </w:rPr>
                </w:pPr>
                <w:r>
                  <w:rPr>
                    <w:rFonts w:ascii="宋体" w:hAnsi="宋体" w:cs="宋体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2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4C5CF9"/>
    <w:multiLevelType w:val="singleLevel"/>
    <w:tmpl w:val="D44C5CF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A28B52B"/>
    <w:multiLevelType w:val="singleLevel"/>
    <w:tmpl w:val="FA28B52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D240ECC"/>
    <w:multiLevelType w:val="singleLevel"/>
    <w:tmpl w:val="3D240ECC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608"/>
    <w:rsid w:val="000101F0"/>
    <w:rsid w:val="00013BCD"/>
    <w:rsid w:val="00027602"/>
    <w:rsid w:val="000614E0"/>
    <w:rsid w:val="000D4C09"/>
    <w:rsid w:val="000F27BE"/>
    <w:rsid w:val="00144D33"/>
    <w:rsid w:val="00194022"/>
    <w:rsid w:val="001A72EC"/>
    <w:rsid w:val="001D409C"/>
    <w:rsid w:val="00262DA7"/>
    <w:rsid w:val="002C7E8C"/>
    <w:rsid w:val="003515DB"/>
    <w:rsid w:val="0039153A"/>
    <w:rsid w:val="00397E5A"/>
    <w:rsid w:val="003A7EF0"/>
    <w:rsid w:val="003B6C30"/>
    <w:rsid w:val="003C49FB"/>
    <w:rsid w:val="003D4665"/>
    <w:rsid w:val="00467548"/>
    <w:rsid w:val="004739F8"/>
    <w:rsid w:val="004967A4"/>
    <w:rsid w:val="004A2A09"/>
    <w:rsid w:val="005656A7"/>
    <w:rsid w:val="005E5369"/>
    <w:rsid w:val="006377E6"/>
    <w:rsid w:val="00671415"/>
    <w:rsid w:val="006F4C2C"/>
    <w:rsid w:val="00760DA9"/>
    <w:rsid w:val="007A5273"/>
    <w:rsid w:val="007D04FC"/>
    <w:rsid w:val="007D5BD8"/>
    <w:rsid w:val="007F2CE5"/>
    <w:rsid w:val="0086193F"/>
    <w:rsid w:val="00873C29"/>
    <w:rsid w:val="00883B3F"/>
    <w:rsid w:val="00903198"/>
    <w:rsid w:val="00996253"/>
    <w:rsid w:val="00A52608"/>
    <w:rsid w:val="00A65C0B"/>
    <w:rsid w:val="00AB5E10"/>
    <w:rsid w:val="00AC4691"/>
    <w:rsid w:val="00AD40CE"/>
    <w:rsid w:val="00B16C28"/>
    <w:rsid w:val="00BB6E9C"/>
    <w:rsid w:val="00BE03EA"/>
    <w:rsid w:val="00BE0760"/>
    <w:rsid w:val="00C051CC"/>
    <w:rsid w:val="00C174A3"/>
    <w:rsid w:val="00C208E5"/>
    <w:rsid w:val="00C40C33"/>
    <w:rsid w:val="00C85848"/>
    <w:rsid w:val="00C95C20"/>
    <w:rsid w:val="00D62B9E"/>
    <w:rsid w:val="00D91BAB"/>
    <w:rsid w:val="00DA09C8"/>
    <w:rsid w:val="00DA32EE"/>
    <w:rsid w:val="00DB370F"/>
    <w:rsid w:val="00DC0BCF"/>
    <w:rsid w:val="00DD22CB"/>
    <w:rsid w:val="00E00507"/>
    <w:rsid w:val="00E01723"/>
    <w:rsid w:val="00EA30AC"/>
    <w:rsid w:val="00F45A68"/>
    <w:rsid w:val="03076774"/>
    <w:rsid w:val="185D3366"/>
    <w:rsid w:val="1C62541E"/>
    <w:rsid w:val="24647E6F"/>
    <w:rsid w:val="24C375E8"/>
    <w:rsid w:val="2DCF007A"/>
    <w:rsid w:val="386859B4"/>
    <w:rsid w:val="39EA4BF4"/>
    <w:rsid w:val="40F345E7"/>
    <w:rsid w:val="41E705B4"/>
    <w:rsid w:val="4BC842AA"/>
    <w:rsid w:val="4CCC528D"/>
    <w:rsid w:val="560B4894"/>
    <w:rsid w:val="763F440B"/>
    <w:rsid w:val="77146289"/>
    <w:rsid w:val="7CC3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P R C</Company>
  <Pages>3</Pages>
  <Words>154</Words>
  <Characters>884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2019-12-27T07:58:00Z</dcterms:created>
  <dc:creator>靳翰博</dc:creator>
  <cp:lastModifiedBy>Administrator</cp:lastModifiedBy>
  <dcterms:modified xsi:type="dcterms:W3CDTF">2020-09-09T02:56:07Z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