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方正楷体_GBK" w:hAnsi="方正楷体_GBK"/>
          <w:b/>
          <w:bCs/>
          <w:sz w:val="44"/>
          <w:szCs w:val="44"/>
          <w:lang w:eastAsia="zh-CN"/>
        </w:rPr>
      </w:pPr>
      <w:r>
        <w:rPr>
          <w:rFonts w:hint="eastAsia" w:ascii="方正楷体_GBK" w:hAnsi="方正楷体_GBK"/>
          <w:b/>
          <w:bCs/>
          <w:sz w:val="44"/>
          <w:szCs w:val="44"/>
        </w:rPr>
        <w:t>中共唐山市丰润区委</w:t>
      </w:r>
      <w:r>
        <w:rPr>
          <w:rFonts w:hint="eastAsia" w:ascii="方正楷体_GBK" w:hAnsi="方正楷体_GBK"/>
          <w:b/>
          <w:bCs/>
          <w:sz w:val="44"/>
          <w:szCs w:val="44"/>
          <w:lang w:eastAsia="zh-CN"/>
        </w:rPr>
        <w:t>组织部</w:t>
      </w:r>
    </w:p>
    <w:p>
      <w:pPr>
        <w:widowControl/>
        <w:jc w:val="center"/>
        <w:rPr>
          <w:rFonts w:ascii="方正楷体_GBK" w:hAnsi="方正楷体_GBK"/>
          <w:b/>
          <w:bCs/>
          <w:sz w:val="44"/>
          <w:szCs w:val="44"/>
        </w:rPr>
      </w:pPr>
      <w:r>
        <w:rPr>
          <w:rFonts w:hint="eastAsia" w:ascii="方正楷体_GBK" w:hAnsi="方正楷体_GBK"/>
          <w:b/>
          <w:bCs/>
          <w:sz w:val="44"/>
          <w:szCs w:val="44"/>
        </w:rPr>
        <w:t>20</w:t>
      </w:r>
      <w:r>
        <w:rPr>
          <w:rFonts w:hint="eastAsia" w:ascii="方正楷体_GBK" w:hAnsi="方正楷体_GBK"/>
          <w:b/>
          <w:bCs/>
          <w:sz w:val="44"/>
          <w:szCs w:val="44"/>
          <w:lang w:val="en-US" w:eastAsia="zh-CN"/>
        </w:rPr>
        <w:t>18</w:t>
      </w:r>
      <w:r>
        <w:rPr>
          <w:rFonts w:hint="eastAsia" w:ascii="方正楷体_GBK" w:hAnsi="方正楷体_GBK"/>
          <w:b/>
          <w:bCs/>
          <w:sz w:val="44"/>
          <w:szCs w:val="44"/>
        </w:rPr>
        <w:t>年预算公开情况说明</w:t>
      </w:r>
    </w:p>
    <w:p>
      <w:pPr>
        <w:widowControl/>
        <w:jc w:val="center"/>
        <w:rPr>
          <w:rFonts w:ascii="方正楷体_GBK" w:hAnsi="方正楷体_GBK"/>
          <w:b/>
          <w:bCs/>
          <w:sz w:val="44"/>
          <w:szCs w:val="44"/>
        </w:rPr>
      </w:pPr>
    </w:p>
    <w:p>
      <w:pPr>
        <w:widowControl/>
        <w:ind w:firstLine="640" w:firstLineChars="200"/>
        <w:rPr>
          <w:rFonts w:ascii="仿宋" w:hAnsi="仿宋" w:eastAsia="仿宋"/>
          <w:b/>
          <w:sz w:val="32"/>
          <w:szCs w:val="32"/>
        </w:rPr>
      </w:pPr>
      <w:r>
        <w:rPr>
          <w:rFonts w:hint="eastAsia" w:ascii="仿宋" w:hAnsi="仿宋" w:eastAsia="仿宋"/>
          <w:b/>
          <w:sz w:val="32"/>
          <w:szCs w:val="32"/>
        </w:rPr>
        <w:t>一、部门职责、机构设置情况</w:t>
      </w:r>
    </w:p>
    <w:p>
      <w:pPr>
        <w:widowControl/>
        <w:snapToGrid w:val="0"/>
        <w:spacing w:line="588" w:lineRule="exact"/>
        <w:ind w:firstLine="640" w:firstLineChars="200"/>
        <w:rPr>
          <w:rFonts w:ascii="仿宋" w:hAnsi="仿宋" w:eastAsia="仿宋"/>
          <w:sz w:val="32"/>
          <w:szCs w:val="32"/>
        </w:rPr>
      </w:pPr>
      <w:r>
        <w:rPr>
          <w:rFonts w:ascii="仿宋" w:hAnsi="仿宋" w:eastAsia="仿宋"/>
          <w:sz w:val="32"/>
          <w:szCs w:val="32"/>
        </w:rPr>
        <w:t>1、主要职</w:t>
      </w:r>
      <w:r>
        <w:rPr>
          <w:rFonts w:hint="eastAsia" w:ascii="仿宋" w:hAnsi="仿宋" w:eastAsia="仿宋"/>
          <w:sz w:val="32"/>
          <w:szCs w:val="32"/>
        </w:rPr>
        <w:t>责</w:t>
      </w:r>
    </w:p>
    <w:p>
      <w:pPr>
        <w:widowControl/>
        <w:spacing w:line="540" w:lineRule="exact"/>
        <w:ind w:firstLine="640" w:firstLineChars="200"/>
        <w:rPr>
          <w:rFonts w:ascii="仿宋" w:hAnsi="仿宋" w:eastAsia="仿宋"/>
          <w:sz w:val="32"/>
          <w:szCs w:val="32"/>
        </w:rPr>
      </w:pPr>
      <w:r>
        <w:rPr>
          <w:rFonts w:ascii="仿宋" w:hAnsi="仿宋" w:eastAsia="仿宋"/>
          <w:sz w:val="32"/>
          <w:szCs w:val="32"/>
        </w:rPr>
        <w:t>（一）、</w:t>
      </w:r>
      <w:r>
        <w:rPr>
          <w:rFonts w:hint="eastAsia" w:ascii="仿宋" w:hAnsi="仿宋" w:eastAsia="仿宋"/>
          <w:sz w:val="32"/>
          <w:szCs w:val="32"/>
        </w:rPr>
        <w:t>研究和指导全区党组织特别是党的基层组织建设，负责党内生活制度建设实施意见的研究制定。负责指导全区党员的管理教育和发展工作。</w:t>
      </w:r>
    </w:p>
    <w:p>
      <w:pPr>
        <w:widowControl/>
        <w:spacing w:line="540" w:lineRule="exact"/>
        <w:ind w:firstLine="640" w:firstLineChars="200"/>
        <w:rPr>
          <w:rFonts w:ascii="仿宋" w:hAnsi="仿宋" w:eastAsia="仿宋"/>
          <w:sz w:val="32"/>
          <w:szCs w:val="32"/>
        </w:rPr>
      </w:pPr>
      <w:r>
        <w:rPr>
          <w:rFonts w:ascii="仿宋" w:hAnsi="仿宋" w:eastAsia="仿宋"/>
          <w:sz w:val="32"/>
          <w:szCs w:val="32"/>
        </w:rPr>
        <w:t>（二）、</w:t>
      </w:r>
      <w:r>
        <w:rPr>
          <w:rFonts w:hint="eastAsia" w:ascii="仿宋" w:hAnsi="仿宋" w:eastAsia="仿宋"/>
          <w:sz w:val="32"/>
          <w:szCs w:val="32"/>
        </w:rPr>
        <w:t>对区直各部门以及其他列入区委管理的领导班子的调整、配备提出意见和建议并负责考察和办理任免、工资待遇、离（退）休审批手续。</w:t>
      </w:r>
    </w:p>
    <w:p>
      <w:pPr>
        <w:widowControl/>
        <w:spacing w:line="540" w:lineRule="exact"/>
        <w:ind w:firstLine="640" w:firstLineChars="200"/>
        <w:rPr>
          <w:rFonts w:ascii="仿宋" w:hAnsi="仿宋" w:eastAsia="仿宋"/>
          <w:sz w:val="32"/>
          <w:szCs w:val="32"/>
        </w:rPr>
      </w:pPr>
      <w:r>
        <w:rPr>
          <w:rFonts w:ascii="仿宋" w:hAnsi="仿宋" w:eastAsia="仿宋"/>
          <w:sz w:val="32"/>
          <w:szCs w:val="32"/>
        </w:rPr>
        <w:t>（三）、</w:t>
      </w:r>
      <w:r>
        <w:rPr>
          <w:rFonts w:hint="eastAsia" w:ascii="仿宋" w:hAnsi="仿宋" w:eastAsia="仿宋"/>
          <w:sz w:val="32"/>
          <w:szCs w:val="32"/>
        </w:rPr>
        <w:t>负责全区干部的宏观管理，党政机关目标管理、科级领导班子和干部的考核奖励工作。</w:t>
      </w:r>
    </w:p>
    <w:p>
      <w:pPr>
        <w:widowControl/>
        <w:spacing w:line="540" w:lineRule="exact"/>
        <w:ind w:firstLine="640" w:firstLineChars="200"/>
        <w:rPr>
          <w:rFonts w:ascii="仿宋" w:hAnsi="仿宋" w:eastAsia="仿宋"/>
          <w:sz w:val="32"/>
          <w:szCs w:val="32"/>
        </w:rPr>
      </w:pPr>
      <w:r>
        <w:rPr>
          <w:rFonts w:ascii="仿宋" w:hAnsi="仿宋" w:eastAsia="仿宋"/>
          <w:sz w:val="32"/>
          <w:szCs w:val="32"/>
        </w:rPr>
        <w:t>（四）、</w:t>
      </w:r>
      <w:r>
        <w:rPr>
          <w:rFonts w:hint="eastAsia" w:ascii="仿宋" w:hAnsi="仿宋" w:eastAsia="仿宋"/>
          <w:sz w:val="32"/>
          <w:szCs w:val="32"/>
        </w:rPr>
        <w:t>负责组织落实培养选拔后备干部、妇女干部、非党干部和少数民族干部工作。承办干部调配、交流及安置事宜。</w:t>
      </w:r>
    </w:p>
    <w:p>
      <w:pPr>
        <w:widowControl/>
        <w:spacing w:line="540" w:lineRule="exact"/>
        <w:ind w:firstLine="640" w:firstLineChars="200"/>
        <w:rPr>
          <w:rFonts w:ascii="仿宋" w:hAnsi="仿宋" w:eastAsia="仿宋"/>
          <w:sz w:val="32"/>
          <w:szCs w:val="32"/>
        </w:rPr>
      </w:pPr>
      <w:r>
        <w:rPr>
          <w:rFonts w:ascii="仿宋" w:hAnsi="仿宋" w:eastAsia="仿宋"/>
          <w:sz w:val="32"/>
          <w:szCs w:val="32"/>
        </w:rPr>
        <w:t>（五）、</w:t>
      </w:r>
      <w:r>
        <w:rPr>
          <w:rFonts w:hint="eastAsia" w:ascii="仿宋" w:hAnsi="仿宋" w:eastAsia="仿宋"/>
          <w:sz w:val="32"/>
          <w:szCs w:val="32"/>
        </w:rPr>
        <w:t>贯彻落实中央、省</w:t>
      </w:r>
      <w:r>
        <w:rPr>
          <w:rFonts w:ascii="仿宋" w:hAnsi="仿宋" w:eastAsia="仿宋"/>
          <w:sz w:val="32"/>
          <w:szCs w:val="32"/>
        </w:rPr>
        <w:t>、市委</w:t>
      </w:r>
      <w:r>
        <w:rPr>
          <w:rFonts w:hint="eastAsia" w:ascii="仿宋" w:hAnsi="仿宋" w:eastAsia="仿宋"/>
          <w:sz w:val="32"/>
          <w:szCs w:val="32"/>
        </w:rPr>
        <w:t>关于干部队伍建设的方针、政策重要意见和措施。研究和指导全区党的组织制度和干部人事制度改革，制定或参与制定组织、干部、人事工作的政策性措施和制度。</w:t>
      </w:r>
    </w:p>
    <w:p>
      <w:pPr>
        <w:widowControl/>
        <w:spacing w:line="540" w:lineRule="exact"/>
        <w:ind w:firstLine="640" w:firstLineChars="200"/>
        <w:rPr>
          <w:rFonts w:ascii="仿宋" w:hAnsi="仿宋" w:eastAsia="仿宋"/>
          <w:sz w:val="32"/>
          <w:szCs w:val="32"/>
        </w:rPr>
      </w:pPr>
      <w:r>
        <w:rPr>
          <w:rFonts w:ascii="仿宋" w:hAnsi="仿宋" w:eastAsia="仿宋"/>
          <w:sz w:val="32"/>
          <w:szCs w:val="32"/>
        </w:rPr>
        <w:t>（六）、</w:t>
      </w:r>
      <w:r>
        <w:rPr>
          <w:rFonts w:hint="eastAsia" w:ascii="仿宋" w:hAnsi="仿宋" w:eastAsia="仿宋"/>
          <w:sz w:val="32"/>
          <w:szCs w:val="32"/>
        </w:rPr>
        <w:t>负责全区组织工作和干部工作的调查研究和检查指导，及时向区委反应重要情况，提出建议。</w:t>
      </w:r>
    </w:p>
    <w:p>
      <w:pPr>
        <w:widowControl/>
        <w:spacing w:line="540" w:lineRule="exact"/>
        <w:ind w:firstLine="640" w:firstLineChars="200"/>
        <w:rPr>
          <w:rFonts w:ascii="仿宋" w:hAnsi="仿宋" w:eastAsia="仿宋"/>
          <w:sz w:val="32"/>
          <w:szCs w:val="32"/>
        </w:rPr>
      </w:pPr>
      <w:r>
        <w:rPr>
          <w:rFonts w:ascii="仿宋" w:hAnsi="仿宋" w:eastAsia="仿宋"/>
          <w:sz w:val="32"/>
          <w:szCs w:val="32"/>
        </w:rPr>
        <w:t>（七）、</w:t>
      </w:r>
      <w:r>
        <w:rPr>
          <w:rFonts w:hint="eastAsia" w:ascii="仿宋" w:hAnsi="仿宋" w:eastAsia="仿宋"/>
          <w:sz w:val="32"/>
          <w:szCs w:val="32"/>
        </w:rPr>
        <w:t>负责全区干部教育培训工作。负责区委干部教育领导小组办公室的日常工作，研究制定干部教育规划。指导、协调、检查区直各单位和有关企、事业单位的干部教育和培训工作，组织区委管理的干部和一定层次的其他干部的培训。</w:t>
      </w:r>
    </w:p>
    <w:p>
      <w:pPr>
        <w:widowControl/>
        <w:spacing w:line="540" w:lineRule="exact"/>
        <w:ind w:firstLine="640" w:firstLineChars="200"/>
        <w:rPr>
          <w:rFonts w:ascii="仿宋" w:hAnsi="仿宋" w:eastAsia="仿宋"/>
          <w:sz w:val="32"/>
          <w:szCs w:val="32"/>
        </w:rPr>
      </w:pPr>
      <w:r>
        <w:rPr>
          <w:rFonts w:ascii="仿宋" w:hAnsi="仿宋" w:eastAsia="仿宋"/>
          <w:sz w:val="32"/>
          <w:szCs w:val="32"/>
        </w:rPr>
        <w:t>（八）、</w:t>
      </w:r>
      <w:r>
        <w:rPr>
          <w:rFonts w:hint="eastAsia" w:ascii="仿宋" w:hAnsi="仿宋" w:eastAsia="仿宋"/>
          <w:sz w:val="32"/>
          <w:szCs w:val="32"/>
        </w:rPr>
        <w:t>负责全区知识分子工作的综合协调、检查指导。会同有关部门研究制定我区知识分子工作有关政策性规定。负责选拔、管理区级专业技术拔尖人才工作。</w:t>
      </w:r>
    </w:p>
    <w:p>
      <w:pPr>
        <w:widowControl/>
        <w:spacing w:line="540" w:lineRule="exact"/>
        <w:ind w:firstLine="640" w:firstLineChars="200"/>
        <w:rPr>
          <w:rFonts w:ascii="仿宋" w:hAnsi="仿宋" w:eastAsia="仿宋"/>
          <w:sz w:val="32"/>
          <w:szCs w:val="32"/>
        </w:rPr>
      </w:pPr>
      <w:r>
        <w:rPr>
          <w:rFonts w:ascii="仿宋" w:hAnsi="仿宋" w:eastAsia="仿宋"/>
          <w:sz w:val="32"/>
          <w:szCs w:val="32"/>
        </w:rPr>
        <w:t>（九）、</w:t>
      </w:r>
      <w:r>
        <w:rPr>
          <w:rFonts w:hint="eastAsia" w:ascii="仿宋" w:hAnsi="仿宋" w:eastAsia="仿宋"/>
          <w:sz w:val="32"/>
          <w:szCs w:val="32"/>
        </w:rPr>
        <w:t>负责审查干部的现实政治表现及对选拔任用干部工作进行监督，研究加强对各级领导干部的监督工作。负责全区干部档案工作的宏观管理，直接管理全区副科级以上干部和党群系统一般干部档案。承办因公出国、出境人员的政审工作。</w:t>
      </w:r>
    </w:p>
    <w:p>
      <w:pPr>
        <w:widowControl/>
        <w:spacing w:line="540" w:lineRule="exact"/>
        <w:ind w:firstLine="640" w:firstLineChars="200"/>
        <w:rPr>
          <w:rFonts w:ascii="仿宋" w:hAnsi="仿宋" w:eastAsia="仿宋"/>
          <w:sz w:val="32"/>
          <w:szCs w:val="32"/>
        </w:rPr>
      </w:pPr>
      <w:r>
        <w:rPr>
          <w:rFonts w:ascii="仿宋" w:hAnsi="仿宋" w:eastAsia="仿宋"/>
          <w:sz w:val="32"/>
          <w:szCs w:val="32"/>
        </w:rPr>
        <w:t>（十）、</w:t>
      </w:r>
      <w:r>
        <w:rPr>
          <w:rFonts w:hint="eastAsia" w:ascii="仿宋" w:hAnsi="仿宋" w:eastAsia="仿宋"/>
          <w:sz w:val="32"/>
          <w:szCs w:val="32"/>
        </w:rPr>
        <w:t>负责老干部工作的宏观管理和指导，督促检查老干部政策和待遇的落实。</w:t>
      </w:r>
    </w:p>
    <w:p>
      <w:pPr>
        <w:widowControl/>
        <w:spacing w:line="540" w:lineRule="exact"/>
        <w:ind w:firstLine="640" w:firstLineChars="200"/>
        <w:rPr>
          <w:rFonts w:ascii="仿宋" w:hAnsi="仿宋" w:eastAsia="仿宋"/>
          <w:sz w:val="32"/>
          <w:szCs w:val="32"/>
        </w:rPr>
      </w:pPr>
      <w:r>
        <w:rPr>
          <w:rFonts w:ascii="仿宋" w:hAnsi="仿宋" w:eastAsia="仿宋"/>
          <w:sz w:val="32"/>
          <w:szCs w:val="32"/>
        </w:rPr>
        <w:t>（十一）、</w:t>
      </w:r>
      <w:r>
        <w:rPr>
          <w:rFonts w:hint="eastAsia" w:ascii="仿宋" w:hAnsi="仿宋" w:eastAsia="仿宋"/>
          <w:sz w:val="32"/>
          <w:szCs w:val="32"/>
        </w:rPr>
        <w:t>负责组织史资料征编工作和党员电化教育工作。</w:t>
      </w:r>
    </w:p>
    <w:p>
      <w:pPr>
        <w:widowControl/>
        <w:spacing w:line="540" w:lineRule="exact"/>
        <w:ind w:firstLine="640" w:firstLineChars="200"/>
        <w:rPr>
          <w:rFonts w:ascii="仿宋" w:hAnsi="仿宋" w:eastAsia="仿宋"/>
          <w:sz w:val="32"/>
          <w:szCs w:val="32"/>
        </w:rPr>
      </w:pPr>
      <w:r>
        <w:rPr>
          <w:rFonts w:ascii="仿宋" w:hAnsi="仿宋" w:eastAsia="仿宋"/>
          <w:sz w:val="32"/>
          <w:szCs w:val="32"/>
        </w:rPr>
        <w:t>（十二）、</w:t>
      </w:r>
      <w:r>
        <w:rPr>
          <w:rFonts w:hint="eastAsia" w:ascii="仿宋" w:hAnsi="仿宋" w:eastAsia="仿宋"/>
          <w:sz w:val="32"/>
          <w:szCs w:val="32"/>
        </w:rPr>
        <w:t>负责区委交办的其他工作任务。</w:t>
      </w:r>
    </w:p>
    <w:p>
      <w:pPr>
        <w:widowControl/>
        <w:snapToGrid w:val="0"/>
        <w:spacing w:line="588" w:lineRule="exact"/>
        <w:ind w:firstLine="640" w:firstLineChars="200"/>
        <w:rPr>
          <w:rFonts w:ascii="仿宋" w:hAnsi="仿宋" w:eastAsia="仿宋"/>
          <w:sz w:val="32"/>
          <w:szCs w:val="32"/>
        </w:rPr>
      </w:pPr>
      <w:r>
        <w:rPr>
          <w:rFonts w:ascii="仿宋" w:hAnsi="仿宋" w:eastAsia="仿宋"/>
          <w:sz w:val="32"/>
          <w:szCs w:val="32"/>
        </w:rPr>
        <w:t>2、机构人员情况</w:t>
      </w:r>
    </w:p>
    <w:p>
      <w:pPr>
        <w:widowControl/>
        <w:spacing w:line="540" w:lineRule="exact"/>
        <w:ind w:firstLine="640" w:firstLineChars="200"/>
        <w:rPr>
          <w:rFonts w:ascii="仿宋" w:hAnsi="仿宋" w:eastAsia="仿宋"/>
          <w:sz w:val="32"/>
          <w:szCs w:val="32"/>
        </w:rPr>
      </w:pPr>
      <w:r>
        <w:rPr>
          <w:rFonts w:ascii="仿宋" w:hAnsi="仿宋" w:eastAsia="仿宋"/>
          <w:sz w:val="32"/>
          <w:szCs w:val="32"/>
        </w:rPr>
        <w:t>根据区编办最近核定的三定方案要求，</w:t>
      </w:r>
      <w:r>
        <w:rPr>
          <w:rFonts w:hint="eastAsia" w:ascii="仿宋" w:hAnsi="仿宋" w:eastAsia="仿宋"/>
          <w:sz w:val="32"/>
          <w:szCs w:val="32"/>
        </w:rPr>
        <w:t>中共唐山市丰润区委</w:t>
      </w:r>
      <w:r>
        <w:rPr>
          <w:rFonts w:hint="eastAsia" w:ascii="仿宋" w:hAnsi="仿宋" w:eastAsia="仿宋"/>
          <w:sz w:val="32"/>
          <w:szCs w:val="32"/>
          <w:lang w:eastAsia="zh-CN"/>
        </w:rPr>
        <w:t>组织部</w:t>
      </w:r>
      <w:r>
        <w:rPr>
          <w:rFonts w:ascii="仿宋" w:hAnsi="仿宋" w:eastAsia="仿宋"/>
          <w:sz w:val="32"/>
          <w:szCs w:val="32"/>
        </w:rPr>
        <w:t>为行政编制单位，内设</w:t>
      </w:r>
      <w:r>
        <w:rPr>
          <w:rFonts w:hint="eastAsia" w:ascii="仿宋" w:hAnsi="仿宋" w:eastAsia="仿宋"/>
          <w:sz w:val="32"/>
          <w:szCs w:val="32"/>
          <w:lang w:val="en-US" w:eastAsia="zh-CN"/>
        </w:rPr>
        <w:t>12</w:t>
      </w:r>
      <w:r>
        <w:rPr>
          <w:rFonts w:ascii="仿宋" w:hAnsi="仿宋" w:eastAsia="仿宋"/>
          <w:sz w:val="32"/>
          <w:szCs w:val="32"/>
        </w:rPr>
        <w:t>个行政职能科室，</w:t>
      </w:r>
      <w:r>
        <w:rPr>
          <w:rFonts w:hint="eastAsia" w:ascii="仿宋" w:hAnsi="仿宋" w:eastAsia="仿宋"/>
          <w:sz w:val="32"/>
          <w:szCs w:val="32"/>
          <w:lang w:eastAsia="zh-CN"/>
        </w:rPr>
        <w:t>办公室、干部科、干部综合科、公务员科、干部监督科、干部教育科、人才工作科、考核科、农村党建科、城市党建科、组织指导科、非公经济组织和社会组织党建科</w:t>
      </w:r>
      <w:r>
        <w:rPr>
          <w:rFonts w:hint="eastAsia" w:ascii="仿宋" w:hAnsi="仿宋" w:eastAsia="仿宋"/>
          <w:sz w:val="32"/>
          <w:szCs w:val="32"/>
        </w:rPr>
        <w:t>。</w:t>
      </w:r>
      <w:r>
        <w:rPr>
          <w:rFonts w:ascii="仿宋" w:hAnsi="仿宋" w:eastAsia="仿宋"/>
          <w:sz w:val="32"/>
          <w:szCs w:val="32"/>
        </w:rPr>
        <w:t>人员编制数</w:t>
      </w:r>
      <w:r>
        <w:rPr>
          <w:rFonts w:hint="eastAsia" w:ascii="仿宋" w:hAnsi="仿宋" w:eastAsia="仿宋"/>
          <w:sz w:val="32"/>
          <w:szCs w:val="32"/>
          <w:lang w:val="en-US" w:eastAsia="zh-CN"/>
        </w:rPr>
        <w:t>47</w:t>
      </w:r>
      <w:r>
        <w:rPr>
          <w:rFonts w:ascii="仿宋" w:hAnsi="仿宋" w:eastAsia="仿宋"/>
          <w:sz w:val="32"/>
          <w:szCs w:val="32"/>
        </w:rPr>
        <w:t>个，实际在编</w:t>
      </w:r>
      <w:r>
        <w:rPr>
          <w:rFonts w:hint="eastAsia" w:ascii="仿宋" w:hAnsi="仿宋" w:eastAsia="仿宋"/>
          <w:sz w:val="32"/>
          <w:szCs w:val="32"/>
          <w:lang w:val="en-US" w:eastAsia="zh-CN"/>
        </w:rPr>
        <w:t>28</w:t>
      </w:r>
      <w:r>
        <w:rPr>
          <w:rFonts w:ascii="仿宋" w:hAnsi="仿宋" w:eastAsia="仿宋"/>
          <w:sz w:val="32"/>
          <w:szCs w:val="32"/>
        </w:rPr>
        <w:t>人。</w:t>
      </w:r>
    </w:p>
    <w:p>
      <w:pPr>
        <w:widowControl/>
        <w:spacing w:line="540" w:lineRule="exact"/>
        <w:ind w:firstLine="640" w:firstLineChars="200"/>
        <w:rPr>
          <w:rFonts w:ascii="仿宋" w:hAnsi="仿宋" w:eastAsia="仿宋"/>
          <w:b/>
          <w:sz w:val="32"/>
          <w:szCs w:val="32"/>
        </w:rPr>
      </w:pPr>
      <w:r>
        <w:rPr>
          <w:rFonts w:hint="eastAsia" w:ascii="仿宋" w:hAnsi="仿宋" w:eastAsia="仿宋"/>
          <w:b/>
          <w:sz w:val="32"/>
          <w:szCs w:val="32"/>
        </w:rPr>
        <w:t>二、部门预算总体安排情况</w:t>
      </w:r>
    </w:p>
    <w:p>
      <w:pPr>
        <w:widowControl/>
        <w:spacing w:line="540" w:lineRule="exact"/>
        <w:ind w:firstLine="640" w:firstLineChars="200"/>
        <w:rPr>
          <w:rFonts w:ascii="仿宋" w:hAnsi="仿宋" w:eastAsia="仿宋"/>
          <w:sz w:val="32"/>
          <w:szCs w:val="32"/>
        </w:rPr>
      </w:pPr>
      <w:r>
        <w:rPr>
          <w:rFonts w:hint="eastAsia" w:ascii="仿宋" w:hAnsi="仿宋" w:eastAsia="仿宋"/>
          <w:sz w:val="32"/>
          <w:szCs w:val="32"/>
        </w:rPr>
        <w:t>1、201</w:t>
      </w:r>
      <w:r>
        <w:rPr>
          <w:rFonts w:hint="eastAsia" w:ascii="仿宋" w:hAnsi="仿宋" w:eastAsia="仿宋"/>
          <w:sz w:val="32"/>
          <w:szCs w:val="32"/>
          <w:lang w:val="en-US" w:eastAsia="zh-CN"/>
        </w:rPr>
        <w:t>8</w:t>
      </w:r>
      <w:r>
        <w:rPr>
          <w:rFonts w:hint="eastAsia" w:ascii="仿宋" w:hAnsi="仿宋" w:eastAsia="仿宋"/>
          <w:sz w:val="32"/>
          <w:szCs w:val="32"/>
        </w:rPr>
        <w:t>年一般公共预算拨款收入</w:t>
      </w:r>
      <w:r>
        <w:rPr>
          <w:rFonts w:hint="eastAsia" w:ascii="仿宋" w:hAnsi="仿宋" w:eastAsia="仿宋"/>
          <w:sz w:val="32"/>
          <w:szCs w:val="32"/>
          <w:lang w:val="en-US" w:eastAsia="zh-CN"/>
        </w:rPr>
        <w:t>50313609.56</w:t>
      </w:r>
      <w:r>
        <w:rPr>
          <w:rFonts w:hint="eastAsia" w:ascii="仿宋" w:hAnsi="仿宋" w:eastAsia="仿宋"/>
          <w:sz w:val="32"/>
          <w:szCs w:val="32"/>
        </w:rPr>
        <w:t>元。</w:t>
      </w:r>
    </w:p>
    <w:p>
      <w:pPr>
        <w:widowControl/>
        <w:spacing w:line="540" w:lineRule="exact"/>
        <w:ind w:firstLine="640" w:firstLineChars="200"/>
        <w:rPr>
          <w:rFonts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lang w:val="en-US" w:eastAsia="zh-CN"/>
        </w:rPr>
        <w:t>2018</w:t>
      </w:r>
      <w:r>
        <w:rPr>
          <w:rFonts w:hint="eastAsia" w:ascii="仿宋" w:hAnsi="仿宋" w:eastAsia="仿宋"/>
          <w:sz w:val="32"/>
          <w:szCs w:val="32"/>
        </w:rPr>
        <w:t>年，根据本单位职责和工作任务规划，共安排部门预算支出</w:t>
      </w:r>
      <w:r>
        <w:rPr>
          <w:rFonts w:hint="eastAsia" w:ascii="仿宋_GB2312" w:hAnsi="宋体" w:eastAsia="仿宋_GB2312" w:cs="方正仿宋简体"/>
          <w:color w:val="000000"/>
          <w:sz w:val="32"/>
          <w:szCs w:val="32"/>
          <w:shd w:val="clear" w:color="auto" w:fill="FFFFFF"/>
        </w:rPr>
        <w:t>50313609.56</w:t>
      </w:r>
      <w:r>
        <w:rPr>
          <w:rFonts w:hint="eastAsia" w:ascii="仿宋" w:hAnsi="仿宋" w:eastAsia="仿宋"/>
          <w:sz w:val="32"/>
          <w:szCs w:val="32"/>
        </w:rPr>
        <w:t>元。其中人员经费支出</w:t>
      </w:r>
      <w:r>
        <w:rPr>
          <w:rFonts w:hint="eastAsia" w:ascii="仿宋" w:hAnsi="仿宋" w:eastAsia="仿宋"/>
          <w:sz w:val="32"/>
          <w:szCs w:val="32"/>
          <w:lang w:val="en-US" w:eastAsia="zh-CN"/>
        </w:rPr>
        <w:t>3736722.96</w:t>
      </w:r>
      <w:r>
        <w:rPr>
          <w:rFonts w:hint="eastAsia" w:ascii="仿宋" w:hAnsi="仿宋" w:eastAsia="仿宋"/>
          <w:sz w:val="32"/>
          <w:szCs w:val="32"/>
        </w:rPr>
        <w:t>元，日常公用经费支出</w:t>
      </w:r>
      <w:r>
        <w:rPr>
          <w:rFonts w:hint="eastAsia" w:ascii="仿宋" w:hAnsi="仿宋" w:eastAsia="仿宋"/>
          <w:sz w:val="32"/>
          <w:szCs w:val="32"/>
          <w:lang w:val="en-US" w:eastAsia="zh-CN"/>
        </w:rPr>
        <w:t>312845.00</w:t>
      </w:r>
      <w:r>
        <w:rPr>
          <w:rFonts w:hint="eastAsia" w:ascii="仿宋" w:hAnsi="仿宋" w:eastAsia="仿宋"/>
          <w:sz w:val="32"/>
          <w:szCs w:val="32"/>
        </w:rPr>
        <w:t>元，项目支出</w:t>
      </w:r>
      <w:r>
        <w:rPr>
          <w:rFonts w:hint="eastAsia" w:ascii="仿宋" w:hAnsi="仿宋" w:eastAsia="仿宋"/>
          <w:sz w:val="32"/>
          <w:szCs w:val="32"/>
          <w:lang w:val="en-US" w:eastAsia="zh-CN"/>
        </w:rPr>
        <w:t>46264041.60</w:t>
      </w:r>
      <w:r>
        <w:rPr>
          <w:rFonts w:hint="eastAsia" w:ascii="仿宋" w:hAnsi="仿宋" w:eastAsia="仿宋"/>
          <w:sz w:val="32"/>
          <w:szCs w:val="32"/>
        </w:rPr>
        <w:t>元。</w:t>
      </w:r>
    </w:p>
    <w:p>
      <w:pPr>
        <w:widowControl/>
        <w:spacing w:line="540" w:lineRule="exact"/>
        <w:ind w:firstLine="640" w:firstLineChars="200"/>
        <w:rPr>
          <w:rFonts w:ascii="仿宋" w:hAnsi="仿宋" w:eastAsia="仿宋"/>
          <w:b/>
          <w:sz w:val="32"/>
          <w:szCs w:val="32"/>
        </w:rPr>
      </w:pPr>
      <w:r>
        <w:rPr>
          <w:rFonts w:hint="eastAsia" w:ascii="仿宋" w:hAnsi="仿宋" w:eastAsia="仿宋"/>
          <w:b/>
          <w:sz w:val="32"/>
          <w:szCs w:val="32"/>
        </w:rPr>
        <w:t>三、机关运行经费安排情况</w:t>
      </w:r>
    </w:p>
    <w:p>
      <w:pPr>
        <w:widowControl/>
        <w:spacing w:line="540" w:lineRule="exact"/>
        <w:ind w:firstLine="640" w:firstLineChars="200"/>
        <w:rPr>
          <w:rFonts w:ascii="仿宋" w:hAnsi="仿宋" w:eastAsia="仿宋"/>
          <w:sz w:val="32"/>
          <w:szCs w:val="32"/>
        </w:rPr>
      </w:pPr>
      <w:r>
        <w:rPr>
          <w:rFonts w:hint="eastAsia" w:ascii="仿宋" w:hAnsi="仿宋" w:eastAsia="仿宋"/>
          <w:sz w:val="32"/>
          <w:szCs w:val="32"/>
        </w:rPr>
        <w:t>日常公用经费支出总计</w:t>
      </w:r>
      <w:r>
        <w:rPr>
          <w:rFonts w:hint="eastAsia" w:ascii="仿宋" w:hAnsi="仿宋" w:eastAsia="仿宋"/>
          <w:sz w:val="32"/>
          <w:szCs w:val="32"/>
          <w:lang w:val="en-US" w:eastAsia="zh-CN"/>
        </w:rPr>
        <w:t>312845.00</w:t>
      </w:r>
      <w:r>
        <w:rPr>
          <w:rFonts w:hint="eastAsia" w:ascii="仿宋" w:hAnsi="仿宋" w:eastAsia="仿宋"/>
          <w:sz w:val="32"/>
          <w:szCs w:val="32"/>
        </w:rPr>
        <w:t>元。其中：</w:t>
      </w:r>
    </w:p>
    <w:p>
      <w:pPr>
        <w:widowControl/>
        <w:spacing w:line="540" w:lineRule="exact"/>
        <w:ind w:firstLine="640" w:firstLineChars="200"/>
        <w:rPr>
          <w:rFonts w:ascii="仿宋" w:hAnsi="仿宋" w:eastAsia="仿宋"/>
          <w:sz w:val="32"/>
          <w:szCs w:val="32"/>
        </w:rPr>
      </w:pPr>
      <w:r>
        <w:rPr>
          <w:rFonts w:hint="eastAsia" w:ascii="仿宋" w:hAnsi="仿宋" w:eastAsia="仿宋"/>
          <w:sz w:val="32"/>
          <w:szCs w:val="32"/>
        </w:rPr>
        <w:t>1、办公费：45000元。</w:t>
      </w:r>
    </w:p>
    <w:p>
      <w:pPr>
        <w:widowControl/>
        <w:spacing w:line="54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2、印刷费：6000元。</w:t>
      </w:r>
    </w:p>
    <w:p>
      <w:pPr>
        <w:widowControl/>
        <w:spacing w:line="540" w:lineRule="exact"/>
        <w:ind w:firstLine="640" w:firstLineChars="200"/>
        <w:rPr>
          <w:rFonts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、邮电费：14600元。</w:t>
      </w:r>
    </w:p>
    <w:p>
      <w:pPr>
        <w:widowControl/>
        <w:spacing w:line="540" w:lineRule="exact"/>
        <w:ind w:firstLine="640" w:firstLineChars="200"/>
        <w:rPr>
          <w:rFonts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、差旅费：</w:t>
      </w:r>
      <w:r>
        <w:rPr>
          <w:rFonts w:hint="eastAsia" w:ascii="仿宋" w:hAnsi="仿宋" w:eastAsia="仿宋"/>
          <w:sz w:val="32"/>
          <w:szCs w:val="32"/>
          <w:lang w:val="en-US" w:eastAsia="zh-CN"/>
        </w:rPr>
        <w:t>7000</w:t>
      </w:r>
      <w:r>
        <w:rPr>
          <w:rFonts w:hint="eastAsia" w:ascii="仿宋" w:hAnsi="仿宋" w:eastAsia="仿宋"/>
          <w:sz w:val="32"/>
          <w:szCs w:val="32"/>
        </w:rPr>
        <w:t>元。</w:t>
      </w:r>
    </w:p>
    <w:p>
      <w:pPr>
        <w:widowControl/>
        <w:spacing w:line="540" w:lineRule="exact"/>
        <w:ind w:firstLine="640" w:firstLineChars="200"/>
        <w:rPr>
          <w:rFonts w:ascii="仿宋" w:hAnsi="仿宋" w:eastAsia="仿宋"/>
          <w:sz w:val="32"/>
          <w:szCs w:val="32"/>
        </w:rPr>
      </w:pPr>
      <w:r>
        <w:rPr>
          <w:rFonts w:hint="eastAsia" w:ascii="仿宋" w:hAnsi="仿宋" w:eastAsia="仿宋"/>
          <w:sz w:val="32"/>
          <w:szCs w:val="32"/>
          <w:lang w:val="en-US" w:eastAsia="zh-CN"/>
        </w:rPr>
        <w:t>5</w:t>
      </w:r>
      <w:r>
        <w:rPr>
          <w:rFonts w:hint="eastAsia" w:ascii="仿宋" w:hAnsi="仿宋" w:eastAsia="仿宋"/>
          <w:sz w:val="32"/>
          <w:szCs w:val="32"/>
        </w:rPr>
        <w:t>、公务接待费：5000元。</w:t>
      </w:r>
    </w:p>
    <w:p>
      <w:pPr>
        <w:widowControl/>
        <w:spacing w:line="540" w:lineRule="exact"/>
        <w:ind w:firstLine="636" w:firstLineChars="199"/>
        <w:rPr>
          <w:rFonts w:ascii="仿宋" w:hAnsi="仿宋" w:eastAsia="仿宋"/>
          <w:sz w:val="32"/>
          <w:szCs w:val="32"/>
        </w:rPr>
      </w:pPr>
      <w:r>
        <w:rPr>
          <w:rFonts w:hint="eastAsia" w:ascii="仿宋" w:hAnsi="仿宋" w:eastAsia="仿宋"/>
          <w:sz w:val="32"/>
          <w:szCs w:val="32"/>
          <w:lang w:val="en-US" w:eastAsia="zh-CN"/>
        </w:rPr>
        <w:t>6</w:t>
      </w:r>
      <w:r>
        <w:rPr>
          <w:rFonts w:hint="eastAsia" w:ascii="仿宋" w:hAnsi="仿宋" w:eastAsia="仿宋"/>
          <w:sz w:val="32"/>
          <w:szCs w:val="32"/>
        </w:rPr>
        <w:t>、福利费：</w:t>
      </w:r>
      <w:r>
        <w:rPr>
          <w:rFonts w:hint="eastAsia" w:ascii="仿宋" w:hAnsi="仿宋" w:eastAsia="仿宋"/>
          <w:sz w:val="32"/>
          <w:szCs w:val="32"/>
          <w:lang w:val="en-US" w:eastAsia="zh-CN"/>
        </w:rPr>
        <w:t>4245</w:t>
      </w:r>
      <w:r>
        <w:rPr>
          <w:rFonts w:hint="eastAsia" w:ascii="仿宋" w:hAnsi="仿宋" w:eastAsia="仿宋"/>
          <w:sz w:val="32"/>
          <w:szCs w:val="32"/>
        </w:rPr>
        <w:t>元。</w:t>
      </w:r>
    </w:p>
    <w:p>
      <w:pPr>
        <w:widowControl/>
        <w:spacing w:line="540" w:lineRule="exact"/>
        <w:ind w:firstLine="640" w:firstLineChars="200"/>
        <w:rPr>
          <w:rFonts w:ascii="仿宋" w:hAnsi="仿宋" w:eastAsia="仿宋"/>
          <w:sz w:val="32"/>
          <w:szCs w:val="32"/>
        </w:rPr>
      </w:pPr>
      <w:r>
        <w:rPr>
          <w:rFonts w:hint="eastAsia" w:ascii="仿宋" w:hAnsi="仿宋" w:eastAsia="仿宋"/>
          <w:sz w:val="32"/>
          <w:szCs w:val="32"/>
        </w:rPr>
        <w:t>7、公务用车运行维护费：60000元。</w:t>
      </w:r>
    </w:p>
    <w:p>
      <w:pPr>
        <w:widowControl/>
        <w:spacing w:line="540" w:lineRule="exact"/>
        <w:ind w:left="638" w:leftChars="304"/>
        <w:rPr>
          <w:rFonts w:ascii="仿宋" w:hAnsi="仿宋" w:eastAsia="仿宋"/>
          <w:sz w:val="32"/>
          <w:szCs w:val="32"/>
        </w:rPr>
      </w:pPr>
      <w:r>
        <w:rPr>
          <w:rFonts w:hint="eastAsia" w:ascii="仿宋" w:hAnsi="仿宋" w:eastAsia="仿宋"/>
          <w:sz w:val="32"/>
          <w:szCs w:val="32"/>
        </w:rPr>
        <w:t>8、其他交通费（公务交通补贴）：171000元。</w:t>
      </w:r>
    </w:p>
    <w:p>
      <w:pPr>
        <w:widowControl/>
        <w:snapToGrid w:val="0"/>
        <w:spacing w:line="588" w:lineRule="exact"/>
        <w:ind w:firstLine="640" w:firstLineChars="200"/>
        <w:rPr>
          <w:rFonts w:ascii="仿宋" w:hAnsi="仿宋" w:eastAsia="仿宋"/>
          <w:b/>
          <w:sz w:val="32"/>
          <w:szCs w:val="32"/>
        </w:rPr>
      </w:pPr>
      <w:r>
        <w:rPr>
          <w:rFonts w:hint="eastAsia" w:ascii="仿宋" w:hAnsi="仿宋" w:eastAsia="仿宋"/>
          <w:b/>
          <w:sz w:val="32"/>
          <w:szCs w:val="32"/>
        </w:rPr>
        <w:t>四、</w:t>
      </w:r>
      <w:r>
        <w:rPr>
          <w:rFonts w:ascii="仿宋" w:hAnsi="仿宋" w:eastAsia="仿宋"/>
          <w:b/>
          <w:sz w:val="32"/>
          <w:szCs w:val="32"/>
        </w:rPr>
        <w:t>“三公”经费支出情况</w:t>
      </w:r>
    </w:p>
    <w:p>
      <w:pPr>
        <w:widowControl/>
        <w:snapToGrid w:val="0"/>
        <w:spacing w:line="588" w:lineRule="exact"/>
        <w:ind w:firstLine="640" w:firstLineChars="200"/>
        <w:rPr>
          <w:rFonts w:ascii="仿宋" w:hAnsi="仿宋" w:eastAsia="仿宋"/>
          <w:sz w:val="32"/>
          <w:szCs w:val="32"/>
        </w:rPr>
      </w:pPr>
      <w:r>
        <w:rPr>
          <w:rFonts w:hint="eastAsia" w:ascii="仿宋" w:hAnsi="仿宋" w:eastAsia="仿宋"/>
          <w:sz w:val="32"/>
          <w:szCs w:val="32"/>
          <w:lang w:val="en-US" w:eastAsia="zh-CN"/>
        </w:rPr>
        <w:t>2018</w:t>
      </w:r>
      <w:r>
        <w:rPr>
          <w:rFonts w:hint="eastAsia" w:ascii="仿宋" w:hAnsi="仿宋" w:eastAsia="仿宋"/>
          <w:sz w:val="32"/>
          <w:szCs w:val="32"/>
        </w:rPr>
        <w:t>年我部门“三公”经费预算安排</w:t>
      </w:r>
      <w:r>
        <w:rPr>
          <w:rFonts w:hint="eastAsia" w:ascii="仿宋" w:hAnsi="仿宋" w:eastAsia="仿宋"/>
          <w:sz w:val="32"/>
          <w:szCs w:val="32"/>
          <w:lang w:val="en-US" w:eastAsia="zh-CN"/>
        </w:rPr>
        <w:t>6.5</w:t>
      </w:r>
      <w:r>
        <w:rPr>
          <w:rFonts w:hint="eastAsia" w:ascii="仿宋" w:hAnsi="仿宋" w:eastAsia="仿宋"/>
          <w:sz w:val="32"/>
          <w:szCs w:val="32"/>
        </w:rPr>
        <w:t>万元，</w:t>
      </w:r>
      <w:r>
        <w:rPr>
          <w:rFonts w:hint="eastAsia" w:ascii="仿宋" w:hAnsi="仿宋" w:eastAsia="仿宋"/>
          <w:sz w:val="32"/>
          <w:szCs w:val="32"/>
          <w:lang w:eastAsia="zh-CN"/>
        </w:rPr>
        <w:t>与上年持平</w:t>
      </w:r>
      <w:r>
        <w:rPr>
          <w:rFonts w:hint="eastAsia" w:ascii="仿宋" w:hAnsi="仿宋" w:eastAsia="仿宋"/>
          <w:sz w:val="32"/>
          <w:szCs w:val="32"/>
        </w:rPr>
        <w:t xml:space="preserve">。具体安排情况为： </w:t>
      </w:r>
    </w:p>
    <w:p>
      <w:pPr>
        <w:widowControl/>
        <w:numPr>
          <w:ilvl w:val="0"/>
          <w:numId w:val="1"/>
        </w:numPr>
        <w:snapToGrid w:val="0"/>
        <w:spacing w:line="588" w:lineRule="exact"/>
        <w:ind w:firstLine="640" w:firstLineChars="200"/>
        <w:rPr>
          <w:rFonts w:hint="eastAsia" w:ascii="仿宋" w:hAnsi="仿宋" w:eastAsia="仿宋"/>
          <w:sz w:val="32"/>
          <w:szCs w:val="32"/>
        </w:rPr>
      </w:pPr>
      <w:r>
        <w:rPr>
          <w:rFonts w:hint="eastAsia" w:ascii="仿宋" w:hAnsi="仿宋" w:eastAsia="仿宋"/>
          <w:sz w:val="32"/>
          <w:szCs w:val="32"/>
        </w:rPr>
        <w:t>公务用车购置及运行费。共计安排</w:t>
      </w:r>
      <w:r>
        <w:rPr>
          <w:rFonts w:hint="eastAsia" w:ascii="仿宋" w:hAnsi="仿宋" w:eastAsia="仿宋"/>
          <w:sz w:val="32"/>
          <w:szCs w:val="32"/>
          <w:lang w:val="en-US" w:eastAsia="zh-CN"/>
        </w:rPr>
        <w:t>6</w:t>
      </w:r>
      <w:r>
        <w:rPr>
          <w:rFonts w:hint="eastAsia" w:ascii="仿宋" w:hAnsi="仿宋" w:eastAsia="仿宋"/>
          <w:sz w:val="32"/>
          <w:szCs w:val="32"/>
        </w:rPr>
        <w:t>万元，</w:t>
      </w:r>
      <w:r>
        <w:rPr>
          <w:rFonts w:hint="eastAsia" w:ascii="仿宋" w:hAnsi="仿宋" w:eastAsia="仿宋"/>
          <w:sz w:val="32"/>
          <w:szCs w:val="32"/>
          <w:lang w:val="en-US" w:eastAsia="zh-CN"/>
        </w:rPr>
        <w:t>与2017年</w:t>
      </w:r>
      <w:r>
        <w:rPr>
          <w:rFonts w:hint="eastAsia" w:ascii="仿宋" w:hAnsi="仿宋" w:eastAsia="仿宋"/>
          <w:sz w:val="32"/>
          <w:szCs w:val="32"/>
        </w:rPr>
        <w:t>预算</w:t>
      </w:r>
      <w:r>
        <w:rPr>
          <w:rFonts w:hint="eastAsia" w:ascii="仿宋" w:hAnsi="仿宋" w:eastAsia="仿宋"/>
          <w:sz w:val="32"/>
          <w:szCs w:val="32"/>
          <w:lang w:eastAsia="zh-CN"/>
        </w:rPr>
        <w:t>相比无变化</w:t>
      </w:r>
      <w:r>
        <w:rPr>
          <w:rFonts w:hint="eastAsia" w:ascii="仿宋" w:hAnsi="仿宋" w:eastAsia="仿宋"/>
          <w:sz w:val="32"/>
          <w:szCs w:val="32"/>
        </w:rPr>
        <w:t>。①公务用车购置安排0万元。②公车运行维护经费安排</w:t>
      </w:r>
      <w:r>
        <w:rPr>
          <w:rFonts w:hint="eastAsia" w:ascii="仿宋" w:hAnsi="仿宋" w:eastAsia="仿宋"/>
          <w:sz w:val="32"/>
          <w:szCs w:val="32"/>
          <w:lang w:val="en-US" w:eastAsia="zh-CN"/>
        </w:rPr>
        <w:t>6</w:t>
      </w:r>
      <w:r>
        <w:rPr>
          <w:rFonts w:hint="eastAsia" w:ascii="仿宋" w:hAnsi="仿宋" w:eastAsia="仿宋"/>
          <w:sz w:val="32"/>
          <w:szCs w:val="32"/>
        </w:rPr>
        <w:t>万元，</w:t>
      </w:r>
      <w:r>
        <w:rPr>
          <w:rFonts w:hint="eastAsia" w:ascii="仿宋" w:hAnsi="仿宋" w:eastAsia="仿宋"/>
          <w:sz w:val="32"/>
          <w:szCs w:val="32"/>
          <w:lang w:eastAsia="zh-CN"/>
        </w:rPr>
        <w:t>与上年预算相比无变化</w:t>
      </w:r>
      <w:r>
        <w:rPr>
          <w:rFonts w:hint="eastAsia" w:ascii="仿宋" w:hAnsi="仿宋" w:eastAsia="仿宋"/>
          <w:sz w:val="32"/>
          <w:szCs w:val="32"/>
        </w:rPr>
        <w:t>。</w:t>
      </w:r>
    </w:p>
    <w:p>
      <w:pPr>
        <w:widowControl/>
        <w:numPr>
          <w:ilvl w:val="0"/>
          <w:numId w:val="1"/>
        </w:numPr>
        <w:snapToGrid w:val="0"/>
        <w:spacing w:line="588" w:lineRule="exact"/>
        <w:ind w:firstLine="640" w:firstLineChars="200"/>
        <w:rPr>
          <w:rFonts w:ascii="仿宋" w:hAnsi="仿宋" w:eastAsia="仿宋"/>
          <w:sz w:val="32"/>
          <w:szCs w:val="32"/>
        </w:rPr>
      </w:pPr>
      <w:r>
        <w:rPr>
          <w:rFonts w:hint="eastAsia" w:ascii="仿宋" w:hAnsi="仿宋" w:eastAsia="仿宋"/>
          <w:sz w:val="32"/>
          <w:szCs w:val="32"/>
        </w:rPr>
        <w:t>（二）公务接待费。安排0.</w:t>
      </w:r>
      <w:r>
        <w:rPr>
          <w:rFonts w:hint="eastAsia" w:ascii="仿宋" w:hAnsi="仿宋" w:eastAsia="仿宋"/>
          <w:sz w:val="32"/>
          <w:szCs w:val="32"/>
          <w:lang w:val="en-US" w:eastAsia="zh-CN"/>
        </w:rPr>
        <w:t>5</w:t>
      </w:r>
      <w:r>
        <w:rPr>
          <w:rFonts w:hint="eastAsia" w:ascii="仿宋" w:hAnsi="仿宋" w:eastAsia="仿宋"/>
          <w:sz w:val="32"/>
          <w:szCs w:val="32"/>
        </w:rPr>
        <w:t>万元，与</w:t>
      </w:r>
      <w:r>
        <w:rPr>
          <w:rFonts w:hint="eastAsia" w:ascii="仿宋" w:hAnsi="仿宋" w:eastAsia="仿宋"/>
          <w:sz w:val="32"/>
          <w:szCs w:val="32"/>
          <w:lang w:val="en-US" w:eastAsia="zh-CN"/>
        </w:rPr>
        <w:t>2017</w:t>
      </w:r>
      <w:r>
        <w:rPr>
          <w:rFonts w:hint="eastAsia" w:ascii="仿宋" w:hAnsi="仿宋" w:eastAsia="仿宋"/>
          <w:sz w:val="32"/>
          <w:szCs w:val="32"/>
        </w:rPr>
        <w:t>年相比无变化。</w:t>
      </w:r>
    </w:p>
    <w:p>
      <w:pPr>
        <w:widowControl/>
        <w:snapToGrid w:val="0"/>
        <w:spacing w:line="588" w:lineRule="exact"/>
        <w:ind w:firstLine="640" w:firstLineChars="200"/>
        <w:rPr>
          <w:rFonts w:ascii="仿宋" w:hAnsi="仿宋" w:eastAsia="仿宋"/>
          <w:sz w:val="32"/>
          <w:szCs w:val="32"/>
        </w:rPr>
        <w:sectPr>
          <w:footerReference r:id="rId3" w:type="default"/>
          <w:pgSz w:w="11907" w:h="16839"/>
          <w:pgMar w:top="1361" w:right="1021" w:bottom="1361" w:left="1021" w:header="851" w:footer="992" w:gutter="0"/>
          <w:cols w:space="720" w:num="1"/>
          <w:docGrid w:type="linesAndChars" w:linePitch="312" w:charSpace="0"/>
        </w:sectPr>
      </w:pPr>
      <w:r>
        <w:rPr>
          <w:rFonts w:hint="eastAsia" w:ascii="仿宋" w:hAnsi="仿宋" w:eastAsia="仿宋"/>
          <w:sz w:val="32"/>
          <w:szCs w:val="32"/>
        </w:rPr>
        <w:t>（三）因公出国（境）费。安排0万元, 与</w:t>
      </w:r>
      <w:r>
        <w:rPr>
          <w:rFonts w:hint="eastAsia" w:ascii="仿宋" w:hAnsi="仿宋" w:eastAsia="仿宋"/>
          <w:sz w:val="32"/>
          <w:szCs w:val="32"/>
          <w:lang w:val="en-US" w:eastAsia="zh-CN"/>
        </w:rPr>
        <w:t>2017</w:t>
      </w:r>
      <w:r>
        <w:rPr>
          <w:rFonts w:hint="eastAsia" w:ascii="仿宋" w:hAnsi="仿宋" w:eastAsia="仿宋"/>
          <w:sz w:val="32"/>
          <w:szCs w:val="32"/>
        </w:rPr>
        <w:t>年相比无变化。</w:t>
      </w:r>
    </w:p>
    <w:p>
      <w:pPr>
        <w:widowControl/>
        <w:snapToGrid w:val="0"/>
        <w:spacing w:line="588" w:lineRule="exact"/>
        <w:ind w:firstLine="643" w:firstLineChars="200"/>
        <w:rPr>
          <w:rFonts w:ascii="宋体" w:hAnsi="宋体"/>
          <w:b/>
          <w:sz w:val="32"/>
          <w:szCs w:val="32"/>
        </w:rPr>
      </w:pPr>
      <w:r>
        <w:rPr>
          <w:rFonts w:hint="eastAsia" w:ascii="宋体" w:hAnsi="宋体"/>
          <w:b/>
          <w:sz w:val="32"/>
          <w:szCs w:val="32"/>
        </w:rPr>
        <w:t>五、绩效预算信息情况</w:t>
      </w:r>
    </w:p>
    <w:p>
      <w:pPr>
        <w:widowControl/>
        <w:snapToGrid w:val="0"/>
        <w:spacing w:line="588" w:lineRule="exact"/>
        <w:ind w:firstLine="643" w:firstLineChars="200"/>
        <w:rPr>
          <w:rFonts w:ascii="仿宋" w:hAnsi="仿宋" w:eastAsia="仿宋"/>
          <w:sz w:val="24"/>
          <w:szCs w:val="24"/>
        </w:rPr>
      </w:pPr>
      <w:r>
        <w:rPr>
          <w:rFonts w:hint="eastAsia" w:ascii="宋体" w:hAnsi="宋体"/>
          <w:b/>
          <w:sz w:val="32"/>
          <w:szCs w:val="32"/>
        </w:rPr>
        <w:t xml:space="preserve">                                                                         </w:t>
      </w:r>
      <w:r>
        <w:rPr>
          <w:rFonts w:hint="eastAsia" w:ascii="仿宋" w:hAnsi="仿宋" w:eastAsia="仿宋"/>
          <w:sz w:val="32"/>
          <w:szCs w:val="32"/>
        </w:rPr>
        <w:t xml:space="preserve"> </w:t>
      </w:r>
      <w:r>
        <w:rPr>
          <w:rFonts w:hint="eastAsia" w:ascii="方正书宋_GBK" w:eastAsia="方正书宋_GBK"/>
          <w:sz w:val="24"/>
        </w:rPr>
        <w:t>单位：元</w:t>
      </w:r>
    </w:p>
    <w:tbl>
      <w:tblPr>
        <w:tblStyle w:val="5"/>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52"/>
        <w:gridCol w:w="685"/>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p>
        </w:tc>
        <w:tc>
          <w:tcPr>
            <w:tcW w:w="2948" w:type="dxa"/>
            <w:gridSpan w:val="5"/>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5"/>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noWrap w:val="0"/>
            <w:vAlign w:val="center"/>
          </w:tcPr>
          <w:p>
            <w:pPr>
              <w:spacing w:line="300" w:lineRule="exact"/>
              <w:jc w:val="left"/>
              <w:outlineLvl w:val="0"/>
            </w:pPr>
          </w:p>
        </w:tc>
        <w:tc>
          <w:tcPr>
            <w:tcW w:w="1276" w:type="dxa"/>
            <w:vMerge w:val="continue"/>
            <w:shd w:val="clear" w:color="auto" w:fill="auto"/>
            <w:noWrap w:val="0"/>
            <w:vAlign w:val="center"/>
          </w:tcPr>
          <w:p>
            <w:pPr>
              <w:spacing w:line="300" w:lineRule="exact"/>
              <w:jc w:val="left"/>
              <w:outlineLvl w:val="0"/>
            </w:pPr>
          </w:p>
        </w:tc>
        <w:tc>
          <w:tcPr>
            <w:tcW w:w="2976" w:type="dxa"/>
            <w:vMerge w:val="continue"/>
            <w:shd w:val="clear" w:color="auto" w:fill="auto"/>
            <w:noWrap w:val="0"/>
            <w:vAlign w:val="center"/>
          </w:tcPr>
          <w:p>
            <w:pPr>
              <w:spacing w:line="300" w:lineRule="exact"/>
              <w:jc w:val="left"/>
              <w:outlineLvl w:val="0"/>
            </w:pPr>
          </w:p>
        </w:tc>
        <w:tc>
          <w:tcPr>
            <w:tcW w:w="2976" w:type="dxa"/>
            <w:vMerge w:val="continue"/>
            <w:shd w:val="clear" w:color="auto" w:fill="auto"/>
            <w:noWrap w:val="0"/>
            <w:vAlign w:val="center"/>
          </w:tcPr>
          <w:p>
            <w:pPr>
              <w:spacing w:line="300" w:lineRule="exact"/>
              <w:jc w:val="left"/>
              <w:outlineLvl w:val="0"/>
            </w:pPr>
          </w:p>
        </w:tc>
        <w:tc>
          <w:tcPr>
            <w:tcW w:w="1417" w:type="dxa"/>
            <w:vMerge w:val="continue"/>
            <w:shd w:val="clear" w:color="auto" w:fill="auto"/>
            <w:noWrap w:val="0"/>
            <w:vAlign w:val="center"/>
          </w:tcPr>
          <w:p>
            <w:pPr>
              <w:spacing w:line="300" w:lineRule="exact"/>
              <w:jc w:val="left"/>
              <w:outlineLvl w:val="0"/>
            </w:pPr>
          </w:p>
        </w:tc>
        <w:tc>
          <w:tcPr>
            <w:tcW w:w="73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ascii="方正书宋_GBK" w:eastAsia="方正书宋_GBK"/>
                <w:b/>
              </w:rPr>
            </w:pPr>
            <w:r>
              <w:rPr>
                <w:rFonts w:hint="eastAsia" w:ascii="方正书宋_GBK" w:eastAsia="方正书宋_GBK"/>
                <w:b/>
              </w:rPr>
              <w:t>一、党员和党组织建设</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45755041.60</w:t>
            </w:r>
          </w:p>
        </w:tc>
        <w:tc>
          <w:tcPr>
            <w:tcW w:w="29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负责全区党组织建设；负责区委基层组织建设</w:t>
            </w:r>
            <w:r>
              <w:rPr>
                <w:rFonts w:hint="eastAsia" w:ascii="方正书宋_GBK" w:eastAsia="方正书宋_GBK"/>
                <w:lang w:eastAsia="zh-CN"/>
              </w:rPr>
              <w:t>联席</w:t>
            </w:r>
            <w:r>
              <w:rPr>
                <w:rFonts w:hint="eastAsia" w:ascii="方正书宋_GBK" w:eastAsia="方正书宋_GBK"/>
              </w:rPr>
              <w:t>会议党的牵头抓总工作；研究和提出党内生活制度建设的意见；协调、规划和指导全区党员教育工作；主管党员的管理和发展工作。</w:t>
            </w:r>
          </w:p>
        </w:tc>
        <w:tc>
          <w:tcPr>
            <w:tcW w:w="29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加强基层领导班子建设；加强非公经济组织和社会组织党建工作；加强全区大学生村官队伍建设；健全全区党的组织制度、党内生活制度建设；加强民主集中制建设和民主生活会宏观指导；乡镇党代会、人代会；做好代表补选、罢免等事宜。</w:t>
            </w:r>
          </w:p>
        </w:tc>
        <w:tc>
          <w:tcPr>
            <w:tcW w:w="1417" w:type="dxa"/>
            <w:shd w:val="clear" w:color="auto" w:fill="auto"/>
            <w:noWrap w:val="0"/>
            <w:vAlign w:val="center"/>
          </w:tcPr>
          <w:p>
            <w:pPr>
              <w:spacing w:line="300" w:lineRule="exact"/>
              <w:jc w:val="left"/>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gridSpan w:val="2"/>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、党组织建设及党员教育管理</w:t>
            </w:r>
          </w:p>
        </w:tc>
        <w:tc>
          <w:tcPr>
            <w:tcW w:w="1276" w:type="dxa"/>
            <w:vMerge w:val="restart"/>
            <w:shd w:val="clear" w:color="auto" w:fill="auto"/>
            <w:noWrap w:val="0"/>
            <w:vAlign w:val="center"/>
          </w:tcPr>
          <w:p>
            <w:pPr>
              <w:spacing w:line="300" w:lineRule="exact"/>
              <w:jc w:val="left"/>
              <w:rPr>
                <w:rFonts w:ascii="方正书宋_GBK" w:eastAsia="方正书宋_GBK"/>
              </w:rPr>
            </w:pPr>
            <w:r>
              <w:rPr>
                <w:rFonts w:ascii="方正书宋_GBK" w:eastAsia="方正书宋_GBK"/>
              </w:rPr>
              <w:t>45755041.60</w:t>
            </w: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负责全区党组织建设；负责区委非公经济和区委基层组织建设</w:t>
            </w:r>
            <w:r>
              <w:rPr>
                <w:rFonts w:hint="eastAsia" w:ascii="方正书宋_GBK" w:eastAsia="方正书宋_GBK"/>
                <w:lang w:eastAsia="zh-CN"/>
              </w:rPr>
              <w:t>联席</w:t>
            </w:r>
            <w:bookmarkStart w:id="0" w:name="_GoBack"/>
            <w:bookmarkEnd w:id="0"/>
            <w:r>
              <w:rPr>
                <w:rFonts w:hint="eastAsia" w:ascii="方正书宋_GBK" w:eastAsia="方正书宋_GBK"/>
              </w:rPr>
              <w:t>会议党的牵头抓总工作；研究和提出党内生活制度建设的意见；协调、规划和指导全区党员教育工作。</w:t>
            </w: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加强党组织建设和党员管理</w:t>
            </w:r>
            <w:r>
              <w:rPr>
                <w:rFonts w:ascii="方正书宋_GBK" w:eastAsia="方正书宋_GBK"/>
              </w:rPr>
              <w:t>,</w:t>
            </w:r>
            <w:r>
              <w:rPr>
                <w:rFonts w:hint="eastAsia" w:ascii="方正书宋_GBK" w:eastAsia="方正书宋_GBK"/>
              </w:rPr>
              <w:t>不断提高执政能力和领导水平</w:t>
            </w:r>
          </w:p>
        </w:tc>
        <w:tc>
          <w:tcPr>
            <w:tcW w:w="1417"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产出指标</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完成换届的农村党组织数量占应换届农村党组织数量的比例</w:t>
            </w:r>
          </w:p>
        </w:tc>
        <w:tc>
          <w:tcPr>
            <w:tcW w:w="737" w:type="dxa"/>
            <w:gridSpan w:val="2"/>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98%</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产出指标</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具备单独组建条件的组建党组织数量占据被单独组建条件的组织总量的比例</w:t>
            </w:r>
          </w:p>
        </w:tc>
        <w:tc>
          <w:tcPr>
            <w:tcW w:w="737" w:type="dxa"/>
            <w:gridSpan w:val="2"/>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100%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产出指标</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年度内全区党员现代远程教育完成课时量</w:t>
            </w:r>
          </w:p>
        </w:tc>
        <w:tc>
          <w:tcPr>
            <w:tcW w:w="737" w:type="dxa"/>
            <w:gridSpan w:val="2"/>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30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产出指标</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到岗大学生村官占全年选聘大学生村官的比例</w:t>
            </w:r>
          </w:p>
        </w:tc>
        <w:tc>
          <w:tcPr>
            <w:tcW w:w="737" w:type="dxa"/>
            <w:gridSpan w:val="2"/>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100%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二、干部管理</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379000.00</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做好换届工作，选优配强各级领导班子；负责省市及区委管理干部及全区干部队伍管理、干部培养选拔、干部调配、挂职、交流和安置；对区委管理领导班子和领导干部的考核工作，以及全区干部考核工作的督导检查；指导领导班子的思想作风建设；负责对全区组织部门干部监督工作的综合、协调。</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落实国家工资政策和涉及领导干部收入分配的相关政策，准确高效办理区委管理干部的工资及退休费审批；培养锻炼干部，提高干部整体素质；为各级领导班子储配人才；进一步增强我区干部教育培训工作的统筹性、针对性、有效性，不断提高干部素质和业务能力。</w:t>
            </w:r>
          </w:p>
        </w:tc>
        <w:tc>
          <w:tcPr>
            <w:tcW w:w="1417" w:type="dxa"/>
            <w:shd w:val="clear" w:color="auto" w:fill="auto"/>
            <w:noWrap w:val="0"/>
            <w:vAlign w:val="center"/>
          </w:tcPr>
          <w:p>
            <w:pPr>
              <w:spacing w:line="300" w:lineRule="exact"/>
              <w:jc w:val="left"/>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gridSpan w:val="2"/>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、省市及区委管理干部管理</w:t>
            </w:r>
          </w:p>
        </w:tc>
        <w:tc>
          <w:tcPr>
            <w:tcW w:w="1276" w:type="dxa"/>
            <w:vMerge w:val="restart"/>
            <w:shd w:val="clear" w:color="auto" w:fill="auto"/>
            <w:noWrap w:val="0"/>
            <w:vAlign w:val="center"/>
          </w:tcPr>
          <w:p>
            <w:pPr>
              <w:spacing w:line="300" w:lineRule="exact"/>
              <w:jc w:val="left"/>
              <w:rPr>
                <w:rFonts w:ascii="方正书宋_GBK" w:eastAsia="方正书宋_GBK"/>
              </w:rPr>
            </w:pP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配合省市组织部做好干部任职考察；做好乡镇领导班子换届工作；负责区委管理干部的考察和办理任免、工资、待遇、退（离）休审批手续；参与研究全区干部工资政策和区管干部离退休待遇政策；落实省市管理干部工资、审批区管干部工资及退休费。</w:t>
            </w: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落实好省市、区管干部相关待遇政策；研究制定换届政策和文件，组织全区换届工作会议，认真组织换届考察工作，提出乡镇班子换届人事安排方案，指导乡镇进行换届选举。</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效果指标</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已实现规范管理的省市、区管干部占全部省市、区管干部数量的比率</w:t>
            </w:r>
          </w:p>
        </w:tc>
        <w:tc>
          <w:tcPr>
            <w:tcW w:w="737" w:type="dxa"/>
            <w:gridSpan w:val="2"/>
            <w:shd w:val="clear" w:color="auto" w:fill="auto"/>
            <w:noWrap w:val="0"/>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产出指标</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领导班子换届工作完成量占应换届数量的比例</w:t>
            </w:r>
          </w:p>
        </w:tc>
        <w:tc>
          <w:tcPr>
            <w:tcW w:w="737" w:type="dxa"/>
            <w:gridSpan w:val="2"/>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98%</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产出指标</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已落实个人待遇的省市、区管干部数量占应落实个人待遇的省市、区管干部数量的比例</w:t>
            </w:r>
          </w:p>
        </w:tc>
        <w:tc>
          <w:tcPr>
            <w:tcW w:w="737" w:type="dxa"/>
            <w:gridSpan w:val="2"/>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100%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、干部队伍管理</w:t>
            </w:r>
          </w:p>
        </w:tc>
        <w:tc>
          <w:tcPr>
            <w:tcW w:w="1276" w:type="dxa"/>
            <w:vMerge w:val="restart"/>
            <w:shd w:val="clear" w:color="auto" w:fill="auto"/>
            <w:noWrap w:val="0"/>
            <w:vAlign w:val="center"/>
          </w:tcPr>
          <w:p>
            <w:pPr>
              <w:spacing w:line="300" w:lineRule="exact"/>
              <w:jc w:val="left"/>
              <w:rPr>
                <w:rFonts w:ascii="方正书宋_GBK" w:eastAsia="方正书宋_GBK"/>
              </w:rPr>
            </w:pPr>
            <w:r>
              <w:rPr>
                <w:rFonts w:ascii="方正书宋_GBK" w:eastAsia="方正书宋_GBK"/>
              </w:rPr>
              <w:t>74500.00</w:t>
            </w: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负责组织对全区干部考核工作的指导和督导检查</w:t>
            </w:r>
            <w:r>
              <w:rPr>
                <w:rFonts w:ascii="方正书宋_GBK" w:eastAsia="方正书宋_GBK"/>
              </w:rPr>
              <w:t>,</w:t>
            </w:r>
            <w:r>
              <w:rPr>
                <w:rFonts w:hint="eastAsia" w:ascii="方正书宋_GBK" w:eastAsia="方正书宋_GBK"/>
              </w:rPr>
              <w:t>组织实施区委管理领导班子和领导干部的年度综合考核评价工作；负责对全区组织部门干部监督工作的综合、协调和宏观指导；承办部分干部的调配、交流及安置事宜；承办选调优秀应届大学毕业生到基层工作。</w:t>
            </w: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完成区管领导班子和领导干部年度综合考核评价工作，加强干部调研。</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产出指标</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年度内区管领导班子和领导干部年度综合考核评价工作的完成量占计划开展工作量的比例</w:t>
            </w:r>
          </w:p>
        </w:tc>
        <w:tc>
          <w:tcPr>
            <w:tcW w:w="737" w:type="dxa"/>
            <w:gridSpan w:val="2"/>
            <w:shd w:val="clear" w:color="auto" w:fill="auto"/>
            <w:noWrap w:val="0"/>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产出指标</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年度内对贯彻执行《干部任用条例》及有关党内法规情况进行监督检查涉及的有关单位（地方）数量占计划监督检查单位数量的比例</w:t>
            </w:r>
          </w:p>
        </w:tc>
        <w:tc>
          <w:tcPr>
            <w:tcW w:w="737" w:type="dxa"/>
            <w:gridSpan w:val="2"/>
            <w:shd w:val="clear" w:color="auto" w:fill="auto"/>
            <w:noWrap w:val="0"/>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、干部培养选拔</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组织落实培养选拔后备干部、妇女干部、少数民族干部、党外干部和年轻干部工作。</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组织落实培养选拔后备干部、妇女干部、少数民族干部工作。</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产出指标</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干部选拔工作实际完成量占全年计划的比例</w:t>
            </w:r>
          </w:p>
        </w:tc>
        <w:tc>
          <w:tcPr>
            <w:tcW w:w="737" w:type="dxa"/>
            <w:gridSpan w:val="2"/>
            <w:shd w:val="clear" w:color="auto" w:fill="auto"/>
            <w:noWrap w:val="0"/>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4</w:t>
            </w:r>
            <w:r>
              <w:rPr>
                <w:rFonts w:hint="eastAsia" w:ascii="方正书宋_GBK" w:eastAsia="方正书宋_GBK"/>
                <w:b/>
              </w:rPr>
              <w:t>、干部教育培训</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304500.00</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主管全区的干部教育培训工作。承担区委干部教育工作领导小组办公室的职责任务；研究和探索适合我区情况的干部培训制度。</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建立规范的干部教育培训体系。</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产出指标</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干部教育培训计划完成次数（次）</w:t>
            </w:r>
          </w:p>
        </w:tc>
        <w:tc>
          <w:tcPr>
            <w:tcW w:w="737" w:type="dxa"/>
            <w:gridSpan w:val="2"/>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2</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三、全区人才工作及队伍建设</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130000.00</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负责全区人才工作牵头抓总职能的落实，对全区人才工作和人才队伍建设进行指导、协调和督促检查；负责全区有关专项人才支持计划组织实施工作；负责收集、掌握、反映全区人才工作动态。</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做好全局性人才工作事项的统筹谋划；承担区委人才工作领导小组有关会议筹备、文件起草、协调联络服务等工作；围绕人才理论和全区人才工作进展中的实际问题开展调查研究，提出加强和改进人才工作的意见和建议。</w:t>
            </w:r>
          </w:p>
        </w:tc>
        <w:tc>
          <w:tcPr>
            <w:tcW w:w="1417" w:type="dxa"/>
            <w:shd w:val="clear" w:color="auto" w:fill="auto"/>
            <w:noWrap w:val="0"/>
            <w:vAlign w:val="center"/>
          </w:tcPr>
          <w:p>
            <w:pPr>
              <w:spacing w:line="300" w:lineRule="exact"/>
              <w:jc w:val="left"/>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gridSpan w:val="2"/>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、全区人才工作及队伍建设</w:t>
            </w:r>
          </w:p>
        </w:tc>
        <w:tc>
          <w:tcPr>
            <w:tcW w:w="1276" w:type="dxa"/>
            <w:vMerge w:val="restart"/>
            <w:shd w:val="clear" w:color="auto" w:fill="auto"/>
            <w:noWrap w:val="0"/>
            <w:vAlign w:val="center"/>
          </w:tcPr>
          <w:p>
            <w:pPr>
              <w:spacing w:line="300" w:lineRule="exact"/>
              <w:jc w:val="left"/>
              <w:rPr>
                <w:rFonts w:ascii="方正书宋_GBK" w:eastAsia="方正书宋_GBK"/>
              </w:rPr>
            </w:pPr>
            <w:r>
              <w:rPr>
                <w:rFonts w:ascii="方正书宋_GBK" w:eastAsia="方正书宋_GBK"/>
              </w:rPr>
              <w:t>130000.00</w:t>
            </w: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负责全区人才工作牵头抓总职能的落实，对全区人才工作和人才队伍建设进行指导、协调和督促检查；负责全区有关专项人才支持计划组织实施工作；负责收集、掌握、反映全区人才工作动态。</w:t>
            </w: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做好全局性人才工作事项的统筹谋划；承担区委人才工作领导小组有关会议筹备、文件起草、协调联络服务等工作；围绕人才理论和全区人才工作进展中的实际问题开展调查研究，提出加强和改进人才工作的意见和建议。</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产出指标</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已完成的重点人才工程年度目标任务完成量占计划任务量的比例</w:t>
            </w:r>
          </w:p>
        </w:tc>
        <w:tc>
          <w:tcPr>
            <w:tcW w:w="737" w:type="dxa"/>
            <w:gridSpan w:val="2"/>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100%</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产出指标</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区委人才工作要点工作完成量占工作要点总数的比例</w:t>
            </w:r>
          </w:p>
        </w:tc>
        <w:tc>
          <w:tcPr>
            <w:tcW w:w="737" w:type="dxa"/>
            <w:gridSpan w:val="2"/>
            <w:shd w:val="clear" w:color="auto" w:fill="auto"/>
            <w:noWrap w:val="0"/>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四、组织事务管理</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负责做好部机关机要、文秘、信访、会议、固定资产等工作的计划安排和管理；负责机关自身建设；负责老干部综合服务和保障工作；负责组织史征编工作；组织系统信息化建设。</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做好部机关机要、文秘、信访、会议、固定资产等工作的计划安排和管理；干部、人事政策科学合理；做好老干部综合服务和保障工作；完成组织史征编工作；信息系统运行无障碍。</w:t>
            </w:r>
          </w:p>
        </w:tc>
        <w:tc>
          <w:tcPr>
            <w:tcW w:w="1417" w:type="dxa"/>
            <w:shd w:val="clear" w:color="auto" w:fill="auto"/>
            <w:noWrap w:val="0"/>
            <w:vAlign w:val="center"/>
          </w:tcPr>
          <w:p>
            <w:pPr>
              <w:spacing w:line="300" w:lineRule="exact"/>
              <w:jc w:val="left"/>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gridSpan w:val="2"/>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、综合事务管理</w:t>
            </w:r>
          </w:p>
        </w:tc>
        <w:tc>
          <w:tcPr>
            <w:tcW w:w="1276" w:type="dxa"/>
            <w:vMerge w:val="restart"/>
            <w:shd w:val="clear" w:color="auto" w:fill="auto"/>
            <w:noWrap w:val="0"/>
            <w:vAlign w:val="center"/>
          </w:tcPr>
          <w:p>
            <w:pPr>
              <w:spacing w:line="300" w:lineRule="exact"/>
              <w:jc w:val="left"/>
              <w:rPr>
                <w:rFonts w:ascii="方正书宋_GBK" w:eastAsia="方正书宋_GBK"/>
              </w:rPr>
            </w:pP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组织史资料征编；组织、干部工作综合研究，相关政策法规起草、制定、审核；信息、信访工作。</w:t>
            </w: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组织史资料征编；组织、干部工作综合研究，相关政策法规起草、制定、审核；信息、信访工作。</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效果指标</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反映大组工网安全运行情况（次）</w:t>
            </w:r>
          </w:p>
        </w:tc>
        <w:tc>
          <w:tcPr>
            <w:tcW w:w="737" w:type="dxa"/>
            <w:gridSpan w:val="2"/>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 xml:space="preserve"> 1</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2</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产出指标</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综合事务工作完成情况</w:t>
            </w:r>
          </w:p>
        </w:tc>
        <w:tc>
          <w:tcPr>
            <w:tcW w:w="737" w:type="dxa"/>
            <w:gridSpan w:val="2"/>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100%</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3" w:hRule="atLeast"/>
          <w:tblHeader/>
          <w:jc w:val="center"/>
        </w:trPr>
        <w:tc>
          <w:tcPr>
            <w:tcW w:w="2341" w:type="dxa"/>
            <w:vMerge w:val="restart"/>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5"/>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2" w:hRule="atLeast"/>
          <w:tblHeader/>
          <w:jc w:val="center"/>
        </w:trPr>
        <w:tc>
          <w:tcPr>
            <w:tcW w:w="2341" w:type="dxa"/>
            <w:vMerge w:val="continue"/>
            <w:vAlign w:val="center"/>
          </w:tcPr>
          <w:p>
            <w:pPr>
              <w:spacing w:line="300" w:lineRule="exact"/>
              <w:jc w:val="left"/>
              <w:outlineLvl w:val="0"/>
            </w:pPr>
          </w:p>
        </w:tc>
        <w:tc>
          <w:tcPr>
            <w:tcW w:w="1276" w:type="dxa"/>
            <w:vMerge w:val="continue"/>
            <w:vAlign w:val="center"/>
          </w:tcPr>
          <w:p>
            <w:pPr>
              <w:spacing w:line="300" w:lineRule="exact"/>
              <w:jc w:val="left"/>
              <w:outlineLvl w:val="0"/>
            </w:pPr>
          </w:p>
        </w:tc>
        <w:tc>
          <w:tcPr>
            <w:tcW w:w="2976" w:type="dxa"/>
            <w:vMerge w:val="continue"/>
            <w:vAlign w:val="center"/>
          </w:tcPr>
          <w:p>
            <w:pPr>
              <w:spacing w:line="300" w:lineRule="exact"/>
              <w:jc w:val="left"/>
              <w:outlineLvl w:val="0"/>
            </w:pPr>
          </w:p>
        </w:tc>
        <w:tc>
          <w:tcPr>
            <w:tcW w:w="2976" w:type="dxa"/>
            <w:vMerge w:val="continue"/>
            <w:vAlign w:val="center"/>
          </w:tcPr>
          <w:p>
            <w:pPr>
              <w:spacing w:line="300" w:lineRule="exact"/>
              <w:jc w:val="left"/>
              <w:outlineLvl w:val="0"/>
            </w:pPr>
          </w:p>
        </w:tc>
        <w:tc>
          <w:tcPr>
            <w:tcW w:w="1417" w:type="dxa"/>
            <w:vMerge w:val="continue"/>
            <w:vAlign w:val="center"/>
          </w:tcPr>
          <w:p>
            <w:pPr>
              <w:spacing w:line="300" w:lineRule="exact"/>
              <w:jc w:val="left"/>
              <w:outlineLvl w:val="0"/>
            </w:pPr>
          </w:p>
        </w:tc>
        <w:tc>
          <w:tcPr>
            <w:tcW w:w="789" w:type="dxa"/>
            <w:gridSpan w:val="2"/>
            <w:vAlign w:val="center"/>
          </w:tcPr>
          <w:p>
            <w:pPr>
              <w:spacing w:line="300" w:lineRule="exact"/>
              <w:jc w:val="center"/>
              <w:rPr>
                <w:rFonts w:ascii="方正书宋_GBK" w:eastAsia="方正书宋_GBK"/>
                <w:b/>
              </w:rPr>
            </w:pPr>
            <w:r>
              <w:rPr>
                <w:rFonts w:hint="eastAsia" w:ascii="方正书宋_GBK" w:eastAsia="方正书宋_GBK"/>
                <w:b/>
              </w:rPr>
              <w:t>优</w:t>
            </w:r>
          </w:p>
        </w:tc>
        <w:tc>
          <w:tcPr>
            <w:tcW w:w="685" w:type="dxa"/>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信息收集和督查调研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300000.00</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围绕省市、区委总体工作部署开展综合调研，收集和处理信息、反映动态；承担省市、区委重要工作部署贯彻落实的督导检查，省市和区委领导同志批示件的传达和催办落实。</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围绕省市和区委、区政府的重大决策部署，围绕区领导重要批示和指示，围绕热点难点问题，明确责任、定出措施，按节点考核、按时间推进。通过调研课题就党和政府关注的问题，提出客观、有价值、有分量、有影响的意见建议，收集信息，反应民意，及时上报，促进决策民主化和科学化。</w:t>
            </w:r>
          </w:p>
        </w:tc>
        <w:tc>
          <w:tcPr>
            <w:tcW w:w="1417" w:type="dxa"/>
            <w:shd w:val="clear" w:color="auto" w:fill="auto"/>
            <w:vAlign w:val="center"/>
          </w:tcPr>
          <w:p>
            <w:pPr>
              <w:spacing w:line="300" w:lineRule="exact"/>
              <w:jc w:val="left"/>
              <w:rPr>
                <w:rFonts w:hint="eastAsia" w:ascii="方正书宋_GBK" w:eastAsia="方正书宋_GBK"/>
              </w:rPr>
            </w:pPr>
          </w:p>
        </w:tc>
        <w:tc>
          <w:tcPr>
            <w:tcW w:w="789" w:type="dxa"/>
            <w:gridSpan w:val="2"/>
            <w:shd w:val="clear" w:color="auto" w:fill="auto"/>
            <w:vAlign w:val="center"/>
          </w:tcPr>
          <w:p>
            <w:pPr>
              <w:spacing w:line="300" w:lineRule="exact"/>
              <w:jc w:val="center"/>
              <w:rPr>
                <w:rFonts w:hint="eastAsia" w:ascii="方正书宋_GBK" w:eastAsia="方正书宋_GBK"/>
              </w:rPr>
            </w:pPr>
          </w:p>
        </w:tc>
        <w:tc>
          <w:tcPr>
            <w:tcW w:w="685"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95"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督查调研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300000.00</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省市、区委重大决策部署贯彻落实的督促检查；省市和区委领导同志有关批示件的催办落实；承担区委领导同志批示件及办理情况的综汇工作；围绕省市、区委重大决策的贯彻落实进行调查研究；全区党委系统督查网络的协调和指导工作。</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围绕省市和区委、区政府的重大决策部署，围绕区领导重要批示和指示，围绕热点难点问题，明确责任、定出措施，按节点考核、按时间推进。通过调研课题就党和政府关注的问题，提出客观、有价值、有分量、有影响的意见建议，促进决策民主化和科学化。</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产出指标</w:t>
            </w:r>
          </w:p>
        </w:tc>
        <w:tc>
          <w:tcPr>
            <w:tcW w:w="789" w:type="dxa"/>
            <w:gridSpan w:val="2"/>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实际完成的调研工作量占计划完成量的比例</w:t>
            </w:r>
          </w:p>
        </w:tc>
        <w:tc>
          <w:tcPr>
            <w:tcW w:w="685" w:type="dxa"/>
            <w:shd w:val="clear" w:color="auto" w:fill="auto"/>
            <w:vAlign w:val="center"/>
          </w:tcPr>
          <w:p>
            <w:pPr>
              <w:spacing w:line="300" w:lineRule="exact"/>
              <w:jc w:val="center"/>
              <w:rPr>
                <w:rFonts w:hint="eastAsia"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35"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区委事务管理</w:t>
            </w:r>
          </w:p>
        </w:tc>
        <w:tc>
          <w:tcPr>
            <w:tcW w:w="1276" w:type="dxa"/>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lang w:val="en-US" w:eastAsia="zh-CN"/>
              </w:rPr>
              <w:t>7</w:t>
            </w:r>
            <w:r>
              <w:rPr>
                <w:rFonts w:ascii="方正书宋_GBK" w:eastAsia="方正书宋_GBK"/>
              </w:rPr>
              <w:t>00000.00</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区委系统房产、基建、维修、物资分配和其他行政事务工作；区委领导同志和部分原区级领导同志，以及离退休同志的生活服务和阅文、参加有关活动的事务服务工作。</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区委系统房产、基建、维修、物资分配和其他行政事务工作；区委领导同志和部分原区级领导同志，以及离退休同志的生活服务和阅文、参加有关活动的事务服务工作。</w:t>
            </w:r>
          </w:p>
        </w:tc>
        <w:tc>
          <w:tcPr>
            <w:tcW w:w="1417" w:type="dxa"/>
            <w:vAlign w:val="center"/>
          </w:tcPr>
          <w:p>
            <w:pPr>
              <w:spacing w:line="300" w:lineRule="exact"/>
              <w:jc w:val="left"/>
              <w:rPr>
                <w:rFonts w:ascii="方正书宋_GBK" w:eastAsia="方正书宋_GBK"/>
              </w:rPr>
            </w:pPr>
          </w:p>
        </w:tc>
        <w:tc>
          <w:tcPr>
            <w:tcW w:w="789" w:type="dxa"/>
            <w:gridSpan w:val="2"/>
            <w:vAlign w:val="center"/>
          </w:tcPr>
          <w:p>
            <w:pPr>
              <w:spacing w:line="300" w:lineRule="exact"/>
              <w:jc w:val="center"/>
              <w:rPr>
                <w:rFonts w:ascii="方正书宋_GBK" w:eastAsia="方正书宋_GBK"/>
              </w:rPr>
            </w:pPr>
          </w:p>
        </w:tc>
        <w:tc>
          <w:tcPr>
            <w:tcW w:w="685"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70"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　　综合业务管理</w:t>
            </w:r>
          </w:p>
        </w:tc>
        <w:tc>
          <w:tcPr>
            <w:tcW w:w="1276" w:type="dxa"/>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lang w:val="en-US" w:eastAsia="zh-CN"/>
              </w:rPr>
              <w:t>7</w:t>
            </w:r>
            <w:r>
              <w:rPr>
                <w:rFonts w:ascii="方正书宋_GBK" w:eastAsia="方正书宋_GBK"/>
              </w:rPr>
              <w:t>00000.00</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区统管住宅区公共部位物业管理；区委各住宅区的房地产管理和公共设施维护；区委领导同志、部分原区级领导同志的生活服务和有关事务服务工作。组织协调中央和区暑期办公工作。</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保障机关工作任务高质高效</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产出指标</w:t>
            </w:r>
          </w:p>
        </w:tc>
        <w:tc>
          <w:tcPr>
            <w:tcW w:w="789" w:type="dxa"/>
            <w:gridSpan w:val="2"/>
            <w:vAlign w:val="center"/>
          </w:tcPr>
          <w:p>
            <w:pPr>
              <w:spacing w:line="300" w:lineRule="exact"/>
              <w:jc w:val="center"/>
              <w:rPr>
                <w:rFonts w:ascii="方正书宋_GBK" w:eastAsia="方正书宋_GBK"/>
              </w:rPr>
            </w:pPr>
            <w:r>
              <w:rPr>
                <w:rFonts w:hint="eastAsia" w:ascii="方正书宋_GBK" w:eastAsia="方正书宋_GBK"/>
              </w:rPr>
              <w:t>综合任务完成数占年度计划的比例</w:t>
            </w:r>
          </w:p>
        </w:tc>
        <w:tc>
          <w:tcPr>
            <w:tcW w:w="685"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bl>
    <w:p>
      <w:pPr>
        <w:widowControl/>
        <w:spacing w:line="300" w:lineRule="exact"/>
        <w:jc w:val="left"/>
        <w:outlineLvl w:val="0"/>
        <w:sectPr>
          <w:pgSz w:w="16839" w:h="11907" w:orient="landscape"/>
          <w:pgMar w:top="1020" w:right="1361" w:bottom="1020" w:left="1361" w:header="851" w:footer="992" w:gutter="0"/>
          <w:cols w:space="720" w:num="1"/>
          <w:docGrid w:type="lines" w:linePitch="312" w:charSpace="0"/>
        </w:sectPr>
      </w:pPr>
    </w:p>
    <w:p>
      <w:pPr>
        <w:snapToGrid w:val="0"/>
        <w:spacing w:line="588" w:lineRule="exact"/>
        <w:ind w:firstLine="479" w:firstLineChars="149"/>
        <w:rPr>
          <w:rFonts w:ascii="宋体" w:hAnsi="宋体"/>
          <w:b/>
          <w:sz w:val="32"/>
          <w:szCs w:val="32"/>
        </w:rPr>
      </w:pPr>
      <w:r>
        <w:rPr>
          <w:rFonts w:hint="eastAsia" w:ascii="宋体" w:hAnsi="宋体"/>
          <w:b/>
          <w:sz w:val="32"/>
          <w:szCs w:val="32"/>
        </w:rPr>
        <w:t>六、政府采购预算情况</w:t>
      </w:r>
    </w:p>
    <w:p>
      <w:pPr>
        <w:spacing w:line="560" w:lineRule="exact"/>
        <w:ind w:firstLine="640" w:firstLineChars="200"/>
        <w:rPr>
          <w:rFonts w:hint="eastAsia" w:ascii="方正仿宋简体" w:hAnsi="方正仿宋简体" w:eastAsia="方正仿宋简体" w:cs="方正仿宋简体"/>
          <w:sz w:val="32"/>
          <w:szCs w:val="32"/>
        </w:rPr>
      </w:pPr>
      <w:r>
        <w:rPr>
          <w:rFonts w:hint="eastAsia" w:ascii="仿宋" w:hAnsi="仿宋" w:eastAsia="仿宋" w:cs="仿宋"/>
          <w:sz w:val="32"/>
          <w:szCs w:val="32"/>
        </w:rPr>
        <w:t>2018</w:t>
      </w:r>
      <w:r>
        <w:rPr>
          <w:rFonts w:hint="eastAsia" w:ascii="方正仿宋简体" w:hAnsi="方正仿宋简体" w:eastAsia="方正仿宋简体" w:cs="方正仿宋简体"/>
          <w:sz w:val="32"/>
          <w:szCs w:val="32"/>
        </w:rPr>
        <w:t>年无政府采购预算。</w:t>
      </w:r>
    </w:p>
    <w:p>
      <w:pPr>
        <w:snapToGrid w:val="0"/>
        <w:spacing w:line="588" w:lineRule="exact"/>
        <w:ind w:firstLine="482" w:firstLineChars="150"/>
        <w:rPr>
          <w:rFonts w:ascii="仿宋" w:hAnsi="仿宋" w:eastAsia="仿宋"/>
          <w:b/>
          <w:sz w:val="32"/>
          <w:szCs w:val="32"/>
        </w:rPr>
      </w:pPr>
      <w:r>
        <w:rPr>
          <w:rFonts w:hint="eastAsia" w:ascii="仿宋" w:hAnsi="仿宋" w:eastAsia="仿宋"/>
          <w:b/>
          <w:sz w:val="32"/>
          <w:szCs w:val="32"/>
        </w:rPr>
        <w:t>七、国有资产情况</w:t>
      </w:r>
    </w:p>
    <w:p>
      <w:pPr>
        <w:snapToGrid w:val="0"/>
        <w:spacing w:line="588" w:lineRule="exact"/>
        <w:ind w:firstLine="480" w:firstLineChars="150"/>
        <w:rPr>
          <w:rFonts w:ascii="仿宋" w:hAnsi="仿宋" w:eastAsia="仿宋"/>
          <w:b/>
          <w:sz w:val="32"/>
          <w:szCs w:val="32"/>
        </w:rPr>
      </w:pPr>
      <w:r>
        <w:rPr>
          <w:rFonts w:ascii="仿宋" w:hAnsi="仿宋" w:eastAsia="仿宋"/>
          <w:sz w:val="32"/>
          <w:szCs w:val="32"/>
        </w:rPr>
        <w:t>201</w:t>
      </w:r>
      <w:r>
        <w:rPr>
          <w:rFonts w:hint="eastAsia" w:ascii="仿宋" w:hAnsi="仿宋" w:eastAsia="仿宋"/>
          <w:sz w:val="32"/>
          <w:szCs w:val="32"/>
          <w:lang w:val="en-US" w:eastAsia="zh-CN"/>
        </w:rPr>
        <w:t>7</w:t>
      </w:r>
      <w:r>
        <w:rPr>
          <w:rFonts w:ascii="仿宋" w:hAnsi="仿宋" w:eastAsia="仿宋"/>
          <w:sz w:val="32"/>
          <w:szCs w:val="32"/>
        </w:rPr>
        <w:t>年底资产原值</w:t>
      </w:r>
      <w:r>
        <w:rPr>
          <w:rFonts w:hint="eastAsia" w:ascii="仿宋" w:hAnsi="仿宋" w:eastAsia="仿宋"/>
          <w:sz w:val="32"/>
          <w:szCs w:val="32"/>
          <w:lang w:val="en-US" w:eastAsia="zh-CN"/>
        </w:rPr>
        <w:t>259.9481</w:t>
      </w:r>
      <w:r>
        <w:rPr>
          <w:rFonts w:ascii="仿宋" w:hAnsi="仿宋" w:eastAsia="仿宋"/>
          <w:sz w:val="32"/>
          <w:szCs w:val="32"/>
        </w:rPr>
        <w:t>万元，</w:t>
      </w:r>
      <w:r>
        <w:rPr>
          <w:rFonts w:hint="eastAsia" w:ascii="仿宋" w:hAnsi="仿宋" w:eastAsia="仿宋"/>
          <w:sz w:val="32"/>
          <w:szCs w:val="32"/>
        </w:rPr>
        <w:t>其中通用设备</w:t>
      </w:r>
      <w:r>
        <w:rPr>
          <w:rFonts w:hint="eastAsia" w:ascii="仿宋" w:hAnsi="仿宋" w:eastAsia="仿宋"/>
          <w:sz w:val="32"/>
          <w:szCs w:val="32"/>
          <w:lang w:val="en-US" w:eastAsia="zh-CN"/>
        </w:rPr>
        <w:t>250.6129</w:t>
      </w:r>
      <w:r>
        <w:rPr>
          <w:rFonts w:hint="eastAsia" w:ascii="仿宋" w:hAnsi="仿宋" w:eastAsia="仿宋"/>
          <w:sz w:val="32"/>
          <w:szCs w:val="32"/>
        </w:rPr>
        <w:t>万元，公务用车</w:t>
      </w:r>
      <w:r>
        <w:rPr>
          <w:rFonts w:hint="eastAsia" w:ascii="仿宋" w:hAnsi="仿宋" w:eastAsia="仿宋"/>
          <w:sz w:val="32"/>
          <w:szCs w:val="32"/>
          <w:lang w:val="en-US" w:eastAsia="zh-CN"/>
        </w:rPr>
        <w:t>2</w:t>
      </w:r>
      <w:r>
        <w:rPr>
          <w:rFonts w:hint="eastAsia" w:ascii="仿宋" w:hAnsi="仿宋" w:eastAsia="仿宋"/>
          <w:sz w:val="32"/>
          <w:szCs w:val="32"/>
        </w:rPr>
        <w:t>辆，家具、用具</w:t>
      </w:r>
      <w:r>
        <w:rPr>
          <w:rFonts w:hint="eastAsia" w:ascii="仿宋" w:hAnsi="仿宋" w:eastAsia="仿宋"/>
          <w:sz w:val="32"/>
          <w:szCs w:val="32"/>
          <w:lang w:val="en-US" w:eastAsia="zh-CN"/>
        </w:rPr>
        <w:t>9.3352</w:t>
      </w:r>
      <w:r>
        <w:rPr>
          <w:rFonts w:hint="eastAsia" w:ascii="仿宋" w:hAnsi="仿宋" w:eastAsia="仿宋"/>
          <w:sz w:val="32"/>
          <w:szCs w:val="32"/>
        </w:rPr>
        <w:t>万元。</w:t>
      </w:r>
    </w:p>
    <w:p>
      <w:pPr>
        <w:snapToGrid w:val="0"/>
        <w:spacing w:line="588" w:lineRule="exact"/>
        <w:ind w:firstLine="480" w:firstLineChars="150"/>
        <w:rPr>
          <w:rFonts w:hint="eastAsia" w:ascii="仿宋" w:hAnsi="仿宋" w:eastAsia="仿宋"/>
          <w:sz w:val="32"/>
          <w:szCs w:val="32"/>
          <w:lang w:eastAsia="zh-CN"/>
        </w:rPr>
      </w:pPr>
      <w:r>
        <w:rPr>
          <w:rFonts w:hint="eastAsia" w:ascii="仿宋" w:hAnsi="仿宋" w:eastAsia="仿宋"/>
          <w:sz w:val="32"/>
          <w:szCs w:val="32"/>
          <w:lang w:eastAsia="zh-CN"/>
        </w:rPr>
        <w:t>本年度无拟购置资产。</w:t>
      </w:r>
    </w:p>
    <w:p>
      <w:pPr>
        <w:snapToGrid w:val="0"/>
        <w:spacing w:line="588" w:lineRule="exact"/>
        <w:ind w:firstLine="482" w:firstLineChars="150"/>
        <w:rPr>
          <w:rFonts w:ascii="仿宋" w:hAnsi="仿宋" w:eastAsia="仿宋"/>
          <w:b/>
          <w:sz w:val="32"/>
          <w:szCs w:val="32"/>
        </w:rPr>
      </w:pPr>
      <w:r>
        <w:rPr>
          <w:rFonts w:hint="eastAsia" w:ascii="仿宋" w:hAnsi="仿宋" w:eastAsia="仿宋"/>
          <w:b/>
          <w:sz w:val="32"/>
          <w:szCs w:val="32"/>
        </w:rPr>
        <w:t>八、专业名词解释</w:t>
      </w:r>
    </w:p>
    <w:p>
      <w:pPr>
        <w:snapToGrid w:val="0"/>
        <w:spacing w:line="588" w:lineRule="exact"/>
        <w:ind w:firstLine="480" w:firstLineChars="150"/>
        <w:rPr>
          <w:rFonts w:ascii="仿宋" w:hAnsi="仿宋" w:eastAsia="仿宋"/>
          <w:b/>
          <w:sz w:val="32"/>
          <w:szCs w:val="32"/>
        </w:rPr>
      </w:pPr>
      <w:r>
        <w:rPr>
          <w:rFonts w:hint="eastAsia" w:ascii="仿宋" w:hAnsi="仿宋" w:eastAsia="仿宋"/>
          <w:sz w:val="32"/>
          <w:szCs w:val="32"/>
        </w:rPr>
        <w:t>（1）财政拨款收入：指中央或区财政当年拨付的资金，包含一般公共预算财政拨款和政府性基金预算财政拨款。</w:t>
      </w:r>
    </w:p>
    <w:p>
      <w:pPr>
        <w:snapToGrid w:val="0"/>
        <w:spacing w:line="588" w:lineRule="exact"/>
        <w:ind w:firstLine="480" w:firstLineChars="150"/>
        <w:rPr>
          <w:rFonts w:ascii="仿宋" w:hAnsi="仿宋" w:eastAsia="仿宋"/>
          <w:b/>
          <w:sz w:val="32"/>
          <w:szCs w:val="32"/>
        </w:rPr>
      </w:pPr>
      <w:r>
        <w:rPr>
          <w:rFonts w:hint="eastAsia" w:ascii="仿宋" w:hAnsi="仿宋" w:eastAsia="仿宋"/>
          <w:sz w:val="32"/>
          <w:szCs w:val="32"/>
        </w:rPr>
        <w:t>（2）基本支出：指为保障机构正常运转、完成日常工作任务而发生的人员支出和公用支出。</w:t>
      </w:r>
    </w:p>
    <w:p>
      <w:pPr>
        <w:snapToGrid w:val="0"/>
        <w:spacing w:line="588" w:lineRule="exact"/>
        <w:ind w:firstLine="480" w:firstLineChars="150"/>
        <w:rPr>
          <w:rFonts w:ascii="仿宋" w:hAnsi="仿宋" w:eastAsia="仿宋"/>
          <w:b/>
          <w:sz w:val="32"/>
          <w:szCs w:val="32"/>
        </w:rPr>
      </w:pPr>
      <w:r>
        <w:rPr>
          <w:rFonts w:hint="eastAsia" w:ascii="仿宋" w:hAnsi="仿宋" w:eastAsia="仿宋"/>
          <w:sz w:val="32"/>
          <w:szCs w:val="32"/>
        </w:rPr>
        <w:t>（3）项目支出：指在基本支出之外为完成特定行政任务和事业发展目标所发生的支出。</w:t>
      </w:r>
    </w:p>
    <w:p>
      <w:pPr>
        <w:snapToGrid w:val="0"/>
        <w:spacing w:line="588" w:lineRule="exact"/>
        <w:ind w:firstLine="482" w:firstLineChars="150"/>
        <w:rPr>
          <w:rFonts w:ascii="仿宋" w:hAnsi="仿宋" w:eastAsia="仿宋"/>
          <w:b/>
          <w:sz w:val="32"/>
          <w:szCs w:val="32"/>
        </w:rPr>
      </w:pPr>
      <w:r>
        <w:rPr>
          <w:rFonts w:hint="eastAsia" w:ascii="仿宋" w:hAnsi="仿宋" w:eastAsia="仿宋"/>
          <w:b/>
          <w:sz w:val="32"/>
          <w:szCs w:val="32"/>
        </w:rPr>
        <w:t>九、其他情况说明</w:t>
      </w:r>
    </w:p>
    <w:p>
      <w:pPr>
        <w:snapToGrid w:val="0"/>
        <w:spacing w:line="588" w:lineRule="exact"/>
        <w:ind w:firstLine="480" w:firstLineChars="150"/>
        <w:rPr>
          <w:rFonts w:ascii="仿宋" w:hAnsi="仿宋" w:eastAsia="仿宋"/>
          <w:b/>
          <w:sz w:val="32"/>
          <w:szCs w:val="32"/>
        </w:rPr>
      </w:pPr>
      <w:r>
        <w:rPr>
          <w:rFonts w:hint="eastAsia" w:ascii="仿宋" w:hAnsi="仿宋" w:eastAsia="仿宋"/>
          <w:sz w:val="32"/>
          <w:szCs w:val="32"/>
        </w:rPr>
        <w:t>政府性性基金支出和国有资本经营支出：无</w:t>
      </w:r>
    </w:p>
    <w:p>
      <w:pPr>
        <w:snapToGrid w:val="0"/>
        <w:spacing w:line="588" w:lineRule="exact"/>
        <w:ind w:firstLine="640" w:firstLineChars="200"/>
        <w:rPr>
          <w:rFonts w:ascii="仿宋" w:hAnsi="仿宋" w:eastAsia="仿宋"/>
          <w:sz w:val="32"/>
          <w:szCs w:val="32"/>
        </w:rPr>
      </w:pPr>
      <w:r>
        <w:rPr>
          <w:rFonts w:hint="eastAsia" w:ascii="仿宋" w:hAnsi="仿宋" w:eastAsia="仿宋"/>
          <w:sz w:val="32"/>
          <w:szCs w:val="32"/>
        </w:rPr>
        <w:t xml:space="preserve">  </w:t>
      </w:r>
    </w:p>
    <w:p>
      <w:pPr>
        <w:snapToGrid w:val="0"/>
        <w:spacing w:line="588" w:lineRule="exact"/>
        <w:ind w:firstLine="640" w:firstLineChars="200"/>
        <w:rPr>
          <w:rFonts w:ascii="宋体" w:hAnsi="宋体"/>
          <w:sz w:val="32"/>
          <w:szCs w:val="32"/>
        </w:rPr>
      </w:pPr>
      <w:r>
        <w:rPr>
          <w:rFonts w:hint="eastAsia" w:ascii="宋体" w:hAnsi="宋体"/>
          <w:sz w:val="32"/>
          <w:szCs w:val="32"/>
        </w:rPr>
        <w:t xml:space="preserve"> </w:t>
      </w:r>
    </w:p>
    <w:p>
      <w:pPr>
        <w:snapToGrid w:val="0"/>
        <w:spacing w:line="588" w:lineRule="exact"/>
        <w:ind w:firstLine="640" w:firstLineChars="200"/>
        <w:rPr>
          <w:rFonts w:ascii="宋体" w:hAnsi="宋体"/>
          <w:sz w:val="32"/>
          <w:szCs w:val="32"/>
        </w:rPr>
      </w:pPr>
      <w:r>
        <w:rPr>
          <w:rFonts w:ascii="宋体" w:hAnsi="宋体"/>
          <w:sz w:val="32"/>
          <w:szCs w:val="32"/>
        </w:rPr>
        <w:t xml:space="preserve"> </w:t>
      </w:r>
      <w:r>
        <w:rPr>
          <w:rFonts w:hint="eastAsia" w:ascii="宋体" w:hAnsi="宋体"/>
          <w:sz w:val="32"/>
          <w:szCs w:val="32"/>
        </w:rPr>
        <w:t xml:space="preserve">                       </w:t>
      </w:r>
    </w:p>
    <w:p>
      <w:pPr>
        <w:rPr>
          <w:rFonts w:ascii="宋体" w:hAnsi="宋体"/>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_GBK">
    <w:altName w:val="宋体"/>
    <w:panose1 w:val="00000000000000000000"/>
    <w:charset w:val="86"/>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仿宋简体">
    <w:altName w:val="微软雅黑"/>
    <w:panose1 w:val="02000000000000000000"/>
    <w:charset w:val="86"/>
    <w:family w:val="script"/>
    <w:pitch w:val="default"/>
    <w:sig w:usb0="00000000" w:usb1="00000000" w:usb2="00000012" w:usb3="00000000" w:csb0="00040001" w:csb1="00000000"/>
  </w:font>
  <w:font w:name="方正书宋_GBK">
    <w:altName w:val="宋体"/>
    <w:panose1 w:val="00000000000000000000"/>
    <w:charset w:val="86"/>
    <w:family w:val="roman"/>
    <w:pitch w:val="default"/>
    <w:sig w:usb0="00000000" w:usb1="00000000" w:usb2="00000000" w:usb3="00000000" w:csb0="00040001" w:csb1="00000000"/>
  </w:font>
  <w:font w:name="方正小标宋_GBK">
    <w:altName w:val="宋体"/>
    <w:panose1 w:val="00000000000000000000"/>
    <w:charset w:val="86"/>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5</w:t>
    </w:r>
    <w:r>
      <w:rPr>
        <w:lang w:val="zh-CN"/>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000581"/>
    <w:multiLevelType w:val="singleLevel"/>
    <w:tmpl w:val="4800058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NThhNTNhNDI2MTE1OTc4Y2Y4MTljYTBiMDEyYWFmYzAifQ=="/>
  </w:docVars>
  <w:rsids>
    <w:rsidRoot w:val="00951D86"/>
    <w:rsid w:val="00010B79"/>
    <w:rsid w:val="000201FB"/>
    <w:rsid w:val="00032EF5"/>
    <w:rsid w:val="00036C9A"/>
    <w:rsid w:val="00054D9D"/>
    <w:rsid w:val="000651CB"/>
    <w:rsid w:val="00067572"/>
    <w:rsid w:val="000A3082"/>
    <w:rsid w:val="000A5115"/>
    <w:rsid w:val="000B3632"/>
    <w:rsid w:val="000C3937"/>
    <w:rsid w:val="000C399B"/>
    <w:rsid w:val="000C6439"/>
    <w:rsid w:val="000E16F6"/>
    <w:rsid w:val="00105A43"/>
    <w:rsid w:val="00111A7C"/>
    <w:rsid w:val="00117C60"/>
    <w:rsid w:val="0016044C"/>
    <w:rsid w:val="00171786"/>
    <w:rsid w:val="001931ED"/>
    <w:rsid w:val="00193E43"/>
    <w:rsid w:val="001A7F8D"/>
    <w:rsid w:val="001B0841"/>
    <w:rsid w:val="001B1BFC"/>
    <w:rsid w:val="001C607F"/>
    <w:rsid w:val="001F780E"/>
    <w:rsid w:val="0021277D"/>
    <w:rsid w:val="002132D8"/>
    <w:rsid w:val="00223352"/>
    <w:rsid w:val="00225045"/>
    <w:rsid w:val="00240EFA"/>
    <w:rsid w:val="002457CE"/>
    <w:rsid w:val="002622DC"/>
    <w:rsid w:val="00290426"/>
    <w:rsid w:val="002D25A4"/>
    <w:rsid w:val="003022C9"/>
    <w:rsid w:val="00324790"/>
    <w:rsid w:val="003303C1"/>
    <w:rsid w:val="00375DA3"/>
    <w:rsid w:val="003A5D63"/>
    <w:rsid w:val="003D334A"/>
    <w:rsid w:val="00414987"/>
    <w:rsid w:val="00430792"/>
    <w:rsid w:val="00433B10"/>
    <w:rsid w:val="00435014"/>
    <w:rsid w:val="00437CC4"/>
    <w:rsid w:val="00453D5B"/>
    <w:rsid w:val="004555D5"/>
    <w:rsid w:val="00466333"/>
    <w:rsid w:val="0047635F"/>
    <w:rsid w:val="00476513"/>
    <w:rsid w:val="004D03CA"/>
    <w:rsid w:val="004F20AD"/>
    <w:rsid w:val="00505055"/>
    <w:rsid w:val="00506AB0"/>
    <w:rsid w:val="00524D74"/>
    <w:rsid w:val="00536215"/>
    <w:rsid w:val="0055316A"/>
    <w:rsid w:val="00557E9B"/>
    <w:rsid w:val="0056353C"/>
    <w:rsid w:val="00580FDE"/>
    <w:rsid w:val="00582938"/>
    <w:rsid w:val="005911FB"/>
    <w:rsid w:val="00596AB2"/>
    <w:rsid w:val="005A71B7"/>
    <w:rsid w:val="005A7562"/>
    <w:rsid w:val="005C285B"/>
    <w:rsid w:val="005D723E"/>
    <w:rsid w:val="005E333B"/>
    <w:rsid w:val="00603515"/>
    <w:rsid w:val="00612F40"/>
    <w:rsid w:val="00613E15"/>
    <w:rsid w:val="0064020E"/>
    <w:rsid w:val="00685E4A"/>
    <w:rsid w:val="006A62D1"/>
    <w:rsid w:val="006E4611"/>
    <w:rsid w:val="00717702"/>
    <w:rsid w:val="00717C2E"/>
    <w:rsid w:val="00720416"/>
    <w:rsid w:val="00724AF1"/>
    <w:rsid w:val="007378C6"/>
    <w:rsid w:val="007430AE"/>
    <w:rsid w:val="00772A66"/>
    <w:rsid w:val="007738D7"/>
    <w:rsid w:val="007A53A8"/>
    <w:rsid w:val="007B1F7D"/>
    <w:rsid w:val="007C5053"/>
    <w:rsid w:val="007C7494"/>
    <w:rsid w:val="007D291E"/>
    <w:rsid w:val="007D436A"/>
    <w:rsid w:val="007F1A99"/>
    <w:rsid w:val="0081119C"/>
    <w:rsid w:val="008177FA"/>
    <w:rsid w:val="008240AE"/>
    <w:rsid w:val="00834319"/>
    <w:rsid w:val="00842080"/>
    <w:rsid w:val="00845E48"/>
    <w:rsid w:val="00867981"/>
    <w:rsid w:val="00867F04"/>
    <w:rsid w:val="008A50C0"/>
    <w:rsid w:val="008D02FE"/>
    <w:rsid w:val="008F31BB"/>
    <w:rsid w:val="00904CD9"/>
    <w:rsid w:val="00911808"/>
    <w:rsid w:val="00951D86"/>
    <w:rsid w:val="009618AE"/>
    <w:rsid w:val="009A4997"/>
    <w:rsid w:val="009C5DA3"/>
    <w:rsid w:val="009E14C2"/>
    <w:rsid w:val="009F44C6"/>
    <w:rsid w:val="00A32844"/>
    <w:rsid w:val="00A34504"/>
    <w:rsid w:val="00A473A5"/>
    <w:rsid w:val="00AB327C"/>
    <w:rsid w:val="00AC0076"/>
    <w:rsid w:val="00AD0E79"/>
    <w:rsid w:val="00AF21C3"/>
    <w:rsid w:val="00B723F1"/>
    <w:rsid w:val="00B80A4B"/>
    <w:rsid w:val="00B955D1"/>
    <w:rsid w:val="00BB65C0"/>
    <w:rsid w:val="00BC3A3C"/>
    <w:rsid w:val="00C97316"/>
    <w:rsid w:val="00CB60A5"/>
    <w:rsid w:val="00CB62DE"/>
    <w:rsid w:val="00D05755"/>
    <w:rsid w:val="00D11F51"/>
    <w:rsid w:val="00D14DAC"/>
    <w:rsid w:val="00D21A55"/>
    <w:rsid w:val="00D24C19"/>
    <w:rsid w:val="00D27C93"/>
    <w:rsid w:val="00D440A7"/>
    <w:rsid w:val="00D46D37"/>
    <w:rsid w:val="00D728E3"/>
    <w:rsid w:val="00D808DD"/>
    <w:rsid w:val="00D90C1F"/>
    <w:rsid w:val="00DA190B"/>
    <w:rsid w:val="00DB4539"/>
    <w:rsid w:val="00DC0F21"/>
    <w:rsid w:val="00DC251F"/>
    <w:rsid w:val="00DF013A"/>
    <w:rsid w:val="00DF2550"/>
    <w:rsid w:val="00E00EE7"/>
    <w:rsid w:val="00E22538"/>
    <w:rsid w:val="00E31DAB"/>
    <w:rsid w:val="00E376FA"/>
    <w:rsid w:val="00E46D06"/>
    <w:rsid w:val="00E758C9"/>
    <w:rsid w:val="00E76E6C"/>
    <w:rsid w:val="00E776E0"/>
    <w:rsid w:val="00E87706"/>
    <w:rsid w:val="00EA43FC"/>
    <w:rsid w:val="00EA686F"/>
    <w:rsid w:val="00EA7AF5"/>
    <w:rsid w:val="00EB277D"/>
    <w:rsid w:val="00EB4213"/>
    <w:rsid w:val="00EE013A"/>
    <w:rsid w:val="00EF46AE"/>
    <w:rsid w:val="00F052F5"/>
    <w:rsid w:val="00F05460"/>
    <w:rsid w:val="00F06A83"/>
    <w:rsid w:val="00F06D0A"/>
    <w:rsid w:val="00F13A27"/>
    <w:rsid w:val="00F15950"/>
    <w:rsid w:val="00F30BE3"/>
    <w:rsid w:val="00F37500"/>
    <w:rsid w:val="00F4264F"/>
    <w:rsid w:val="00F5340A"/>
    <w:rsid w:val="00F56682"/>
    <w:rsid w:val="00F61E2C"/>
    <w:rsid w:val="0631239E"/>
    <w:rsid w:val="082158A1"/>
    <w:rsid w:val="181950F1"/>
    <w:rsid w:val="1BD544D3"/>
    <w:rsid w:val="206F747E"/>
    <w:rsid w:val="2D406094"/>
    <w:rsid w:val="2F8F2644"/>
    <w:rsid w:val="341E6551"/>
    <w:rsid w:val="34C625C6"/>
    <w:rsid w:val="38827901"/>
    <w:rsid w:val="456F04B9"/>
    <w:rsid w:val="48C14033"/>
    <w:rsid w:val="4F18736F"/>
    <w:rsid w:val="50201935"/>
    <w:rsid w:val="51E42643"/>
    <w:rsid w:val="57EA1292"/>
    <w:rsid w:val="58C15A72"/>
    <w:rsid w:val="58CE23BE"/>
    <w:rsid w:val="5D7316A2"/>
    <w:rsid w:val="678D5EC0"/>
    <w:rsid w:val="69C061A4"/>
    <w:rsid w:val="6AA459F1"/>
    <w:rsid w:val="6C813329"/>
    <w:rsid w:val="6F5F292A"/>
    <w:rsid w:val="749720D5"/>
    <w:rsid w:val="7D5C30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autoRedefine/>
    <w:semiHidden/>
    <w:qFormat/>
    <w:uiPriority w:val="0"/>
    <w:rPr>
      <w:sz w:val="18"/>
      <w:szCs w:val="18"/>
    </w:rPr>
  </w:style>
  <w:style w:type="paragraph" w:styleId="3">
    <w:name w:val="footer"/>
    <w:basedOn w:val="1"/>
    <w:link w:val="7"/>
    <w:autoRedefine/>
    <w:qFormat/>
    <w:uiPriority w:val="99"/>
    <w:pPr>
      <w:tabs>
        <w:tab w:val="center" w:pos="4153"/>
        <w:tab w:val="right" w:pos="8306"/>
      </w:tabs>
      <w:snapToGrid w:val="0"/>
      <w:jc w:val="left"/>
    </w:pPr>
    <w:rPr>
      <w:sz w:val="18"/>
      <w:szCs w:val="18"/>
    </w:rPr>
  </w:style>
  <w:style w:type="paragraph" w:styleId="4">
    <w:name w:val="header"/>
    <w:basedOn w:val="1"/>
    <w:link w:val="8"/>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6"/>
    <w:link w:val="3"/>
    <w:autoRedefine/>
    <w:qFormat/>
    <w:uiPriority w:val="99"/>
    <w:rPr>
      <w:kern w:val="2"/>
      <w:sz w:val="18"/>
      <w:szCs w:val="18"/>
    </w:rPr>
  </w:style>
  <w:style w:type="character" w:customStyle="1" w:styleId="8">
    <w:name w:val="页眉 Char"/>
    <w:basedOn w:val="6"/>
    <w:link w:val="4"/>
    <w:autoRedefine/>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5</Pages>
  <Words>1680</Words>
  <Characters>377</Characters>
  <Lines>3</Lines>
  <Paragraphs>4</Paragraphs>
  <TotalTime>0</TotalTime>
  <ScaleCrop>false</ScaleCrop>
  <LinksUpToDate>false</LinksUpToDate>
  <CharactersWithSpaces>2053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2017-03-13T08:14:00Z</dcterms:created>
  <dc:creator>Administrator</dc:creator>
  <cp:lastModifiedBy>Administrator</cp:lastModifiedBy>
  <cp:lastPrinted>2017-06-15T03:37:00Z</cp:lastPrinted>
  <dcterms:modified xsi:type="dcterms:W3CDTF">2024-03-19T03:42:10Z</dcterms:modified>
  <dc:title>职责分类绩效目标：</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845D76317A6349169C8A9D6CE8EBB1F2</vt:lpwstr>
  </property>
</Properties>
</file>