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pacing w:val="-20"/>
          <w:sz w:val="32"/>
          <w:szCs w:val="32"/>
          <w:u w:val="single"/>
          <w:lang w:eastAsia="zh-CN"/>
        </w:rPr>
        <w:t>唐山市丰润区妇女联合会</w:t>
      </w:r>
    </w:p>
    <w:p>
      <w:pPr>
        <w:ind w:firstLine="1920" w:firstLineChars="6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5182306         </w:t>
      </w:r>
    </w:p>
    <w:p>
      <w:pPr>
        <w:ind w:firstLine="1440" w:firstLineChars="45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丰润区妇联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  <w:bookmarkStart w:id="0" w:name="_GoBack"/>
      <w:bookmarkEnd w:id="0"/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183.91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183.91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7.875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7.875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，上级下达项目资金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1个，金额合计8.5万元，执行率为100%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960" w:firstLineChars="300"/>
        <w:textAlignment w:val="auto"/>
        <w:outlineLvl w:val="9"/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 xml:space="preserve">改善农村人居环境、家风家教。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960" w:firstLineChars="300"/>
        <w:textAlignment w:val="auto"/>
        <w:outlineLvl w:val="9"/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维权培训，团结维护妇女儿童权益；慰问妇女儿童。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960" w:firstLineChars="300"/>
        <w:textAlignment w:val="auto"/>
        <w:outlineLvl w:val="9"/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妇联干部培训、基层组织区域化建设业务培训、妇女素质提升等培训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960" w:firstLineChars="300"/>
        <w:textAlignment w:val="auto"/>
        <w:outlineLvl w:val="9"/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4、提升妇联组织阵地建设水平、妇联干部工作能力和服务水平、妇女群众维权意识和幸福感。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16.375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我单位严格按照时间节点、任务要求、绩效目标执行202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年度预算。按计划开展美丽庭院建设、评选，妇女儿童活动、培训等工作。其中开展志愿服务、三八表彰活动、新时代文明实践等各项活动，得到妇女干部及受助群众的充分认可。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无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E0367"/>
    <w:multiLevelType w:val="singleLevel"/>
    <w:tmpl w:val="7F3E03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MzZjFhNzYxNWZmZTM1ZmYwYTI0NDhhMTVkYzA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2657693"/>
    <w:rsid w:val="1BA42DE0"/>
    <w:rsid w:val="1F39191E"/>
    <w:rsid w:val="2B3E6ECB"/>
    <w:rsid w:val="37D4268E"/>
    <w:rsid w:val="3D2E1997"/>
    <w:rsid w:val="42D337E0"/>
    <w:rsid w:val="4E01484C"/>
    <w:rsid w:val="53E029D7"/>
    <w:rsid w:val="598E3DDA"/>
    <w:rsid w:val="655869C7"/>
    <w:rsid w:val="6AB14A15"/>
    <w:rsid w:val="70B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636</Characters>
  <Lines>3</Lines>
  <Paragraphs>1</Paragraphs>
  <TotalTime>167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2022-03-14T07:13:00Z</cp:lastPrinted>
  <dcterms:modified xsi:type="dcterms:W3CDTF">2023-06-19T02:56:08Z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C28BC5D6B93F48FAA90DB94FC9F78993_13</vt:lpwstr>
  </property>
</Properties>
</file>