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34</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34</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34</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35</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一、唐山市丰润区机关事务中心本级收支预算</w:t>
      </w:r>
      <w:r>
        <w:tab/>
      </w:r>
      <w:r>
        <w:fldChar w:fldCharType="begin"/>
      </w:r>
      <w:r>
        <w:instrText xml:space="preserve">PAGEREF _Toc_4_4_0000000019 \h</w:instrText>
      </w:r>
      <w:r>
        <w:fldChar w:fldCharType="separate"/>
      </w:r>
      <w:r>
        <w:t>37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430唐山市丰润区机关事务中心</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3498.24</w:t>
            </w:r>
          </w:p>
        </w:tc>
        <w:tc>
          <w:tcPr>
            <w:tcW w:w="4535" w:type="dxa"/>
            <w:vAlign w:val="center"/>
          </w:tcPr>
          <w:p>
            <w:pPr>
              <w:pStyle w:val="12"/>
            </w:pPr>
            <w:r>
              <w:t>一、一般公共服务支出</w:t>
            </w:r>
          </w:p>
        </w:tc>
        <w:tc>
          <w:tcPr>
            <w:tcW w:w="2126" w:type="dxa"/>
            <w:vAlign w:val="center"/>
          </w:tcPr>
          <w:p>
            <w:pPr>
              <w:pStyle w:val="11"/>
            </w:pPr>
            <w:r>
              <w:t>3302.53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3498.24</w:t>
            </w:r>
          </w:p>
        </w:tc>
        <w:tc>
          <w:tcPr>
            <w:tcW w:w="4535" w:type="dxa"/>
            <w:vAlign w:val="center"/>
          </w:tcPr>
          <w:p>
            <w:pPr>
              <w:pStyle w:val="14"/>
            </w:pPr>
            <w:r>
              <w:t>本年支出合计</w:t>
            </w:r>
          </w:p>
        </w:tc>
        <w:tc>
          <w:tcPr>
            <w:tcW w:w="2126" w:type="dxa"/>
            <w:vAlign w:val="center"/>
          </w:tcPr>
          <w:p>
            <w:pPr>
              <w:pStyle w:val="15"/>
            </w:pPr>
            <w:r>
              <w:t>3498.24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3498.24</w:t>
            </w:r>
          </w:p>
        </w:tc>
        <w:tc>
          <w:tcPr>
            <w:tcW w:w="4535" w:type="dxa"/>
            <w:vAlign w:val="center"/>
          </w:tcPr>
          <w:p>
            <w:pPr>
              <w:pStyle w:val="14"/>
            </w:pPr>
            <w:r>
              <w:t>支出总计</w:t>
            </w:r>
          </w:p>
        </w:tc>
        <w:tc>
          <w:tcPr>
            <w:tcW w:w="2126" w:type="dxa"/>
            <w:vAlign w:val="center"/>
          </w:tcPr>
          <w:p>
            <w:pPr>
              <w:pStyle w:val="15"/>
            </w:pPr>
            <w:r>
              <w:t>3498.24</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430唐山市丰润区机关事务中心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3498.24</w:t>
            </w:r>
          </w:p>
        </w:tc>
        <w:tc>
          <w:tcPr>
            <w:tcW w:w="1134" w:type="dxa"/>
            <w:vAlign w:val="center"/>
          </w:tcPr>
          <w:p>
            <w:pPr>
              <w:pStyle w:val="15"/>
            </w:pPr>
            <w:r>
              <w:t>3498.24</w:t>
            </w:r>
          </w:p>
        </w:tc>
        <w:tc>
          <w:tcPr>
            <w:tcW w:w="1134" w:type="dxa"/>
            <w:vAlign w:val="center"/>
          </w:tcPr>
          <w:p>
            <w:pPr>
              <w:pStyle w:val="15"/>
            </w:pPr>
            <w:r>
              <w:t>3498.24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3302.53</w:t>
            </w:r>
          </w:p>
        </w:tc>
        <w:tc>
          <w:tcPr>
            <w:tcW w:w="1134" w:type="dxa"/>
            <w:vAlign w:val="center"/>
          </w:tcPr>
          <w:p>
            <w:pPr>
              <w:pStyle w:val="11"/>
            </w:pPr>
            <w:r>
              <w:t>3302.53</w:t>
            </w:r>
          </w:p>
        </w:tc>
        <w:tc>
          <w:tcPr>
            <w:tcW w:w="1134" w:type="dxa"/>
            <w:vAlign w:val="center"/>
          </w:tcPr>
          <w:p>
            <w:pPr>
              <w:pStyle w:val="11"/>
            </w:pPr>
            <w:r>
              <w:t>3302.53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3302.53</w:t>
            </w:r>
          </w:p>
        </w:tc>
        <w:tc>
          <w:tcPr>
            <w:tcW w:w="1134" w:type="dxa"/>
            <w:vAlign w:val="center"/>
          </w:tcPr>
          <w:p>
            <w:pPr>
              <w:pStyle w:val="11"/>
            </w:pPr>
            <w:r>
              <w:t>3302.53</w:t>
            </w:r>
          </w:p>
        </w:tc>
        <w:tc>
          <w:tcPr>
            <w:tcW w:w="1134" w:type="dxa"/>
            <w:vAlign w:val="center"/>
          </w:tcPr>
          <w:p>
            <w:pPr>
              <w:pStyle w:val="11"/>
            </w:pPr>
            <w:r>
              <w:t>3302.53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1241.75</w:t>
            </w:r>
          </w:p>
        </w:tc>
        <w:tc>
          <w:tcPr>
            <w:tcW w:w="1134" w:type="dxa"/>
            <w:vAlign w:val="center"/>
          </w:tcPr>
          <w:p>
            <w:pPr>
              <w:pStyle w:val="11"/>
            </w:pPr>
            <w:r>
              <w:t>1241.75</w:t>
            </w:r>
          </w:p>
        </w:tc>
        <w:tc>
          <w:tcPr>
            <w:tcW w:w="1134" w:type="dxa"/>
            <w:vAlign w:val="center"/>
          </w:tcPr>
          <w:p>
            <w:pPr>
              <w:pStyle w:val="11"/>
            </w:pPr>
            <w:r>
              <w:t>1241.75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2060.78</w:t>
            </w:r>
          </w:p>
        </w:tc>
        <w:tc>
          <w:tcPr>
            <w:tcW w:w="1134" w:type="dxa"/>
            <w:vAlign w:val="center"/>
          </w:tcPr>
          <w:p>
            <w:pPr>
              <w:pStyle w:val="11"/>
            </w:pPr>
            <w:r>
              <w:t>2060.78</w:t>
            </w:r>
          </w:p>
        </w:tc>
        <w:tc>
          <w:tcPr>
            <w:tcW w:w="1134" w:type="dxa"/>
            <w:vAlign w:val="center"/>
          </w:tcPr>
          <w:p>
            <w:pPr>
              <w:pStyle w:val="11"/>
            </w:pPr>
            <w:r>
              <w:t>2060.78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62.00</w:t>
            </w:r>
          </w:p>
        </w:tc>
        <w:tc>
          <w:tcPr>
            <w:tcW w:w="1134" w:type="dxa"/>
            <w:vAlign w:val="center"/>
          </w:tcPr>
          <w:p>
            <w:pPr>
              <w:pStyle w:val="11"/>
            </w:pPr>
            <w:r>
              <w:t>62.00</w:t>
            </w:r>
          </w:p>
        </w:tc>
        <w:tc>
          <w:tcPr>
            <w:tcW w:w="1134" w:type="dxa"/>
            <w:vAlign w:val="center"/>
          </w:tcPr>
          <w:p>
            <w:pPr>
              <w:pStyle w:val="11"/>
            </w:pPr>
            <w:r>
              <w:t>62.00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62.00</w:t>
            </w:r>
          </w:p>
        </w:tc>
        <w:tc>
          <w:tcPr>
            <w:tcW w:w="1134" w:type="dxa"/>
            <w:vAlign w:val="center"/>
          </w:tcPr>
          <w:p>
            <w:pPr>
              <w:pStyle w:val="11"/>
            </w:pPr>
            <w:r>
              <w:t>62.00</w:t>
            </w:r>
          </w:p>
        </w:tc>
        <w:tc>
          <w:tcPr>
            <w:tcW w:w="1134" w:type="dxa"/>
            <w:vAlign w:val="center"/>
          </w:tcPr>
          <w:p>
            <w:pPr>
              <w:pStyle w:val="11"/>
            </w:pPr>
            <w:r>
              <w:t>62.00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62.00</w:t>
            </w:r>
          </w:p>
        </w:tc>
        <w:tc>
          <w:tcPr>
            <w:tcW w:w="1134" w:type="dxa"/>
            <w:vAlign w:val="center"/>
          </w:tcPr>
          <w:p>
            <w:pPr>
              <w:pStyle w:val="11"/>
            </w:pPr>
            <w:r>
              <w:t>62.00</w:t>
            </w:r>
          </w:p>
        </w:tc>
        <w:tc>
          <w:tcPr>
            <w:tcW w:w="1134" w:type="dxa"/>
            <w:vAlign w:val="center"/>
          </w:tcPr>
          <w:p>
            <w:pPr>
              <w:pStyle w:val="11"/>
            </w:pPr>
            <w:r>
              <w:t>62.00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78.71</w:t>
            </w:r>
          </w:p>
        </w:tc>
        <w:tc>
          <w:tcPr>
            <w:tcW w:w="1134" w:type="dxa"/>
            <w:vAlign w:val="center"/>
          </w:tcPr>
          <w:p>
            <w:pPr>
              <w:pStyle w:val="11"/>
            </w:pPr>
            <w:r>
              <w:t>78.71</w:t>
            </w:r>
          </w:p>
        </w:tc>
        <w:tc>
          <w:tcPr>
            <w:tcW w:w="1134" w:type="dxa"/>
            <w:vAlign w:val="center"/>
          </w:tcPr>
          <w:p>
            <w:pPr>
              <w:pStyle w:val="11"/>
            </w:pPr>
            <w:r>
              <w:t>78.71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78.71</w:t>
            </w:r>
          </w:p>
        </w:tc>
        <w:tc>
          <w:tcPr>
            <w:tcW w:w="1134" w:type="dxa"/>
            <w:vAlign w:val="center"/>
          </w:tcPr>
          <w:p>
            <w:pPr>
              <w:pStyle w:val="11"/>
            </w:pPr>
            <w:r>
              <w:t>78.71</w:t>
            </w:r>
          </w:p>
        </w:tc>
        <w:tc>
          <w:tcPr>
            <w:tcW w:w="1134" w:type="dxa"/>
            <w:vAlign w:val="center"/>
          </w:tcPr>
          <w:p>
            <w:pPr>
              <w:pStyle w:val="11"/>
            </w:pPr>
            <w:r>
              <w:t>78.71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78.71</w:t>
            </w:r>
          </w:p>
        </w:tc>
        <w:tc>
          <w:tcPr>
            <w:tcW w:w="1134" w:type="dxa"/>
            <w:vAlign w:val="center"/>
          </w:tcPr>
          <w:p>
            <w:pPr>
              <w:pStyle w:val="11"/>
            </w:pPr>
            <w:r>
              <w:t>78.71</w:t>
            </w:r>
          </w:p>
        </w:tc>
        <w:tc>
          <w:tcPr>
            <w:tcW w:w="1134" w:type="dxa"/>
            <w:vAlign w:val="center"/>
          </w:tcPr>
          <w:p>
            <w:pPr>
              <w:pStyle w:val="11"/>
            </w:pPr>
            <w:r>
              <w:t>78.71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55.00</w:t>
            </w:r>
          </w:p>
        </w:tc>
        <w:tc>
          <w:tcPr>
            <w:tcW w:w="1134" w:type="dxa"/>
            <w:vAlign w:val="center"/>
          </w:tcPr>
          <w:p>
            <w:pPr>
              <w:pStyle w:val="11"/>
            </w:pPr>
            <w:r>
              <w:t>55.00</w:t>
            </w:r>
          </w:p>
        </w:tc>
        <w:tc>
          <w:tcPr>
            <w:tcW w:w="1134" w:type="dxa"/>
            <w:vAlign w:val="center"/>
          </w:tcPr>
          <w:p>
            <w:pPr>
              <w:pStyle w:val="11"/>
            </w:pPr>
            <w:r>
              <w:t>55.00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55.00</w:t>
            </w:r>
          </w:p>
        </w:tc>
        <w:tc>
          <w:tcPr>
            <w:tcW w:w="1134" w:type="dxa"/>
            <w:vAlign w:val="center"/>
          </w:tcPr>
          <w:p>
            <w:pPr>
              <w:pStyle w:val="11"/>
            </w:pPr>
            <w:r>
              <w:t>55.00</w:t>
            </w:r>
          </w:p>
        </w:tc>
        <w:tc>
          <w:tcPr>
            <w:tcW w:w="1134" w:type="dxa"/>
            <w:vAlign w:val="center"/>
          </w:tcPr>
          <w:p>
            <w:pPr>
              <w:pStyle w:val="11"/>
            </w:pPr>
            <w:r>
              <w:t>55.00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55.00</w:t>
            </w:r>
          </w:p>
        </w:tc>
        <w:tc>
          <w:tcPr>
            <w:tcW w:w="1134" w:type="dxa"/>
            <w:vAlign w:val="center"/>
          </w:tcPr>
          <w:p>
            <w:pPr>
              <w:pStyle w:val="11"/>
            </w:pPr>
            <w:r>
              <w:t>55.00</w:t>
            </w:r>
          </w:p>
        </w:tc>
        <w:tc>
          <w:tcPr>
            <w:tcW w:w="1134" w:type="dxa"/>
            <w:vAlign w:val="center"/>
          </w:tcPr>
          <w:p>
            <w:pPr>
              <w:pStyle w:val="11"/>
            </w:pPr>
            <w:r>
              <w:t>55.00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430唐山市丰润区机关事务中心</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3498.24</w:t>
            </w:r>
          </w:p>
        </w:tc>
        <w:tc>
          <w:tcPr>
            <w:tcW w:w="1361" w:type="dxa"/>
            <w:vAlign w:val="center"/>
          </w:tcPr>
          <w:p>
            <w:pPr>
              <w:pStyle w:val="15"/>
            </w:pPr>
            <w:r>
              <w:t>1437.46</w:t>
            </w:r>
          </w:p>
        </w:tc>
        <w:tc>
          <w:tcPr>
            <w:tcW w:w="1361" w:type="dxa"/>
            <w:vAlign w:val="center"/>
          </w:tcPr>
          <w:p>
            <w:pPr>
              <w:pStyle w:val="15"/>
            </w:pPr>
            <w:r>
              <w:t>2060.78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3302.53</w:t>
            </w:r>
          </w:p>
        </w:tc>
        <w:tc>
          <w:tcPr>
            <w:tcW w:w="1361" w:type="dxa"/>
            <w:vAlign w:val="center"/>
          </w:tcPr>
          <w:p>
            <w:pPr>
              <w:pStyle w:val="11"/>
            </w:pPr>
            <w:r>
              <w:t>1241.75</w:t>
            </w:r>
          </w:p>
        </w:tc>
        <w:tc>
          <w:tcPr>
            <w:tcW w:w="1361" w:type="dxa"/>
            <w:vAlign w:val="center"/>
          </w:tcPr>
          <w:p>
            <w:pPr>
              <w:pStyle w:val="11"/>
            </w:pPr>
            <w:r>
              <w:t>2060.78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3302.53</w:t>
            </w:r>
          </w:p>
        </w:tc>
        <w:tc>
          <w:tcPr>
            <w:tcW w:w="1361" w:type="dxa"/>
            <w:vAlign w:val="center"/>
          </w:tcPr>
          <w:p>
            <w:pPr>
              <w:pStyle w:val="11"/>
            </w:pPr>
            <w:r>
              <w:t>1241.75</w:t>
            </w:r>
          </w:p>
        </w:tc>
        <w:tc>
          <w:tcPr>
            <w:tcW w:w="1361" w:type="dxa"/>
            <w:vAlign w:val="center"/>
          </w:tcPr>
          <w:p>
            <w:pPr>
              <w:pStyle w:val="11"/>
            </w:pPr>
            <w:r>
              <w:t>2060.78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1241.75</w:t>
            </w:r>
          </w:p>
        </w:tc>
        <w:tc>
          <w:tcPr>
            <w:tcW w:w="1361" w:type="dxa"/>
            <w:vAlign w:val="center"/>
          </w:tcPr>
          <w:p>
            <w:pPr>
              <w:pStyle w:val="11"/>
            </w:pPr>
            <w:r>
              <w:t>1241.75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2060.78</w:t>
            </w:r>
          </w:p>
        </w:tc>
        <w:tc>
          <w:tcPr>
            <w:tcW w:w="1361" w:type="dxa"/>
            <w:vAlign w:val="center"/>
          </w:tcPr>
          <w:p>
            <w:pPr>
              <w:pStyle w:val="11"/>
            </w:pPr>
          </w:p>
        </w:tc>
        <w:tc>
          <w:tcPr>
            <w:tcW w:w="1361" w:type="dxa"/>
            <w:vAlign w:val="center"/>
          </w:tcPr>
          <w:p>
            <w:pPr>
              <w:pStyle w:val="11"/>
            </w:pPr>
            <w:r>
              <w:t>2060.78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62.00</w:t>
            </w:r>
          </w:p>
        </w:tc>
        <w:tc>
          <w:tcPr>
            <w:tcW w:w="1361" w:type="dxa"/>
            <w:vAlign w:val="center"/>
          </w:tcPr>
          <w:p>
            <w:pPr>
              <w:pStyle w:val="11"/>
            </w:pPr>
            <w:r>
              <w:t>62.00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62.00</w:t>
            </w:r>
          </w:p>
        </w:tc>
        <w:tc>
          <w:tcPr>
            <w:tcW w:w="1361" w:type="dxa"/>
            <w:vAlign w:val="center"/>
          </w:tcPr>
          <w:p>
            <w:pPr>
              <w:pStyle w:val="11"/>
            </w:pPr>
            <w:r>
              <w:t>62.00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62.00</w:t>
            </w:r>
          </w:p>
        </w:tc>
        <w:tc>
          <w:tcPr>
            <w:tcW w:w="1361" w:type="dxa"/>
            <w:vAlign w:val="center"/>
          </w:tcPr>
          <w:p>
            <w:pPr>
              <w:pStyle w:val="11"/>
            </w:pPr>
            <w:r>
              <w:t>62.00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78.71</w:t>
            </w:r>
          </w:p>
        </w:tc>
        <w:tc>
          <w:tcPr>
            <w:tcW w:w="1361" w:type="dxa"/>
            <w:vAlign w:val="center"/>
          </w:tcPr>
          <w:p>
            <w:pPr>
              <w:pStyle w:val="11"/>
            </w:pPr>
            <w:r>
              <w:t>78.71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78.71</w:t>
            </w:r>
          </w:p>
        </w:tc>
        <w:tc>
          <w:tcPr>
            <w:tcW w:w="1361" w:type="dxa"/>
            <w:vAlign w:val="center"/>
          </w:tcPr>
          <w:p>
            <w:pPr>
              <w:pStyle w:val="11"/>
            </w:pPr>
            <w:r>
              <w:t>78.71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78.71</w:t>
            </w:r>
          </w:p>
        </w:tc>
        <w:tc>
          <w:tcPr>
            <w:tcW w:w="1361" w:type="dxa"/>
            <w:vAlign w:val="center"/>
          </w:tcPr>
          <w:p>
            <w:pPr>
              <w:pStyle w:val="11"/>
            </w:pPr>
            <w:r>
              <w:t>78.71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55.00</w:t>
            </w:r>
          </w:p>
        </w:tc>
        <w:tc>
          <w:tcPr>
            <w:tcW w:w="1361" w:type="dxa"/>
            <w:vAlign w:val="center"/>
          </w:tcPr>
          <w:p>
            <w:pPr>
              <w:pStyle w:val="11"/>
            </w:pPr>
            <w:r>
              <w:t>55.00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55.00</w:t>
            </w:r>
          </w:p>
        </w:tc>
        <w:tc>
          <w:tcPr>
            <w:tcW w:w="1361" w:type="dxa"/>
            <w:vAlign w:val="center"/>
          </w:tcPr>
          <w:p>
            <w:pPr>
              <w:pStyle w:val="11"/>
            </w:pPr>
            <w:r>
              <w:t>55.00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55.00</w:t>
            </w:r>
          </w:p>
        </w:tc>
        <w:tc>
          <w:tcPr>
            <w:tcW w:w="1361" w:type="dxa"/>
            <w:vAlign w:val="center"/>
          </w:tcPr>
          <w:p>
            <w:pPr>
              <w:pStyle w:val="11"/>
            </w:pPr>
            <w:r>
              <w:t>55.00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430唐山市丰润区机关事务中心</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3498.24</w:t>
            </w:r>
          </w:p>
        </w:tc>
        <w:tc>
          <w:tcPr>
            <w:tcW w:w="3402" w:type="dxa"/>
            <w:vAlign w:val="center"/>
          </w:tcPr>
          <w:p>
            <w:pPr>
              <w:pStyle w:val="12"/>
            </w:pPr>
            <w:r>
              <w:t>一、一般公共服务支出</w:t>
            </w:r>
          </w:p>
        </w:tc>
        <w:tc>
          <w:tcPr>
            <w:tcW w:w="1474" w:type="dxa"/>
            <w:vAlign w:val="center"/>
          </w:tcPr>
          <w:p>
            <w:pPr>
              <w:pStyle w:val="11"/>
            </w:pPr>
            <w:r>
              <w:t>3302.53</w:t>
            </w:r>
          </w:p>
        </w:tc>
        <w:tc>
          <w:tcPr>
            <w:tcW w:w="1474" w:type="dxa"/>
            <w:vAlign w:val="center"/>
          </w:tcPr>
          <w:p>
            <w:pPr>
              <w:pStyle w:val="11"/>
            </w:pPr>
            <w:r>
              <w:t>3302.53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62.00</w:t>
            </w:r>
          </w:p>
        </w:tc>
        <w:tc>
          <w:tcPr>
            <w:tcW w:w="1474" w:type="dxa"/>
            <w:vAlign w:val="center"/>
          </w:tcPr>
          <w:p>
            <w:pPr>
              <w:pStyle w:val="11"/>
            </w:pPr>
            <w:r>
              <w:t>62.00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78.71</w:t>
            </w:r>
          </w:p>
        </w:tc>
        <w:tc>
          <w:tcPr>
            <w:tcW w:w="1474" w:type="dxa"/>
            <w:vAlign w:val="center"/>
          </w:tcPr>
          <w:p>
            <w:pPr>
              <w:pStyle w:val="11"/>
            </w:pPr>
            <w:r>
              <w:t>78.71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55.00</w:t>
            </w:r>
          </w:p>
        </w:tc>
        <w:tc>
          <w:tcPr>
            <w:tcW w:w="1474" w:type="dxa"/>
            <w:vAlign w:val="center"/>
          </w:tcPr>
          <w:p>
            <w:pPr>
              <w:pStyle w:val="11"/>
            </w:pPr>
            <w:r>
              <w:t>55.00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3498.24</w:t>
            </w:r>
          </w:p>
        </w:tc>
        <w:tc>
          <w:tcPr>
            <w:tcW w:w="3402" w:type="dxa"/>
            <w:vAlign w:val="center"/>
          </w:tcPr>
          <w:p>
            <w:pPr>
              <w:pStyle w:val="14"/>
            </w:pPr>
            <w:r>
              <w:t>本年支出合计</w:t>
            </w:r>
          </w:p>
        </w:tc>
        <w:tc>
          <w:tcPr>
            <w:tcW w:w="1474" w:type="dxa"/>
            <w:vAlign w:val="center"/>
          </w:tcPr>
          <w:p>
            <w:pPr>
              <w:pStyle w:val="15"/>
            </w:pPr>
            <w:r>
              <w:t>3498.24</w:t>
            </w:r>
          </w:p>
        </w:tc>
        <w:tc>
          <w:tcPr>
            <w:tcW w:w="1474" w:type="dxa"/>
            <w:vAlign w:val="center"/>
          </w:tcPr>
          <w:p>
            <w:pPr>
              <w:pStyle w:val="15"/>
            </w:pPr>
            <w:r>
              <w:t>3498.24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3498.24</w:t>
            </w:r>
          </w:p>
        </w:tc>
        <w:tc>
          <w:tcPr>
            <w:tcW w:w="3402" w:type="dxa"/>
            <w:vAlign w:val="center"/>
          </w:tcPr>
          <w:p>
            <w:pPr>
              <w:pStyle w:val="14"/>
            </w:pPr>
            <w:r>
              <w:t>支出总计</w:t>
            </w:r>
          </w:p>
        </w:tc>
        <w:tc>
          <w:tcPr>
            <w:tcW w:w="1474" w:type="dxa"/>
            <w:vAlign w:val="center"/>
          </w:tcPr>
          <w:p>
            <w:pPr>
              <w:pStyle w:val="15"/>
            </w:pPr>
            <w:r>
              <w:t>3498.24</w:t>
            </w:r>
          </w:p>
        </w:tc>
        <w:tc>
          <w:tcPr>
            <w:tcW w:w="1474" w:type="dxa"/>
            <w:vAlign w:val="center"/>
          </w:tcPr>
          <w:p>
            <w:pPr>
              <w:pStyle w:val="15"/>
            </w:pPr>
            <w:r>
              <w:t>3498.24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430唐山市丰润区机关事务中心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3498.24</w:t>
            </w:r>
          </w:p>
        </w:tc>
        <w:tc>
          <w:tcPr>
            <w:tcW w:w="2551" w:type="dxa"/>
            <w:vAlign w:val="center"/>
          </w:tcPr>
          <w:p>
            <w:pPr>
              <w:pStyle w:val="15"/>
            </w:pPr>
            <w:r>
              <w:t>1437.46</w:t>
            </w:r>
          </w:p>
        </w:tc>
        <w:tc>
          <w:tcPr>
            <w:tcW w:w="2551" w:type="dxa"/>
            <w:vAlign w:val="center"/>
          </w:tcPr>
          <w:p>
            <w:pPr>
              <w:pStyle w:val="15"/>
            </w:pPr>
            <w:r>
              <w:t>2060.78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3302.53</w:t>
            </w:r>
          </w:p>
        </w:tc>
        <w:tc>
          <w:tcPr>
            <w:tcW w:w="2551" w:type="dxa"/>
            <w:vAlign w:val="center"/>
          </w:tcPr>
          <w:p>
            <w:pPr>
              <w:pStyle w:val="11"/>
            </w:pPr>
            <w:r>
              <w:t>1241.75</w:t>
            </w:r>
          </w:p>
        </w:tc>
        <w:tc>
          <w:tcPr>
            <w:tcW w:w="2551" w:type="dxa"/>
            <w:vAlign w:val="center"/>
          </w:tcPr>
          <w:p>
            <w:pPr>
              <w:pStyle w:val="11"/>
            </w:pPr>
            <w:r>
              <w:t>2060.78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3302.53</w:t>
            </w:r>
          </w:p>
        </w:tc>
        <w:tc>
          <w:tcPr>
            <w:tcW w:w="2551" w:type="dxa"/>
            <w:vAlign w:val="center"/>
          </w:tcPr>
          <w:p>
            <w:pPr>
              <w:pStyle w:val="11"/>
            </w:pPr>
            <w:r>
              <w:t>1241.75</w:t>
            </w:r>
          </w:p>
        </w:tc>
        <w:tc>
          <w:tcPr>
            <w:tcW w:w="2551" w:type="dxa"/>
            <w:vAlign w:val="center"/>
          </w:tcPr>
          <w:p>
            <w:pPr>
              <w:pStyle w:val="11"/>
            </w:pPr>
            <w:r>
              <w:t>2060.78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1241.75</w:t>
            </w:r>
          </w:p>
        </w:tc>
        <w:tc>
          <w:tcPr>
            <w:tcW w:w="2551" w:type="dxa"/>
            <w:vAlign w:val="center"/>
          </w:tcPr>
          <w:p>
            <w:pPr>
              <w:pStyle w:val="11"/>
            </w:pPr>
            <w:r>
              <w:t>1241.75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2060.78</w:t>
            </w:r>
          </w:p>
        </w:tc>
        <w:tc>
          <w:tcPr>
            <w:tcW w:w="2551" w:type="dxa"/>
            <w:vAlign w:val="center"/>
          </w:tcPr>
          <w:p>
            <w:pPr>
              <w:pStyle w:val="11"/>
            </w:pPr>
          </w:p>
        </w:tc>
        <w:tc>
          <w:tcPr>
            <w:tcW w:w="2551" w:type="dxa"/>
            <w:vAlign w:val="center"/>
          </w:tcPr>
          <w:p>
            <w:pPr>
              <w:pStyle w:val="11"/>
            </w:pPr>
            <w:r>
              <w:t>2060.78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62.00</w:t>
            </w:r>
          </w:p>
        </w:tc>
        <w:tc>
          <w:tcPr>
            <w:tcW w:w="2551" w:type="dxa"/>
            <w:vAlign w:val="center"/>
          </w:tcPr>
          <w:p>
            <w:pPr>
              <w:pStyle w:val="11"/>
            </w:pPr>
            <w:r>
              <w:t>62.00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62.00</w:t>
            </w:r>
          </w:p>
        </w:tc>
        <w:tc>
          <w:tcPr>
            <w:tcW w:w="2551" w:type="dxa"/>
            <w:vAlign w:val="center"/>
          </w:tcPr>
          <w:p>
            <w:pPr>
              <w:pStyle w:val="11"/>
            </w:pPr>
            <w:r>
              <w:t>62.00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62.00</w:t>
            </w:r>
          </w:p>
        </w:tc>
        <w:tc>
          <w:tcPr>
            <w:tcW w:w="2551" w:type="dxa"/>
            <w:vAlign w:val="center"/>
          </w:tcPr>
          <w:p>
            <w:pPr>
              <w:pStyle w:val="11"/>
            </w:pPr>
            <w:r>
              <w:t>62.00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78.71</w:t>
            </w:r>
          </w:p>
        </w:tc>
        <w:tc>
          <w:tcPr>
            <w:tcW w:w="2551" w:type="dxa"/>
            <w:vAlign w:val="center"/>
          </w:tcPr>
          <w:p>
            <w:pPr>
              <w:pStyle w:val="11"/>
            </w:pPr>
            <w:r>
              <w:t>78.71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78.71</w:t>
            </w:r>
          </w:p>
        </w:tc>
        <w:tc>
          <w:tcPr>
            <w:tcW w:w="2551" w:type="dxa"/>
            <w:vAlign w:val="center"/>
          </w:tcPr>
          <w:p>
            <w:pPr>
              <w:pStyle w:val="11"/>
            </w:pPr>
            <w:r>
              <w:t>78.71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78.71</w:t>
            </w:r>
          </w:p>
        </w:tc>
        <w:tc>
          <w:tcPr>
            <w:tcW w:w="2551" w:type="dxa"/>
            <w:vAlign w:val="center"/>
          </w:tcPr>
          <w:p>
            <w:pPr>
              <w:pStyle w:val="11"/>
            </w:pPr>
            <w:r>
              <w:t>78.71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55.00</w:t>
            </w:r>
          </w:p>
        </w:tc>
        <w:tc>
          <w:tcPr>
            <w:tcW w:w="2551" w:type="dxa"/>
            <w:vAlign w:val="center"/>
          </w:tcPr>
          <w:p>
            <w:pPr>
              <w:pStyle w:val="11"/>
            </w:pPr>
            <w:r>
              <w:t>55.00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55.00</w:t>
            </w:r>
          </w:p>
        </w:tc>
        <w:tc>
          <w:tcPr>
            <w:tcW w:w="2551" w:type="dxa"/>
            <w:vAlign w:val="center"/>
          </w:tcPr>
          <w:p>
            <w:pPr>
              <w:pStyle w:val="11"/>
            </w:pPr>
            <w:r>
              <w:t>55.00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55.00</w:t>
            </w:r>
          </w:p>
        </w:tc>
        <w:tc>
          <w:tcPr>
            <w:tcW w:w="2551" w:type="dxa"/>
            <w:vAlign w:val="center"/>
          </w:tcPr>
          <w:p>
            <w:pPr>
              <w:pStyle w:val="11"/>
            </w:pPr>
            <w:r>
              <w:t>55.00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430唐山市丰润区机关事务中心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1437.46</w:t>
            </w:r>
          </w:p>
        </w:tc>
        <w:tc>
          <w:tcPr>
            <w:tcW w:w="2551" w:type="dxa"/>
            <w:vAlign w:val="center"/>
          </w:tcPr>
          <w:p>
            <w:pPr>
              <w:pStyle w:val="15"/>
            </w:pPr>
            <w:r>
              <w:t>1057.06</w:t>
            </w:r>
          </w:p>
        </w:tc>
        <w:tc>
          <w:tcPr>
            <w:tcW w:w="2551" w:type="dxa"/>
            <w:vAlign w:val="center"/>
          </w:tcPr>
          <w:p>
            <w:pPr>
              <w:pStyle w:val="15"/>
            </w:pPr>
            <w:r>
              <w:t>380.40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977.10</w:t>
            </w:r>
          </w:p>
        </w:tc>
        <w:tc>
          <w:tcPr>
            <w:tcW w:w="2551" w:type="dxa"/>
            <w:vAlign w:val="center"/>
          </w:tcPr>
          <w:p>
            <w:pPr>
              <w:pStyle w:val="11"/>
            </w:pPr>
            <w:r>
              <w:t>977.10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202.00</w:t>
            </w:r>
          </w:p>
        </w:tc>
        <w:tc>
          <w:tcPr>
            <w:tcW w:w="2551" w:type="dxa"/>
            <w:vAlign w:val="center"/>
          </w:tcPr>
          <w:p>
            <w:pPr>
              <w:pStyle w:val="11"/>
            </w:pPr>
            <w:r>
              <w:t>202.00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129.30</w:t>
            </w:r>
          </w:p>
        </w:tc>
        <w:tc>
          <w:tcPr>
            <w:tcW w:w="2551" w:type="dxa"/>
            <w:vAlign w:val="center"/>
          </w:tcPr>
          <w:p>
            <w:pPr>
              <w:pStyle w:val="11"/>
            </w:pPr>
            <w:r>
              <w:t>129.30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28.00</w:t>
            </w:r>
          </w:p>
        </w:tc>
        <w:tc>
          <w:tcPr>
            <w:tcW w:w="2551" w:type="dxa"/>
            <w:vAlign w:val="center"/>
          </w:tcPr>
          <w:p>
            <w:pPr>
              <w:pStyle w:val="11"/>
            </w:pPr>
            <w:r>
              <w:t>28.00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119.80</w:t>
            </w:r>
          </w:p>
        </w:tc>
        <w:tc>
          <w:tcPr>
            <w:tcW w:w="2551" w:type="dxa"/>
            <w:vAlign w:val="center"/>
          </w:tcPr>
          <w:p>
            <w:pPr>
              <w:pStyle w:val="11"/>
            </w:pPr>
            <w:r>
              <w:t>119.80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62.00</w:t>
            </w:r>
          </w:p>
        </w:tc>
        <w:tc>
          <w:tcPr>
            <w:tcW w:w="2551" w:type="dxa"/>
            <w:vAlign w:val="center"/>
          </w:tcPr>
          <w:p>
            <w:pPr>
              <w:pStyle w:val="11"/>
            </w:pPr>
            <w:r>
              <w:t>62.00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29.00</w:t>
            </w:r>
          </w:p>
        </w:tc>
        <w:tc>
          <w:tcPr>
            <w:tcW w:w="2551" w:type="dxa"/>
            <w:vAlign w:val="center"/>
          </w:tcPr>
          <w:p>
            <w:pPr>
              <w:pStyle w:val="11"/>
            </w:pPr>
            <w:r>
              <w:t>29.00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49.71</w:t>
            </w:r>
          </w:p>
        </w:tc>
        <w:tc>
          <w:tcPr>
            <w:tcW w:w="2551" w:type="dxa"/>
            <w:vAlign w:val="center"/>
          </w:tcPr>
          <w:p>
            <w:pPr>
              <w:pStyle w:val="11"/>
            </w:pPr>
            <w:r>
              <w:t>49.71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3.60</w:t>
            </w:r>
          </w:p>
        </w:tc>
        <w:tc>
          <w:tcPr>
            <w:tcW w:w="2551" w:type="dxa"/>
            <w:vAlign w:val="center"/>
          </w:tcPr>
          <w:p>
            <w:pPr>
              <w:pStyle w:val="11"/>
            </w:pPr>
            <w:r>
              <w:t>3.60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55.00</w:t>
            </w:r>
          </w:p>
        </w:tc>
        <w:tc>
          <w:tcPr>
            <w:tcW w:w="2551" w:type="dxa"/>
            <w:vAlign w:val="center"/>
          </w:tcPr>
          <w:p>
            <w:pPr>
              <w:pStyle w:val="11"/>
            </w:pPr>
            <w:r>
              <w:t>55.00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298.69</w:t>
            </w:r>
          </w:p>
        </w:tc>
        <w:tc>
          <w:tcPr>
            <w:tcW w:w="2551" w:type="dxa"/>
            <w:vAlign w:val="center"/>
          </w:tcPr>
          <w:p>
            <w:pPr>
              <w:pStyle w:val="11"/>
            </w:pPr>
            <w:r>
              <w:t>298.69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380.40</w:t>
            </w:r>
          </w:p>
        </w:tc>
        <w:tc>
          <w:tcPr>
            <w:tcW w:w="2551" w:type="dxa"/>
            <w:vAlign w:val="center"/>
          </w:tcPr>
          <w:p>
            <w:pPr>
              <w:pStyle w:val="11"/>
            </w:pPr>
          </w:p>
        </w:tc>
        <w:tc>
          <w:tcPr>
            <w:tcW w:w="2551" w:type="dxa"/>
            <w:vAlign w:val="center"/>
          </w:tcPr>
          <w:p>
            <w:pPr>
              <w:pStyle w:val="11"/>
            </w:pPr>
            <w:r>
              <w:t>380.40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10.71</w:t>
            </w:r>
          </w:p>
        </w:tc>
        <w:tc>
          <w:tcPr>
            <w:tcW w:w="2551" w:type="dxa"/>
            <w:vAlign w:val="center"/>
          </w:tcPr>
          <w:p>
            <w:pPr>
              <w:pStyle w:val="11"/>
            </w:pPr>
          </w:p>
        </w:tc>
        <w:tc>
          <w:tcPr>
            <w:tcW w:w="2551" w:type="dxa"/>
            <w:vAlign w:val="center"/>
          </w:tcPr>
          <w:p>
            <w:pPr>
              <w:pStyle w:val="11"/>
            </w:pPr>
            <w:r>
              <w:t>10.71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200.00</w:t>
            </w:r>
          </w:p>
        </w:tc>
        <w:tc>
          <w:tcPr>
            <w:tcW w:w="2551" w:type="dxa"/>
            <w:vAlign w:val="center"/>
          </w:tcPr>
          <w:p>
            <w:pPr>
              <w:pStyle w:val="11"/>
            </w:pPr>
          </w:p>
        </w:tc>
        <w:tc>
          <w:tcPr>
            <w:tcW w:w="2551"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9.34</w:t>
            </w:r>
          </w:p>
        </w:tc>
        <w:tc>
          <w:tcPr>
            <w:tcW w:w="2551" w:type="dxa"/>
            <w:vAlign w:val="center"/>
          </w:tcPr>
          <w:p>
            <w:pPr>
              <w:pStyle w:val="11"/>
            </w:pPr>
          </w:p>
        </w:tc>
        <w:tc>
          <w:tcPr>
            <w:tcW w:w="2551" w:type="dxa"/>
            <w:vAlign w:val="center"/>
          </w:tcPr>
          <w:p>
            <w:pPr>
              <w:pStyle w:val="11"/>
            </w:pPr>
            <w:r>
              <w:t>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133.45</w:t>
            </w:r>
          </w:p>
        </w:tc>
        <w:tc>
          <w:tcPr>
            <w:tcW w:w="2551" w:type="dxa"/>
            <w:vAlign w:val="center"/>
          </w:tcPr>
          <w:p>
            <w:pPr>
              <w:pStyle w:val="11"/>
            </w:pPr>
          </w:p>
        </w:tc>
        <w:tc>
          <w:tcPr>
            <w:tcW w:w="2551" w:type="dxa"/>
            <w:vAlign w:val="center"/>
          </w:tcPr>
          <w:p>
            <w:pPr>
              <w:pStyle w:val="11"/>
            </w:pPr>
            <w:r>
              <w:t>133.45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1.53</w:t>
            </w:r>
          </w:p>
        </w:tc>
        <w:tc>
          <w:tcPr>
            <w:tcW w:w="2551" w:type="dxa"/>
            <w:vAlign w:val="center"/>
          </w:tcPr>
          <w:p>
            <w:pPr>
              <w:pStyle w:val="11"/>
            </w:pPr>
          </w:p>
        </w:tc>
        <w:tc>
          <w:tcPr>
            <w:tcW w:w="2551" w:type="dxa"/>
            <w:vAlign w:val="center"/>
          </w:tcPr>
          <w:p>
            <w:pPr>
              <w:pStyle w:val="11"/>
            </w:pPr>
            <w:r>
              <w:t>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1.73</w:t>
            </w:r>
          </w:p>
        </w:tc>
        <w:tc>
          <w:tcPr>
            <w:tcW w:w="2551" w:type="dxa"/>
            <w:vAlign w:val="center"/>
          </w:tcPr>
          <w:p>
            <w:pPr>
              <w:pStyle w:val="11"/>
            </w:pPr>
          </w:p>
        </w:tc>
        <w:tc>
          <w:tcPr>
            <w:tcW w:w="2551" w:type="dxa"/>
            <w:vAlign w:val="center"/>
          </w:tcPr>
          <w:p>
            <w:pPr>
              <w:pStyle w:val="11"/>
            </w:pPr>
            <w:r>
              <w:t>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11.64</w:t>
            </w:r>
          </w:p>
        </w:tc>
        <w:tc>
          <w:tcPr>
            <w:tcW w:w="2551" w:type="dxa"/>
            <w:vAlign w:val="center"/>
          </w:tcPr>
          <w:p>
            <w:pPr>
              <w:pStyle w:val="11"/>
            </w:pPr>
          </w:p>
        </w:tc>
        <w:tc>
          <w:tcPr>
            <w:tcW w:w="2551" w:type="dxa"/>
            <w:vAlign w:val="center"/>
          </w:tcPr>
          <w:p>
            <w:pPr>
              <w:pStyle w:val="11"/>
            </w:pPr>
            <w:r>
              <w:t>11.64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79.96</w:t>
            </w:r>
          </w:p>
        </w:tc>
        <w:tc>
          <w:tcPr>
            <w:tcW w:w="2551" w:type="dxa"/>
            <w:vAlign w:val="center"/>
          </w:tcPr>
          <w:p>
            <w:pPr>
              <w:pStyle w:val="11"/>
            </w:pPr>
            <w:r>
              <w:t>79.96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1.84</w:t>
            </w:r>
          </w:p>
        </w:tc>
        <w:tc>
          <w:tcPr>
            <w:tcW w:w="2551" w:type="dxa"/>
            <w:vAlign w:val="center"/>
          </w:tcPr>
          <w:p>
            <w:pPr>
              <w:pStyle w:val="11"/>
            </w:pPr>
            <w:r>
              <w:t>1.84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72.26</w:t>
            </w:r>
          </w:p>
        </w:tc>
        <w:tc>
          <w:tcPr>
            <w:tcW w:w="2551" w:type="dxa"/>
            <w:vAlign w:val="center"/>
          </w:tcPr>
          <w:p>
            <w:pPr>
              <w:pStyle w:val="11"/>
            </w:pPr>
            <w:r>
              <w:t>72.26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4.56</w:t>
            </w:r>
          </w:p>
        </w:tc>
        <w:tc>
          <w:tcPr>
            <w:tcW w:w="2551" w:type="dxa"/>
            <w:vAlign w:val="center"/>
          </w:tcPr>
          <w:p>
            <w:pPr>
              <w:pStyle w:val="11"/>
            </w:pPr>
            <w:r>
              <w:t>4.56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1.30</w:t>
            </w:r>
          </w:p>
        </w:tc>
        <w:tc>
          <w:tcPr>
            <w:tcW w:w="2551" w:type="dxa"/>
            <w:vAlign w:val="center"/>
          </w:tcPr>
          <w:p>
            <w:pPr>
              <w:pStyle w:val="11"/>
            </w:pPr>
            <w:r>
              <w:t>1.30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430唐山市丰润区机关事务中心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430唐山市丰润区机关事务中心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430唐山市丰润区机关事务中心</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唐山市丰润区机关事务中心2023年部门预算信息公开情况说明</w:t>
      </w:r>
    </w:p>
    <w:p>
      <w:pPr>
        <w:jc w:val="center"/>
      </w:pPr>
      <w:r>
        <w:rPr>
          <w:rFonts w:ascii="方正小标宋_GBK" w:hAnsi="方正小标宋_GBK" w:eastAsia="方正小标宋_GBK" w:cs="方正小标宋_GBK"/>
          <w:color w:val="000000"/>
          <w:sz w:val="44"/>
        </w:rPr>
        <w:t>唐山市丰润区机关事务中心2023年部门预算信息公开情况说明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、《地方预决算公开操作规程》和《关于进一步推进预算公开工作的实施意见》规定，现将唐山市丰润区机关事务中心2023年部门预算公开如下：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rPr>
          <w:rFonts w:hAnsi="宋体"/>
          <w:sz w:val="28"/>
        </w:rPr>
      </w:pPr>
      <w:r>
        <w:rPr>
          <w:rFonts w:ascii="方正楷体_GBK" w:hAnsi="方正楷体_GBK" w:eastAsia="方正楷体_GBK" w:cs="方正楷体_GBK"/>
          <w:b/>
          <w:color w:val="000000"/>
          <w:sz w:val="32"/>
        </w:rPr>
        <w:t>部门职责：</w:t>
      </w:r>
      <w:r>
        <w:rPr>
          <w:rFonts w:hint="eastAsia" w:eastAsia="方正仿宋_GBK"/>
          <w:sz w:val="28"/>
        </w:rPr>
        <w:t>根据《机关事务部门职能配置、内设机构和人员编制规定》， 机关事务部门的主要职责是：</w:t>
      </w:r>
    </w:p>
    <w:p>
      <w:pPr>
        <w:widowControl w:val="0"/>
        <w:numPr>
          <w:ilvl w:val="0"/>
          <w:numId w:val="1"/>
        </w:numPr>
        <w:outlineLvl w:val="0"/>
        <w:rPr>
          <w:rFonts w:ascii="方正仿宋简体" w:eastAsia="方正仿宋简体"/>
          <w:sz w:val="28"/>
          <w:szCs w:val="28"/>
        </w:rPr>
      </w:pPr>
      <w:r>
        <w:rPr>
          <w:rFonts w:hint="eastAsia" w:ascii="方正仿宋简体" w:eastAsia="方正仿宋简体"/>
          <w:sz w:val="28"/>
          <w:szCs w:val="28"/>
        </w:rPr>
        <w:t>研究制定机关院内的各项规章制度，并组织实施。</w:t>
      </w:r>
    </w:p>
    <w:p>
      <w:pPr>
        <w:outlineLvl w:val="0"/>
        <w:rPr>
          <w:rFonts w:ascii="方正仿宋简体" w:eastAsia="方正仿宋简体"/>
          <w:sz w:val="28"/>
          <w:szCs w:val="28"/>
        </w:rPr>
      </w:pPr>
      <w:r>
        <w:rPr>
          <w:rFonts w:hint="eastAsia" w:ascii="方正仿宋简体" w:eastAsia="方正仿宋简体"/>
          <w:sz w:val="28"/>
          <w:szCs w:val="28"/>
        </w:rPr>
        <w:t xml:space="preserve">    ⒉负责在区机关事务中心开支的各单位行政事业经费的管理工作；负责机关院内及区直部分单位国有资产管理工作；负责机关院内大型会议费用的预算、结算工作。</w:t>
      </w:r>
    </w:p>
    <w:p>
      <w:pPr>
        <w:outlineLvl w:val="0"/>
        <w:rPr>
          <w:rFonts w:ascii="方正仿宋简体" w:eastAsia="方正仿宋简体"/>
          <w:sz w:val="28"/>
          <w:szCs w:val="28"/>
        </w:rPr>
      </w:pPr>
      <w:r>
        <w:rPr>
          <w:rFonts w:hint="eastAsia" w:ascii="方正仿宋简体" w:eastAsia="方正仿宋简体"/>
          <w:sz w:val="28"/>
          <w:szCs w:val="28"/>
        </w:rPr>
        <w:t xml:space="preserve">    ⒊负责机关办公用房的分配、管理工作；负责机关院内单位的后勤保障工作；负责机关院内卫生和绿化美化工作；负责机关院内通讯网络的管理、保障工作。</w:t>
      </w:r>
    </w:p>
    <w:p>
      <w:pPr>
        <w:outlineLvl w:val="0"/>
        <w:rPr>
          <w:rFonts w:ascii="方正仿宋简体" w:eastAsia="方正仿宋简体"/>
          <w:sz w:val="28"/>
          <w:szCs w:val="28"/>
        </w:rPr>
      </w:pPr>
      <w:r>
        <w:rPr>
          <w:rFonts w:hint="eastAsia" w:ascii="方正仿宋简体" w:eastAsia="方正仿宋简体"/>
          <w:sz w:val="28"/>
          <w:szCs w:val="28"/>
        </w:rPr>
        <w:t xml:space="preserve">    ⒋负责机关的安全保卫、综合治理工作、维护机关的工作秩序和生活秩序 。</w:t>
      </w:r>
    </w:p>
    <w:p>
      <w:pPr>
        <w:outlineLvl w:val="0"/>
        <w:rPr>
          <w:rFonts w:ascii="方正仿宋简体" w:eastAsia="方正仿宋简体"/>
          <w:sz w:val="28"/>
          <w:szCs w:val="28"/>
        </w:rPr>
      </w:pPr>
      <w:r>
        <w:rPr>
          <w:rFonts w:hint="eastAsia" w:ascii="方正仿宋简体" w:eastAsia="方正仿宋简体"/>
          <w:sz w:val="28"/>
          <w:szCs w:val="28"/>
        </w:rPr>
        <w:t xml:space="preserve">    ⒌负责为机关办公和职工生活提供各项劳务和技术服务。</w:t>
      </w:r>
    </w:p>
    <w:p>
      <w:pPr>
        <w:outlineLvl w:val="0"/>
        <w:rPr>
          <w:rFonts w:ascii="方正仿宋简体" w:eastAsia="方正仿宋简体"/>
          <w:sz w:val="28"/>
          <w:szCs w:val="28"/>
        </w:rPr>
      </w:pPr>
      <w:r>
        <w:rPr>
          <w:rFonts w:hint="eastAsia" w:ascii="方正仿宋简体" w:eastAsia="方正仿宋简体"/>
          <w:sz w:val="28"/>
          <w:szCs w:val="28"/>
        </w:rPr>
        <w:t xml:space="preserve">    ⒍负责机关院内车辆编制、配备、更新、报废及车辆年检、牌照编配和资料管理工作；负责驾驶员安全教育、组织培训工作。</w:t>
      </w:r>
    </w:p>
    <w:p>
      <w:pPr>
        <w:outlineLvl w:val="0"/>
        <w:rPr>
          <w:rFonts w:ascii="方正仿宋简体" w:eastAsia="方正仿宋简体"/>
          <w:sz w:val="28"/>
          <w:szCs w:val="28"/>
        </w:rPr>
      </w:pPr>
      <w:r>
        <w:rPr>
          <w:rFonts w:hint="eastAsia" w:ascii="方正仿宋简体" w:eastAsia="方正仿宋简体"/>
          <w:sz w:val="28"/>
          <w:szCs w:val="28"/>
        </w:rPr>
        <w:t xml:space="preserve">    ⒎负责研究全区的后勤改革与管理工作。</w:t>
      </w:r>
    </w:p>
    <w:p>
      <w:pPr>
        <w:snapToGrid w:val="0"/>
        <w:spacing w:line="588" w:lineRule="exact"/>
        <w:ind w:firstLine="560" w:firstLineChars="200"/>
        <w:rPr>
          <w:rFonts w:ascii="方正仿宋简体" w:eastAsia="方正仿宋简体"/>
          <w:sz w:val="28"/>
          <w:szCs w:val="28"/>
        </w:rPr>
      </w:pPr>
      <w:r>
        <w:rPr>
          <w:rFonts w:hint="eastAsia" w:ascii="方正仿宋简体" w:eastAsia="方正仿宋简体"/>
          <w:sz w:val="28"/>
          <w:szCs w:val="28"/>
        </w:rPr>
        <w:t>⒏承办区政府交办的其它工作任务。</w:t>
      </w:r>
    </w:p>
    <w:p>
      <w:pPr>
        <w:pStyle w:val="17"/>
      </w:pP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唐山市丰润区机关事务中心本级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按照预算管理有关规定，目前我省部门预算的编制实行综合预算管理，即全部收入和支出都反映在预算中。唐山市丰润区机关事务中心机关及所属事业单位的收支包含在部门预算中。</w:t>
      </w:r>
    </w:p>
    <w:p>
      <w:pPr>
        <w:pStyle w:val="18"/>
      </w:pPr>
    </w:p>
    <w:p>
      <w:pPr>
        <w:spacing w:before="10" w:after="10" w:line="360" w:lineRule="auto"/>
        <w:ind w:firstLine="640"/>
        <w:outlineLvl w:val="2"/>
        <w:rPr>
          <w:rFonts w:hint="eastAsia" w:ascii="黑体" w:hAnsi="黑体" w:eastAsia="黑体" w:cs="黑体"/>
          <w:color w:val="000000"/>
          <w:sz w:val="32"/>
          <w:lang w:eastAsia="zh-CN"/>
        </w:rPr>
      </w:pPr>
      <w:bookmarkStart w:id="11" w:name="_Toc_3_3_0000000012"/>
      <w:r>
        <w:rPr>
          <w:rFonts w:ascii="黑体" w:hAnsi="黑体" w:eastAsia="黑体" w:cs="黑体"/>
          <w:color w:val="000000"/>
          <w:sz w:val="32"/>
        </w:rPr>
        <w:t>三、机关运行经费安排情况</w:t>
      </w:r>
      <w:bookmarkEnd w:id="11"/>
    </w:p>
    <w:p>
      <w:pPr>
        <w:spacing w:line="54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日常公用经费支出总计</w:t>
      </w:r>
      <w:r>
        <w:rPr>
          <w:rFonts w:hint="eastAsia" w:ascii="仿宋" w:hAnsi="仿宋" w:eastAsia="仿宋"/>
          <w:sz w:val="32"/>
          <w:szCs w:val="32"/>
        </w:rPr>
        <w:t>380.4万</w:t>
      </w:r>
      <w:r>
        <w:rPr>
          <w:rFonts w:hint="eastAsia" w:ascii="方正仿宋_GBK" w:hAnsi="仿宋" w:eastAsia="方正仿宋_GBK"/>
          <w:sz w:val="32"/>
          <w:szCs w:val="32"/>
        </w:rPr>
        <w:t>元。其中：</w:t>
      </w:r>
    </w:p>
    <w:p>
      <w:pPr>
        <w:spacing w:line="54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1、办公费：10.71万元。</w:t>
      </w:r>
    </w:p>
    <w:p>
      <w:pPr>
        <w:spacing w:line="54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2、水电费：200万元。</w:t>
      </w:r>
    </w:p>
    <w:p>
      <w:pPr>
        <w:spacing w:line="54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3、邮电费：9.34万元。</w:t>
      </w:r>
    </w:p>
    <w:p>
      <w:pPr>
        <w:spacing w:line="54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4、取暖费：133.45万元。用于机关办公楼和其他工作地点办公取暖费用。</w:t>
      </w:r>
    </w:p>
    <w:p>
      <w:pPr>
        <w:spacing w:line="540" w:lineRule="exact"/>
        <w:ind w:firstLine="636" w:firstLineChars="199"/>
        <w:rPr>
          <w:rFonts w:ascii="方正仿宋_GBK" w:hAnsi="仿宋" w:eastAsia="方正仿宋_GBK"/>
          <w:sz w:val="32"/>
          <w:szCs w:val="32"/>
        </w:rPr>
      </w:pPr>
      <w:r>
        <w:rPr>
          <w:rFonts w:hint="eastAsia" w:ascii="方正仿宋_GBK" w:hAnsi="仿宋" w:eastAsia="方正仿宋_GBK"/>
          <w:sz w:val="32"/>
          <w:szCs w:val="32"/>
        </w:rPr>
        <w:t>5、差旅费：0万元。按标准安排。</w:t>
      </w:r>
      <w:r>
        <w:rPr>
          <w:rFonts w:hint="eastAsia" w:ascii="方正仿宋_GBK" w:hAnsi="仿宋" w:eastAsia="方正仿宋_GBK"/>
          <w:sz w:val="32"/>
          <w:szCs w:val="32"/>
        </w:rPr>
        <w:br w:type="textWrapping"/>
      </w:r>
      <w:r>
        <w:rPr>
          <w:rFonts w:hint="eastAsia" w:ascii="方正仿宋_GBK" w:hAnsi="仿宋" w:eastAsia="方正仿宋_GBK"/>
          <w:sz w:val="32"/>
          <w:szCs w:val="32"/>
        </w:rPr>
        <w:t xml:space="preserve">    6、公务接待费：0万元。按不超上年标准安排。</w:t>
      </w:r>
    </w:p>
    <w:p>
      <w:pPr>
        <w:spacing w:line="540" w:lineRule="exact"/>
        <w:ind w:firstLine="636" w:firstLineChars="199"/>
        <w:rPr>
          <w:rFonts w:ascii="方正仿宋_GBK" w:hAnsi="仿宋" w:eastAsia="方正仿宋_GBK"/>
          <w:sz w:val="32"/>
          <w:szCs w:val="32"/>
        </w:rPr>
      </w:pPr>
      <w:r>
        <w:rPr>
          <w:rFonts w:hint="eastAsia" w:ascii="方正仿宋_GBK" w:hAnsi="仿宋" w:eastAsia="方正仿宋_GBK"/>
          <w:sz w:val="32"/>
          <w:szCs w:val="32"/>
        </w:rPr>
        <w:t>7、工会经费:1.53万元。按标准安排。</w:t>
      </w:r>
    </w:p>
    <w:p>
      <w:pPr>
        <w:spacing w:line="54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8、福利费：1.73万元：按标准安排。</w:t>
      </w:r>
    </w:p>
    <w:p>
      <w:pPr>
        <w:spacing w:line="54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9、公务用车运行维护费：12万元。</w:t>
      </w:r>
    </w:p>
    <w:p>
      <w:pPr>
        <w:spacing w:line="54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10、其他交通费（公务交通补贴）：11.64万元。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ind w:firstLine="640" w:firstLineChars="200"/>
        <w:rPr>
          <w:rFonts w:ascii="方正仿宋_GBK" w:eastAsia="方正仿宋_GBK"/>
          <w:sz w:val="32"/>
          <w:szCs w:val="32"/>
        </w:rPr>
      </w:pPr>
      <w:r>
        <w:rPr>
          <w:rFonts w:hint="eastAsia" w:ascii="方正仿宋_GBK" w:eastAsia="方正仿宋_GBK"/>
          <w:sz w:val="32"/>
          <w:szCs w:val="32"/>
        </w:rPr>
        <w:t>2023年我单位“三公经费”预算安排12万元，与2022年相比减少0.1万元。具体安排情况为：</w:t>
      </w:r>
    </w:p>
    <w:p>
      <w:pPr>
        <w:ind w:firstLine="640" w:firstLineChars="200"/>
        <w:rPr>
          <w:rFonts w:ascii="方正仿宋_GBK" w:eastAsia="方正仿宋_GBK"/>
          <w:sz w:val="32"/>
          <w:szCs w:val="32"/>
        </w:rPr>
      </w:pPr>
      <w:r>
        <w:rPr>
          <w:rFonts w:hint="eastAsia" w:ascii="方正仿宋_GBK" w:hAnsi="新宋体" w:eastAsia="方正仿宋_GBK" w:cs="新宋体"/>
          <w:sz w:val="32"/>
          <w:szCs w:val="32"/>
        </w:rPr>
        <w:fldChar w:fldCharType="begin"/>
      </w:r>
      <w:r>
        <w:rPr>
          <w:rFonts w:hint="eastAsia" w:ascii="方正仿宋_GBK" w:hAnsi="新宋体" w:eastAsia="方正仿宋_GBK" w:cs="新宋体"/>
          <w:sz w:val="32"/>
          <w:szCs w:val="32"/>
        </w:rPr>
        <w:instrText xml:space="preserve"> = 1 \* GB4 </w:instrText>
      </w:r>
      <w:r>
        <w:rPr>
          <w:rFonts w:hint="eastAsia" w:ascii="方正仿宋_GBK" w:hAnsi="新宋体" w:eastAsia="方正仿宋_GBK" w:cs="新宋体"/>
          <w:sz w:val="32"/>
          <w:szCs w:val="32"/>
        </w:rPr>
        <w:fldChar w:fldCharType="separate"/>
      </w:r>
      <w:r>
        <w:rPr>
          <w:rFonts w:hint="eastAsia" w:ascii="方正仿宋_GBK" w:hAnsi="新宋体" w:eastAsia="方正仿宋_GBK" w:cs="新宋体"/>
          <w:sz w:val="32"/>
          <w:szCs w:val="32"/>
          <w:lang w:eastAsia="zh-CN"/>
        </w:rPr>
        <w:t>㈠</w:t>
      </w:r>
      <w:r>
        <w:rPr>
          <w:rFonts w:hint="eastAsia" w:ascii="方正仿宋_GBK" w:hAnsi="新宋体" w:eastAsia="方正仿宋_GBK" w:cs="新宋体"/>
          <w:sz w:val="32"/>
          <w:szCs w:val="32"/>
        </w:rPr>
        <w:fldChar w:fldCharType="end"/>
      </w:r>
      <w:r>
        <w:rPr>
          <w:rFonts w:hint="eastAsia" w:ascii="方正仿宋_GBK" w:hAnsi="新宋体" w:eastAsia="方正仿宋_GBK" w:cs="新宋体"/>
          <w:sz w:val="32"/>
          <w:szCs w:val="32"/>
        </w:rPr>
        <w:t>公务用车购置及运行费。</w:t>
      </w:r>
      <w:r>
        <w:rPr>
          <w:rFonts w:hint="eastAsia" w:ascii="方正仿宋_GBK" w:eastAsia="方正仿宋_GBK"/>
          <w:sz w:val="32"/>
          <w:szCs w:val="32"/>
        </w:rPr>
        <w:t>2023年预算安排12万元,与2022年预算相同。1、公务用车购置安排0万元,与2022年预算相比无变化。2、公车运行维护经费安排12万元，与上年预算相比无变化。</w:t>
      </w:r>
    </w:p>
    <w:p>
      <w:pPr>
        <w:ind w:firstLine="640" w:firstLineChars="200"/>
        <w:rPr>
          <w:rFonts w:ascii="方正仿宋_GBK" w:eastAsia="方正仿宋_GBK"/>
          <w:sz w:val="32"/>
          <w:szCs w:val="32"/>
        </w:rPr>
      </w:pPr>
      <w:r>
        <w:rPr>
          <w:rFonts w:hint="eastAsia" w:ascii="方正仿宋_GBK" w:hAnsi="仿宋" w:eastAsia="方正仿宋_GBK"/>
          <w:sz w:val="32"/>
          <w:szCs w:val="32"/>
        </w:rPr>
        <w:t>㈡</w:t>
      </w:r>
      <w:r>
        <w:rPr>
          <w:rFonts w:hint="eastAsia" w:ascii="方正仿宋_GBK" w:eastAsia="方正仿宋_GBK"/>
          <w:sz w:val="32"/>
          <w:szCs w:val="32"/>
        </w:rPr>
        <w:t>公务接待费2023年预算安排0万元，与2022年相比减少0.1万元，我单位无此项支出，今年预算没有安排。</w:t>
      </w:r>
    </w:p>
    <w:p>
      <w:pPr>
        <w:ind w:firstLine="640" w:firstLineChars="200"/>
        <w:outlineLvl w:val="0"/>
        <w:rPr>
          <w:rFonts w:ascii="方正仿宋_GBK" w:eastAsia="方正仿宋_GBK"/>
          <w:sz w:val="32"/>
          <w:szCs w:val="32"/>
        </w:rPr>
      </w:pPr>
      <w:r>
        <w:rPr>
          <w:rFonts w:ascii="方正仿宋_GBK" w:eastAsia="方正仿宋_GBK"/>
          <w:sz w:val="32"/>
          <w:szCs w:val="32"/>
        </w:rPr>
        <w:fldChar w:fldCharType="begin"/>
      </w:r>
      <w:r>
        <w:rPr>
          <w:rFonts w:ascii="方正仿宋_GBK" w:eastAsia="方正仿宋_GBK"/>
          <w:sz w:val="32"/>
          <w:szCs w:val="32"/>
        </w:rPr>
        <w:instrText xml:space="preserve"> </w:instrText>
      </w:r>
      <w:r>
        <w:rPr>
          <w:rFonts w:hint="eastAsia" w:ascii="方正仿宋_GBK" w:eastAsia="方正仿宋_GBK"/>
          <w:sz w:val="32"/>
          <w:szCs w:val="32"/>
        </w:rPr>
        <w:instrText xml:space="preserve">= 3 \* GB4</w:instrText>
      </w:r>
      <w:r>
        <w:rPr>
          <w:rFonts w:ascii="方正仿宋_GBK" w:eastAsia="方正仿宋_GBK"/>
          <w:sz w:val="32"/>
          <w:szCs w:val="32"/>
        </w:rPr>
        <w:instrText xml:space="preserve"> </w:instrText>
      </w:r>
      <w:r>
        <w:rPr>
          <w:rFonts w:ascii="方正仿宋_GBK" w:eastAsia="方正仿宋_GBK"/>
          <w:sz w:val="32"/>
          <w:szCs w:val="32"/>
        </w:rPr>
        <w:fldChar w:fldCharType="separate"/>
      </w:r>
      <w:r>
        <w:rPr>
          <w:rFonts w:hint="eastAsia" w:ascii="方正仿宋_GBK" w:eastAsia="方正仿宋_GBK"/>
          <w:sz w:val="32"/>
          <w:szCs w:val="32"/>
          <w:lang w:eastAsia="zh-CN"/>
        </w:rPr>
        <w:t>㈢</w:t>
      </w:r>
      <w:r>
        <w:rPr>
          <w:rFonts w:ascii="方正仿宋_GBK" w:eastAsia="方正仿宋_GBK"/>
          <w:sz w:val="32"/>
          <w:szCs w:val="32"/>
        </w:rPr>
        <w:fldChar w:fldCharType="end"/>
      </w:r>
      <w:r>
        <w:rPr>
          <w:rFonts w:hint="eastAsia" w:ascii="方正仿宋_GBK" w:eastAsia="方正仿宋_GBK"/>
          <w:sz w:val="32"/>
          <w:szCs w:val="32"/>
        </w:rPr>
        <w:t>因公出国（境）费。安排0万元，与2022年相比无变化。</w:t>
      </w:r>
    </w:p>
    <w:p>
      <w:pPr>
        <w:pStyle w:val="20"/>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区机关事务中心为区委直属事业机构，是在区委直接领导下负责机关后勤的事业单位。主要目标是完成研究制定机关院内的各项规章制度，并组织实施工作;完成在区机关事务中心开支的各单位行政事业经费的管理工作；完成机关院内及区直部分单位国有资产管理工作；完成机关院内大型会议费用的预算、结算工作；完成机关办公用房的分配、管理工作；完成机关院内单位的后勤保障工作；完成机关院内卫生和绿化美化工作；完成机关院内通讯网络的管理、保障工作；完成机关的安全保卫、综合治理工作、维护机关的工作秩序和生活秩序；完成为机关办公和职工生活提供各项劳务和技术服务；完成机关院内车辆编制、配备、更新、报废及车辆年检、牌照编配和资料管理工作；完成驾驶员安全教育、组织培训工作；完成研究全区的后勤改革与管理工作；完成区政府交办的其它工作任务。</w:t>
      </w:r>
    </w:p>
    <w:p>
      <w:pPr>
        <w:spacing w:line="500" w:lineRule="exact"/>
        <w:ind w:firstLine="560"/>
      </w:pPr>
      <w:r>
        <w:rPr>
          <w:rFonts w:eastAsia="方正仿宋_GBK"/>
          <w:color w:val="000000"/>
          <w:sz w:val="28"/>
        </w:rPr>
        <w:t>（二）分项绩效目标</w:t>
      </w:r>
    </w:p>
    <w:p>
      <w:pPr>
        <w:pStyle w:val="22"/>
      </w:pPr>
      <w:r>
        <w:t>㈠柯斯达大车管理工作。</w:t>
      </w:r>
    </w:p>
    <w:p>
      <w:pPr>
        <w:pStyle w:val="22"/>
      </w:pPr>
      <w:r>
        <w:t>绩效目标：负责2辆柯斯达大车的出车、修理保养费、汽油、过桥、保险等工作，全年出车1000多次，保证区四大班子调研使用。</w:t>
      </w:r>
    </w:p>
    <w:p>
      <w:pPr>
        <w:pStyle w:val="22"/>
      </w:pPr>
      <w:r>
        <w:t>绩效指标：出车率大于等于四大班子下达出车指令的95%。</w:t>
      </w:r>
    </w:p>
    <w:p>
      <w:pPr>
        <w:pStyle w:val="22"/>
      </w:pPr>
      <w:r>
        <w:t>㈡会议中心管理工作。</w:t>
      </w:r>
    </w:p>
    <w:p>
      <w:pPr>
        <w:pStyle w:val="22"/>
      </w:pPr>
      <w:r>
        <w:t>绩效目标：负责会议中心的正常运行及购置、修理、维护等。</w:t>
      </w:r>
    </w:p>
    <w:p>
      <w:pPr>
        <w:pStyle w:val="22"/>
      </w:pPr>
      <w:r>
        <w:t>绩效指标：会议召开比例大于各单位下达请求的95%。</w:t>
      </w:r>
    </w:p>
    <w:p>
      <w:pPr>
        <w:pStyle w:val="22"/>
      </w:pPr>
      <w:r>
        <w:t>㈢安全保卫工作。</w:t>
      </w:r>
    </w:p>
    <w:p>
      <w:pPr>
        <w:pStyle w:val="22"/>
      </w:pPr>
      <w:r>
        <w:t>绩效目标：负责机关的安全保卫、综合治理工作，维护机关的工作秩序和生活秩序。</w:t>
      </w:r>
    </w:p>
    <w:p>
      <w:pPr>
        <w:pStyle w:val="22"/>
      </w:pPr>
      <w:r>
        <w:t>绩效指标：保障完全无事故，事故发生率等于0。</w:t>
      </w:r>
    </w:p>
    <w:p>
      <w:pPr>
        <w:pStyle w:val="22"/>
      </w:pPr>
      <w:r>
        <w:t>㈣研究制定机关院内的各项规章制度，并组织实施工作。</w:t>
      </w:r>
    </w:p>
    <w:p>
      <w:pPr>
        <w:pStyle w:val="22"/>
      </w:pPr>
      <w:r>
        <w:t>绩效目标：究制定机关院内的各项规章制度，并组织实施工作。</w:t>
      </w:r>
    </w:p>
    <w:p>
      <w:pPr>
        <w:pStyle w:val="22"/>
      </w:pPr>
      <w:r>
        <w:t>绩效指标：下发规章制度实施率达到100%。</w:t>
      </w:r>
    </w:p>
    <w:p>
      <w:pPr>
        <w:pStyle w:val="22"/>
      </w:pPr>
      <w:r>
        <w:t>㈤统支单位经费管理工作。</w:t>
      </w:r>
    </w:p>
    <w:p>
      <w:pPr>
        <w:pStyle w:val="22"/>
      </w:pPr>
      <w:r>
        <w:t>绩效目标：负责在机关事务中心统支的各单位行政事业经费的管理工作；负责机关院内及区直部分国有资产管理工作。</w:t>
      </w:r>
    </w:p>
    <w:p>
      <w:pPr>
        <w:pStyle w:val="22"/>
      </w:pPr>
      <w:r>
        <w:t>绩效指标：账务及时准确完成，完成率达到100%。</w:t>
      </w:r>
    </w:p>
    <w:p>
      <w:pPr>
        <w:pStyle w:val="22"/>
      </w:pPr>
      <w:r>
        <w:t>㈥各项劳务及技术服务。</w:t>
      </w:r>
    </w:p>
    <w:p>
      <w:pPr>
        <w:pStyle w:val="22"/>
      </w:pPr>
      <w:r>
        <w:t>绩效目标：负责为机关办公和职工生活提供各项劳务和技术服务。</w:t>
      </w:r>
    </w:p>
    <w:p>
      <w:pPr>
        <w:pStyle w:val="22"/>
      </w:pPr>
      <w:r>
        <w:t>绩效指标：应单位和职工合理要求提供的各项劳务和技术服务完成率大于95%。</w:t>
      </w:r>
    </w:p>
    <w:p>
      <w:pPr>
        <w:pStyle w:val="22"/>
      </w:pPr>
      <w:r>
        <w:t>㈦区委区政府交办的其他工作。</w:t>
      </w:r>
    </w:p>
    <w:p>
      <w:pPr>
        <w:pStyle w:val="22"/>
      </w:pPr>
      <w:r>
        <w:t>绩效目标：承办区委和区政府交办的其他工作。</w:t>
      </w:r>
    </w:p>
    <w:p>
      <w:pPr>
        <w:pStyle w:val="22"/>
      </w:pPr>
      <w:r>
        <w:t>绩效指标：承办区委和区政府交办的其他工作，完成率大于等于95%。</w:t>
      </w:r>
    </w:p>
    <w:p>
      <w:pPr>
        <w:pStyle w:val="22"/>
      </w:pPr>
      <w:r>
        <w:t>㈧各个办公大院维修及改建工作。</w:t>
      </w:r>
    </w:p>
    <w:p>
      <w:pPr>
        <w:pStyle w:val="22"/>
      </w:pPr>
      <w:r>
        <w:t>绩效目标：负责机关6个大院的水、电、暖及办公楼的维护维修工作以及机关大院的美化、亮化、净化工作，保证机关大院的正常运转，保证广大干部职工有一个良好的办公环境。</w:t>
      </w:r>
    </w:p>
    <w:p>
      <w:pPr>
        <w:pStyle w:val="22"/>
      </w:pPr>
      <w:r>
        <w:t>绩效指标：各项应修缮设施的维修完成率大于等于95%。</w:t>
      </w:r>
    </w:p>
    <w:p>
      <w:pPr>
        <w:pStyle w:val="22"/>
      </w:pPr>
      <w:r>
        <w:t>㈨公车平台管理工作。</w:t>
      </w:r>
    </w:p>
    <w:p>
      <w:pPr>
        <w:pStyle w:val="22"/>
      </w:pPr>
      <w:r>
        <w:t>绩效目标：负责全区公务用车的信息化管理工作，一车一档，对公务用车实时监督，车辆运行全程可控，为各级党政机关领导、纪检监察、财政和审计等部门提供数据信息，配合做好严查公车么用等违规违纪情况、科学分析车辆运行数据、合理核定公务用车运行维护费用、有效配置公车资源等工作。</w:t>
      </w:r>
    </w:p>
    <w:p>
      <w:pPr>
        <w:pStyle w:val="22"/>
      </w:pPr>
      <w:r>
        <w:t>绩效指标：平台管理车辆实时定位监控率100%。</w:t>
      </w:r>
    </w:p>
    <w:p>
      <w:pPr>
        <w:pStyle w:val="22"/>
      </w:pPr>
      <w:r>
        <w:t>㈩各个办公大院绿化及绿化养护工作。</w:t>
      </w:r>
    </w:p>
    <w:p>
      <w:pPr>
        <w:pStyle w:val="22"/>
      </w:pPr>
      <w:r>
        <w:t>绩效目标：我局负责机关6个大院的绿化及绿化养护工作，保证机关大院的整体绿化效果，保证广大干部职工有一个舒适的办公环境。</w:t>
      </w:r>
    </w:p>
    <w:p>
      <w:pPr>
        <w:pStyle w:val="22"/>
      </w:pPr>
      <w:r>
        <w:t>绩效指标：整体绿化率大于等于90%。</w:t>
      </w:r>
    </w:p>
    <w:p>
      <w:pPr>
        <w:pStyle w:val="22"/>
      </w:pPr>
      <w:r>
        <w:t>（十一）食堂管理及维护工作。</w:t>
      </w:r>
    </w:p>
    <w:p>
      <w:pPr>
        <w:pStyle w:val="22"/>
      </w:pPr>
      <w:r>
        <w:t>绩效目标：负责机关食堂的运营、保洁、设备更新维护等，给广大干部职工提供一个良好的就餐环境。</w:t>
      </w:r>
    </w:p>
    <w:p>
      <w:pPr>
        <w:pStyle w:val="22"/>
      </w:pPr>
      <w:r>
        <w:t>绩效指标：每日三餐完成率100%。</w:t>
      </w:r>
    </w:p>
    <w:p>
      <w:pPr>
        <w:spacing w:line="500" w:lineRule="exact"/>
        <w:ind w:firstLine="560"/>
      </w:pPr>
      <w:r>
        <w:rPr>
          <w:rFonts w:eastAsia="方正仿宋_GBK"/>
          <w:color w:val="000000"/>
          <w:sz w:val="28"/>
        </w:rPr>
        <w:t>（三）工作保障措施</w:t>
      </w:r>
    </w:p>
    <w:p>
      <w:pPr>
        <w:pStyle w:val="23"/>
      </w:pPr>
      <w:r>
        <w:t>㈠切实加强人才队伍建设，创新管理使用机制，促进人才成长，激活现有人才存量，通过科学设置岗位，使各类人员在各自岗位上充分发挥专业特长；建立科学的考评机制，激励人才成长和作用的发挥</w:t>
      </w:r>
    </w:p>
    <w:p>
      <w:pPr>
        <w:pStyle w:val="23"/>
      </w:pPr>
      <w:r>
        <w:t>㈡成立绩效监查工作小组，定期或不定期的对工作开展绩效跟踪，检查。</w:t>
      </w:r>
    </w:p>
    <w:p>
      <w:pPr>
        <w:pStyle w:val="23"/>
      </w:pPr>
      <w:r>
        <w:t>㈢加强单位自身建设，打造文明高效的机关形象,加强班子建设，不断提高班子的凝聚力、战斗力。坚持“抓学习促思想提升、抓落实促作风转变、抓示范促制度落实”的工作方针，真正做到“牢记宗旨、真抓实干、以身作则、严格自律”，切实起到领导干部的表率作用。</w:t>
      </w:r>
    </w:p>
    <w:p>
      <w:pPr>
        <w:pStyle w:val="23"/>
      </w:pPr>
      <w:r>
        <w:t>㈣不断加强绩效管理 ，采取措施预做准备，控制偏差，保证绩效目标实现。</w:t>
      </w:r>
    </w:p>
    <w:p>
      <w:pPr>
        <w:pStyle w:val="23"/>
      </w:pPr>
      <w:r>
        <w:t>⒈完善制度建设。制定预算绩效管理制度、资金管理办法、工作保障制度，为全年预算绩效目标的实现奠定制度基础。</w:t>
      </w:r>
    </w:p>
    <w:p>
      <w:pPr>
        <w:pStyle w:val="23"/>
      </w:pPr>
      <w:r>
        <w:t>⒉加强支出管理。通过优化支出结构、编细编实预算、加快履行政府采购手续、尽快启动项目、及时支付资金、按规定及时下达资金等多种措施，确保支出进度达标。</w:t>
      </w:r>
    </w:p>
    <w:p>
      <w:pPr>
        <w:pStyle w:val="23"/>
      </w:pPr>
      <w:r>
        <w:t>⒊加强绩效运行监控。按财政局要求开展绩效运行监控，发现问题及时采取措施，确保绩效目标如期保质实现。</w:t>
      </w:r>
    </w:p>
    <w:p>
      <w:pPr>
        <w:pStyle w:val="23"/>
      </w:pPr>
      <w:r>
        <w:t>⒋做好绩效自评。按要求开展上年度部门预算绩效自评和重点评价工作，对评价中发现的问题及时整改，调整优化支出结构，提高财政资金使用效益。</w:t>
      </w:r>
    </w:p>
    <w:p>
      <w:pPr>
        <w:pStyle w:val="23"/>
      </w:pPr>
      <w:r>
        <w:t>⒌规范财务资产管理。完善财务管理制度，严格审批程序，加强固定资产登记、使用和报废处置管理，做到支出合理，物尽其用。</w:t>
      </w:r>
    </w:p>
    <w:p>
      <w:pPr>
        <w:pStyle w:val="23"/>
      </w:pPr>
      <w:r>
        <w:t>⒍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3"/>
      </w:pPr>
      <w:r>
        <w:t>⒎加强宣传培训调研等。加强人员培训，提高职工业务素质；加强调研，提出优化财政资金配置、提高资金使用效益的意见</w:t>
      </w:r>
      <w:bookmarkStart w:id="19" w:name="_GoBack"/>
      <w:bookmarkEnd w:id="19"/>
      <w:r>
        <w:t>；加大宣传力度，强化预算绩效管理意识，促进预算绩效管理水平进一步提升。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1、储菜房租赁费用绩效目标表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1.租赁库房用于储菜</w:t>
            </w:r>
          </w:p>
          <w:p>
            <w:pPr>
              <w:pStyle w:val="12"/>
            </w:pPr>
            <w:r>
              <w:t>2.达到菜品的存放标准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租赁面积</w:t>
            </w:r>
          </w:p>
        </w:tc>
        <w:tc>
          <w:tcPr>
            <w:tcW w:w="2835" w:type="dxa"/>
            <w:vAlign w:val="center"/>
          </w:tcPr>
          <w:p>
            <w:pPr>
              <w:pStyle w:val="12"/>
            </w:pPr>
            <w:r>
              <w:t>租赁面积</w:t>
            </w:r>
          </w:p>
        </w:tc>
        <w:tc>
          <w:tcPr>
            <w:tcW w:w="2551" w:type="dxa"/>
            <w:vAlign w:val="center"/>
          </w:tcPr>
          <w:p>
            <w:pPr>
              <w:pStyle w:val="12"/>
            </w:pPr>
            <w:r>
              <w:t>≥50平方米</w:t>
            </w:r>
          </w:p>
        </w:tc>
        <w:tc>
          <w:tcPr>
            <w:tcW w:w="2268"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储菜房合格率</w:t>
            </w:r>
          </w:p>
        </w:tc>
        <w:tc>
          <w:tcPr>
            <w:tcW w:w="2835" w:type="dxa"/>
            <w:vAlign w:val="center"/>
          </w:tcPr>
          <w:p>
            <w:pPr>
              <w:pStyle w:val="12"/>
            </w:pPr>
            <w:r>
              <w:t>储菜房合格率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租赁成本</w:t>
            </w:r>
          </w:p>
        </w:tc>
        <w:tc>
          <w:tcPr>
            <w:tcW w:w="2835" w:type="dxa"/>
            <w:vAlign w:val="center"/>
          </w:tcPr>
          <w:p>
            <w:pPr>
              <w:pStyle w:val="12"/>
            </w:pPr>
            <w:r>
              <w:t>租赁成本</w:t>
            </w:r>
          </w:p>
        </w:tc>
        <w:tc>
          <w:tcPr>
            <w:tcW w:w="2551" w:type="dxa"/>
            <w:vAlign w:val="center"/>
          </w:tcPr>
          <w:p>
            <w:pPr>
              <w:pStyle w:val="12"/>
            </w:pPr>
            <w:r>
              <w:t>≥4000元/平方米</w:t>
            </w:r>
          </w:p>
        </w:tc>
        <w:tc>
          <w:tcPr>
            <w:tcW w:w="2268"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食堂运转</w:t>
            </w:r>
          </w:p>
        </w:tc>
        <w:tc>
          <w:tcPr>
            <w:tcW w:w="2835" w:type="dxa"/>
            <w:vAlign w:val="center"/>
          </w:tcPr>
          <w:p>
            <w:pPr>
              <w:pStyle w:val="12"/>
            </w:pPr>
            <w:r>
              <w:t>保障食堂储菜环境安全可靠</w:t>
            </w:r>
          </w:p>
        </w:tc>
        <w:tc>
          <w:tcPr>
            <w:tcW w:w="2551" w:type="dxa"/>
            <w:vAlign w:val="center"/>
          </w:tcPr>
          <w:p>
            <w:pPr>
              <w:pStyle w:val="12"/>
            </w:pPr>
            <w:r>
              <w:t>良好</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院内各单位满意度</w:t>
            </w:r>
          </w:p>
        </w:tc>
        <w:tc>
          <w:tcPr>
            <w:tcW w:w="2551" w:type="dxa"/>
            <w:vAlign w:val="center"/>
          </w:tcPr>
          <w:p>
            <w:pPr>
              <w:pStyle w:val="12"/>
            </w:pPr>
            <w:r>
              <w:t>≥99%</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2、丰润饭店房租绩效目标表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1.保证区纪委正常办公</w:t>
            </w:r>
          </w:p>
          <w:p>
            <w:pPr>
              <w:pStyle w:val="12"/>
            </w:pPr>
            <w:r>
              <w:t>2.保证区委区政府正常召开会议</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租赁面积</w:t>
            </w:r>
          </w:p>
        </w:tc>
        <w:tc>
          <w:tcPr>
            <w:tcW w:w="2835" w:type="dxa"/>
            <w:vAlign w:val="center"/>
          </w:tcPr>
          <w:p>
            <w:pPr>
              <w:pStyle w:val="12"/>
            </w:pPr>
            <w:r>
              <w:t>租赁面积</w:t>
            </w:r>
          </w:p>
        </w:tc>
        <w:tc>
          <w:tcPr>
            <w:tcW w:w="2551" w:type="dxa"/>
            <w:vAlign w:val="center"/>
          </w:tcPr>
          <w:p>
            <w:pPr>
              <w:pStyle w:val="12"/>
            </w:pPr>
            <w:r>
              <w:t>≥7648平方米</w:t>
            </w:r>
          </w:p>
        </w:tc>
        <w:tc>
          <w:tcPr>
            <w:tcW w:w="2268"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2835" w:type="dxa"/>
            <w:vAlign w:val="center"/>
          </w:tcPr>
          <w:p>
            <w:pPr>
              <w:pStyle w:val="12"/>
            </w:pPr>
            <w:r>
              <w:t>合格率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租赁成本</w:t>
            </w:r>
          </w:p>
        </w:tc>
        <w:tc>
          <w:tcPr>
            <w:tcW w:w="2835" w:type="dxa"/>
            <w:vAlign w:val="center"/>
          </w:tcPr>
          <w:p>
            <w:pPr>
              <w:pStyle w:val="12"/>
            </w:pPr>
            <w:r>
              <w:t>租赁成本</w:t>
            </w:r>
          </w:p>
        </w:tc>
        <w:tc>
          <w:tcPr>
            <w:tcW w:w="2551" w:type="dxa"/>
            <w:vAlign w:val="center"/>
          </w:tcPr>
          <w:p>
            <w:pPr>
              <w:pStyle w:val="12"/>
            </w:pPr>
            <w:r>
              <w:t>≤1408元/平方米</w:t>
            </w:r>
          </w:p>
        </w:tc>
        <w:tc>
          <w:tcPr>
            <w:tcW w:w="2268"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工作运转</w:t>
            </w:r>
          </w:p>
        </w:tc>
        <w:tc>
          <w:tcPr>
            <w:tcW w:w="2835" w:type="dxa"/>
            <w:vAlign w:val="center"/>
          </w:tcPr>
          <w:p>
            <w:pPr>
              <w:pStyle w:val="12"/>
            </w:pPr>
            <w:r>
              <w:t>保障纪委工作正常开展</w:t>
            </w:r>
          </w:p>
        </w:tc>
        <w:tc>
          <w:tcPr>
            <w:tcW w:w="2551" w:type="dxa"/>
            <w:vAlign w:val="center"/>
          </w:tcPr>
          <w:p>
            <w:pPr>
              <w:pStyle w:val="12"/>
            </w:pPr>
            <w:r>
              <w:t>良好</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使用单位人员满意度</w:t>
            </w:r>
          </w:p>
        </w:tc>
        <w:tc>
          <w:tcPr>
            <w:tcW w:w="2551" w:type="dxa"/>
            <w:vAlign w:val="center"/>
          </w:tcPr>
          <w:p>
            <w:pPr>
              <w:pStyle w:val="12"/>
            </w:pPr>
            <w:r>
              <w:t>≥99%</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3、丰润饭店房租经费（2022年第二季度）绩效目标表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1.保证区纪委正常办公</w:t>
            </w:r>
          </w:p>
          <w:p>
            <w:pPr>
              <w:pStyle w:val="12"/>
            </w:pPr>
            <w:r>
              <w:t>2.保证区委、区政府会议正常召开</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租赁面积</w:t>
            </w:r>
          </w:p>
        </w:tc>
        <w:tc>
          <w:tcPr>
            <w:tcW w:w="2835" w:type="dxa"/>
            <w:vAlign w:val="center"/>
          </w:tcPr>
          <w:p>
            <w:pPr>
              <w:pStyle w:val="12"/>
            </w:pPr>
            <w:r>
              <w:t>租赁面积</w:t>
            </w:r>
          </w:p>
        </w:tc>
        <w:tc>
          <w:tcPr>
            <w:tcW w:w="2551" w:type="dxa"/>
            <w:vAlign w:val="center"/>
          </w:tcPr>
          <w:p>
            <w:pPr>
              <w:pStyle w:val="12"/>
            </w:pPr>
            <w:r>
              <w:t>≥7648平方米</w:t>
            </w:r>
          </w:p>
        </w:tc>
        <w:tc>
          <w:tcPr>
            <w:tcW w:w="2268"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2835" w:type="dxa"/>
            <w:vAlign w:val="center"/>
          </w:tcPr>
          <w:p>
            <w:pPr>
              <w:pStyle w:val="12"/>
            </w:pPr>
            <w:r>
              <w:t>合格率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租赁成本</w:t>
            </w:r>
          </w:p>
        </w:tc>
        <w:tc>
          <w:tcPr>
            <w:tcW w:w="2835" w:type="dxa"/>
            <w:vAlign w:val="center"/>
          </w:tcPr>
          <w:p>
            <w:pPr>
              <w:pStyle w:val="12"/>
            </w:pPr>
            <w:r>
              <w:t>租赁成本</w:t>
            </w:r>
          </w:p>
        </w:tc>
        <w:tc>
          <w:tcPr>
            <w:tcW w:w="2551" w:type="dxa"/>
            <w:vAlign w:val="center"/>
          </w:tcPr>
          <w:p>
            <w:pPr>
              <w:pStyle w:val="12"/>
            </w:pPr>
            <w:r>
              <w:t>≤1408元/平方米</w:t>
            </w:r>
          </w:p>
        </w:tc>
        <w:tc>
          <w:tcPr>
            <w:tcW w:w="2268"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工作运转</w:t>
            </w:r>
          </w:p>
        </w:tc>
        <w:tc>
          <w:tcPr>
            <w:tcW w:w="2835" w:type="dxa"/>
            <w:vAlign w:val="center"/>
          </w:tcPr>
          <w:p>
            <w:pPr>
              <w:pStyle w:val="12"/>
            </w:pPr>
            <w:r>
              <w:t>保障纪委工作正常开展</w:t>
            </w:r>
          </w:p>
        </w:tc>
        <w:tc>
          <w:tcPr>
            <w:tcW w:w="2551" w:type="dxa"/>
            <w:vAlign w:val="center"/>
          </w:tcPr>
          <w:p>
            <w:pPr>
              <w:pStyle w:val="12"/>
            </w:pPr>
            <w:r>
              <w:t>良好</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使用单位人员满意度</w:t>
            </w:r>
          </w:p>
        </w:tc>
        <w:tc>
          <w:tcPr>
            <w:tcW w:w="2551" w:type="dxa"/>
            <w:vAlign w:val="center"/>
          </w:tcPr>
          <w:p>
            <w:pPr>
              <w:pStyle w:val="12"/>
            </w:pPr>
            <w:r>
              <w:t>≥99%</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4、丰润饭店房租经费（2022年第三季度）绩效目标表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1.保证区委、区政府会议正常召开</w:t>
            </w:r>
          </w:p>
          <w:p>
            <w:pPr>
              <w:pStyle w:val="12"/>
            </w:pPr>
            <w:r>
              <w:t>2.保证纪委正常办公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租赁面积</w:t>
            </w:r>
          </w:p>
        </w:tc>
        <w:tc>
          <w:tcPr>
            <w:tcW w:w="2835" w:type="dxa"/>
            <w:vAlign w:val="center"/>
          </w:tcPr>
          <w:p>
            <w:pPr>
              <w:pStyle w:val="12"/>
            </w:pPr>
            <w:r>
              <w:t>租赁面积</w:t>
            </w:r>
          </w:p>
        </w:tc>
        <w:tc>
          <w:tcPr>
            <w:tcW w:w="2551" w:type="dxa"/>
            <w:vAlign w:val="center"/>
          </w:tcPr>
          <w:p>
            <w:pPr>
              <w:pStyle w:val="12"/>
            </w:pPr>
            <w:r>
              <w:t>≥7648平方米</w:t>
            </w:r>
          </w:p>
        </w:tc>
        <w:tc>
          <w:tcPr>
            <w:tcW w:w="2268"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2835" w:type="dxa"/>
            <w:vAlign w:val="center"/>
          </w:tcPr>
          <w:p>
            <w:pPr>
              <w:pStyle w:val="12"/>
            </w:pPr>
            <w:r>
              <w:t>合格率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租赁成本</w:t>
            </w:r>
          </w:p>
        </w:tc>
        <w:tc>
          <w:tcPr>
            <w:tcW w:w="2835" w:type="dxa"/>
            <w:vAlign w:val="center"/>
          </w:tcPr>
          <w:p>
            <w:pPr>
              <w:pStyle w:val="12"/>
            </w:pPr>
            <w:r>
              <w:t>租赁成本</w:t>
            </w:r>
          </w:p>
        </w:tc>
        <w:tc>
          <w:tcPr>
            <w:tcW w:w="2551" w:type="dxa"/>
            <w:vAlign w:val="center"/>
          </w:tcPr>
          <w:p>
            <w:pPr>
              <w:pStyle w:val="12"/>
            </w:pPr>
            <w:r>
              <w:t>≤1408元/平方米</w:t>
            </w:r>
          </w:p>
        </w:tc>
        <w:tc>
          <w:tcPr>
            <w:tcW w:w="2268"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工作运转</w:t>
            </w:r>
          </w:p>
        </w:tc>
        <w:tc>
          <w:tcPr>
            <w:tcW w:w="2835" w:type="dxa"/>
            <w:vAlign w:val="center"/>
          </w:tcPr>
          <w:p>
            <w:pPr>
              <w:pStyle w:val="12"/>
            </w:pPr>
            <w:r>
              <w:t>保障纪委工作正常开展</w:t>
            </w:r>
          </w:p>
        </w:tc>
        <w:tc>
          <w:tcPr>
            <w:tcW w:w="2551" w:type="dxa"/>
            <w:vAlign w:val="center"/>
          </w:tcPr>
          <w:p>
            <w:pPr>
              <w:pStyle w:val="12"/>
            </w:pPr>
            <w:r>
              <w:t>良好</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使用单位人员满意度</w:t>
            </w:r>
          </w:p>
        </w:tc>
        <w:tc>
          <w:tcPr>
            <w:tcW w:w="2551" w:type="dxa"/>
            <w:vAlign w:val="center"/>
          </w:tcPr>
          <w:p>
            <w:pPr>
              <w:pStyle w:val="12"/>
            </w:pPr>
            <w:r>
              <w:t>≥99%</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5、丰润饭店房租经费（2022年第一季度）绩效目标表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1.保证区纪委正常办公</w:t>
            </w:r>
          </w:p>
          <w:p>
            <w:pPr>
              <w:pStyle w:val="12"/>
            </w:pPr>
            <w:r>
              <w:t>2.保证区委区政府会议正常召开</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租赁面积</w:t>
            </w:r>
          </w:p>
        </w:tc>
        <w:tc>
          <w:tcPr>
            <w:tcW w:w="2835" w:type="dxa"/>
            <w:vAlign w:val="center"/>
          </w:tcPr>
          <w:p>
            <w:pPr>
              <w:pStyle w:val="12"/>
            </w:pPr>
            <w:r>
              <w:t>租赁面积</w:t>
            </w:r>
          </w:p>
        </w:tc>
        <w:tc>
          <w:tcPr>
            <w:tcW w:w="2551" w:type="dxa"/>
            <w:vAlign w:val="center"/>
          </w:tcPr>
          <w:p>
            <w:pPr>
              <w:pStyle w:val="12"/>
            </w:pPr>
            <w:r>
              <w:t>≥7648平方米</w:t>
            </w:r>
          </w:p>
        </w:tc>
        <w:tc>
          <w:tcPr>
            <w:tcW w:w="2268"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2835" w:type="dxa"/>
            <w:vAlign w:val="center"/>
          </w:tcPr>
          <w:p>
            <w:pPr>
              <w:pStyle w:val="12"/>
            </w:pPr>
            <w:r>
              <w:t>合格率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租赁成本</w:t>
            </w:r>
          </w:p>
        </w:tc>
        <w:tc>
          <w:tcPr>
            <w:tcW w:w="2835" w:type="dxa"/>
            <w:vAlign w:val="center"/>
          </w:tcPr>
          <w:p>
            <w:pPr>
              <w:pStyle w:val="12"/>
            </w:pPr>
            <w:r>
              <w:t>租赁成本</w:t>
            </w:r>
          </w:p>
        </w:tc>
        <w:tc>
          <w:tcPr>
            <w:tcW w:w="2551" w:type="dxa"/>
            <w:vAlign w:val="center"/>
          </w:tcPr>
          <w:p>
            <w:pPr>
              <w:pStyle w:val="12"/>
            </w:pPr>
            <w:r>
              <w:t>≤1408元/平方米</w:t>
            </w:r>
          </w:p>
        </w:tc>
        <w:tc>
          <w:tcPr>
            <w:tcW w:w="2268"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工作运转</w:t>
            </w:r>
          </w:p>
        </w:tc>
        <w:tc>
          <w:tcPr>
            <w:tcW w:w="2835" w:type="dxa"/>
            <w:vAlign w:val="center"/>
          </w:tcPr>
          <w:p>
            <w:pPr>
              <w:pStyle w:val="12"/>
            </w:pPr>
            <w:r>
              <w:t>保障纪委工作正常开展</w:t>
            </w:r>
          </w:p>
        </w:tc>
        <w:tc>
          <w:tcPr>
            <w:tcW w:w="2551" w:type="dxa"/>
            <w:vAlign w:val="center"/>
          </w:tcPr>
          <w:p>
            <w:pPr>
              <w:pStyle w:val="12"/>
            </w:pPr>
            <w:r>
              <w:t>良好</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使用单位人员满意度</w:t>
            </w:r>
          </w:p>
        </w:tc>
        <w:tc>
          <w:tcPr>
            <w:tcW w:w="2551" w:type="dxa"/>
            <w:vAlign w:val="center"/>
          </w:tcPr>
          <w:p>
            <w:pPr>
              <w:pStyle w:val="12"/>
            </w:pPr>
            <w:r>
              <w:t>≥99%</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6、公车平台经费绩效目标表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1.按车改办要求，平台统一建立车辆档案</w:t>
            </w:r>
          </w:p>
          <w:p>
            <w:pPr>
              <w:pStyle w:val="12"/>
            </w:pPr>
            <w:r>
              <w:t>2.将相关车辆纳入管理平台。车辆运行全程可控，北斗卫星定位实时全过程监控。</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平台管理车辆数</w:t>
            </w:r>
          </w:p>
        </w:tc>
        <w:tc>
          <w:tcPr>
            <w:tcW w:w="2835" w:type="dxa"/>
            <w:vAlign w:val="center"/>
          </w:tcPr>
          <w:p>
            <w:pPr>
              <w:pStyle w:val="12"/>
            </w:pPr>
            <w:r>
              <w:t>按车改办要求纳入平台管理车辆数</w:t>
            </w:r>
          </w:p>
        </w:tc>
        <w:tc>
          <w:tcPr>
            <w:tcW w:w="2551" w:type="dxa"/>
            <w:vAlign w:val="center"/>
          </w:tcPr>
          <w:p>
            <w:pPr>
              <w:pStyle w:val="12"/>
            </w:pPr>
            <w:r>
              <w:t>≥470辆</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平台利用率</w:t>
            </w:r>
          </w:p>
        </w:tc>
        <w:tc>
          <w:tcPr>
            <w:tcW w:w="2835" w:type="dxa"/>
            <w:vAlign w:val="center"/>
          </w:tcPr>
          <w:p>
            <w:pPr>
              <w:pStyle w:val="12"/>
            </w:pPr>
            <w:r>
              <w:t>配合公安纪检等部门对平台公车进行统计查询</w:t>
            </w:r>
          </w:p>
        </w:tc>
        <w:tc>
          <w:tcPr>
            <w:tcW w:w="2551" w:type="dxa"/>
            <w:vAlign w:val="center"/>
          </w:tcPr>
          <w:p>
            <w:pPr>
              <w:pStyle w:val="12"/>
            </w:pPr>
            <w:r>
              <w:t>≥99%</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单车运行成本</w:t>
            </w:r>
          </w:p>
        </w:tc>
        <w:tc>
          <w:tcPr>
            <w:tcW w:w="2835" w:type="dxa"/>
            <w:vAlign w:val="center"/>
          </w:tcPr>
          <w:p>
            <w:pPr>
              <w:pStyle w:val="12"/>
            </w:pPr>
            <w:r>
              <w:t>单车运行成本</w:t>
            </w:r>
          </w:p>
        </w:tc>
        <w:tc>
          <w:tcPr>
            <w:tcW w:w="2551" w:type="dxa"/>
            <w:vAlign w:val="center"/>
          </w:tcPr>
          <w:p>
            <w:pPr>
              <w:pStyle w:val="12"/>
            </w:pPr>
            <w:r>
              <w:t>≤580元/辆/年</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按照要求和计划完成任务占所有任务的比例</w:t>
            </w:r>
          </w:p>
        </w:tc>
        <w:tc>
          <w:tcPr>
            <w:tcW w:w="2551" w:type="dxa"/>
            <w:vAlign w:val="center"/>
          </w:tcPr>
          <w:p>
            <w:pPr>
              <w:pStyle w:val="12"/>
            </w:pPr>
            <w:r>
              <w:t>≥99时间进度完成</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在全区的重要影响，得到广大受众的统一认可率</w:t>
            </w:r>
          </w:p>
        </w:tc>
        <w:tc>
          <w:tcPr>
            <w:tcW w:w="2551" w:type="dxa"/>
            <w:vAlign w:val="center"/>
          </w:tcPr>
          <w:p>
            <w:pPr>
              <w:pStyle w:val="12"/>
            </w:pPr>
            <w:r>
              <w:t>优</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相关单位及群众的满意程度</w:t>
            </w:r>
          </w:p>
        </w:tc>
        <w:tc>
          <w:tcPr>
            <w:tcW w:w="2551" w:type="dxa"/>
            <w:vAlign w:val="center"/>
          </w:tcPr>
          <w:p>
            <w:pPr>
              <w:pStyle w:val="12"/>
            </w:pPr>
            <w:r>
              <w:t>≥90%</w:t>
            </w:r>
          </w:p>
        </w:tc>
        <w:tc>
          <w:tcPr>
            <w:tcW w:w="2268" w:type="dxa"/>
            <w:vAlign w:val="center"/>
          </w:tcPr>
          <w:p>
            <w:pPr>
              <w:pStyle w:val="12"/>
            </w:pPr>
            <w:r>
              <w:t>工作记录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7、会议中心经费绩效目标表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1.保证会议中心正常运转</w:t>
            </w:r>
          </w:p>
          <w:p>
            <w:pPr>
              <w:pStyle w:val="12"/>
            </w:pPr>
            <w:r>
              <w:t>2.保证各使用单位满意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使用次数</w:t>
            </w:r>
          </w:p>
        </w:tc>
        <w:tc>
          <w:tcPr>
            <w:tcW w:w="2835" w:type="dxa"/>
            <w:vAlign w:val="center"/>
          </w:tcPr>
          <w:p>
            <w:pPr>
              <w:pStyle w:val="12"/>
            </w:pPr>
            <w:r>
              <w:t>会议中心全年使用次数</w:t>
            </w:r>
          </w:p>
        </w:tc>
        <w:tc>
          <w:tcPr>
            <w:tcW w:w="2551" w:type="dxa"/>
            <w:vAlign w:val="center"/>
          </w:tcPr>
          <w:p>
            <w:pPr>
              <w:pStyle w:val="12"/>
            </w:pPr>
            <w:r>
              <w:t>≥1500次</w:t>
            </w:r>
          </w:p>
        </w:tc>
        <w:tc>
          <w:tcPr>
            <w:tcW w:w="2268" w:type="dxa"/>
            <w:vAlign w:val="center"/>
          </w:tcPr>
          <w:p>
            <w:pPr>
              <w:pStyle w:val="12"/>
            </w:pPr>
            <w:r>
              <w:t>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优良率</w:t>
            </w:r>
          </w:p>
        </w:tc>
        <w:tc>
          <w:tcPr>
            <w:tcW w:w="2835" w:type="dxa"/>
            <w:vAlign w:val="center"/>
          </w:tcPr>
          <w:p>
            <w:pPr>
              <w:pStyle w:val="12"/>
            </w:pPr>
            <w:r>
              <w:t>会议完成质量优良率</w:t>
            </w:r>
          </w:p>
        </w:tc>
        <w:tc>
          <w:tcPr>
            <w:tcW w:w="2551" w:type="dxa"/>
            <w:vAlign w:val="center"/>
          </w:tcPr>
          <w:p>
            <w:pPr>
              <w:pStyle w:val="12"/>
            </w:pPr>
            <w:r>
              <w:t>≥99%</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单月运行成本</w:t>
            </w:r>
          </w:p>
        </w:tc>
        <w:tc>
          <w:tcPr>
            <w:tcW w:w="2835" w:type="dxa"/>
            <w:vAlign w:val="center"/>
          </w:tcPr>
          <w:p>
            <w:pPr>
              <w:pStyle w:val="12"/>
            </w:pPr>
            <w:r>
              <w:t>单月运行成本费用</w:t>
            </w:r>
          </w:p>
        </w:tc>
        <w:tc>
          <w:tcPr>
            <w:tcW w:w="2551" w:type="dxa"/>
            <w:vAlign w:val="center"/>
          </w:tcPr>
          <w:p>
            <w:pPr>
              <w:pStyle w:val="12"/>
            </w:pPr>
            <w:r>
              <w:t>≤4200元/月</w:t>
            </w:r>
          </w:p>
        </w:tc>
        <w:tc>
          <w:tcPr>
            <w:tcW w:w="2268" w:type="dxa"/>
            <w:vAlign w:val="center"/>
          </w:tcPr>
          <w:p>
            <w:pPr>
              <w:pStyle w:val="12"/>
            </w:pPr>
            <w:r>
              <w:t>历史成本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按时召开各场会议完成率</w:t>
            </w:r>
          </w:p>
        </w:tc>
        <w:tc>
          <w:tcPr>
            <w:tcW w:w="2551" w:type="dxa"/>
            <w:vAlign w:val="center"/>
          </w:tcPr>
          <w:p>
            <w:pPr>
              <w:pStyle w:val="12"/>
            </w:pPr>
            <w:r>
              <w:t>≥99%</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会议管理影响率</w:t>
            </w:r>
          </w:p>
        </w:tc>
        <w:tc>
          <w:tcPr>
            <w:tcW w:w="2835" w:type="dxa"/>
            <w:vAlign w:val="center"/>
          </w:tcPr>
          <w:p>
            <w:pPr>
              <w:pStyle w:val="12"/>
            </w:pPr>
            <w:r>
              <w:t>会议管理影响率</w:t>
            </w:r>
          </w:p>
        </w:tc>
        <w:tc>
          <w:tcPr>
            <w:tcW w:w="2551" w:type="dxa"/>
            <w:vAlign w:val="center"/>
          </w:tcPr>
          <w:p>
            <w:pPr>
              <w:pStyle w:val="12"/>
            </w:pPr>
            <w:r>
              <w:t>优</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8、会议中心四项工程剩余工程款绩效目标表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1.支付剩余工程款</w:t>
            </w:r>
          </w:p>
          <w:p>
            <w:pPr>
              <w:pStyle w:val="12"/>
            </w:pPr>
            <w:r>
              <w:t>2.保证工程质量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工程项目</w:t>
            </w:r>
          </w:p>
        </w:tc>
        <w:tc>
          <w:tcPr>
            <w:tcW w:w="2835" w:type="dxa"/>
            <w:vAlign w:val="center"/>
          </w:tcPr>
          <w:p>
            <w:pPr>
              <w:pStyle w:val="12"/>
            </w:pPr>
            <w:r>
              <w:t>项目个数</w:t>
            </w:r>
          </w:p>
        </w:tc>
        <w:tc>
          <w:tcPr>
            <w:tcW w:w="2551" w:type="dxa"/>
            <w:vAlign w:val="center"/>
          </w:tcPr>
          <w:p>
            <w:pPr>
              <w:pStyle w:val="12"/>
            </w:pPr>
            <w:r>
              <w:t>≥2项</w:t>
            </w:r>
          </w:p>
        </w:tc>
        <w:tc>
          <w:tcPr>
            <w:tcW w:w="2268" w:type="dxa"/>
            <w:vAlign w:val="center"/>
          </w:tcPr>
          <w:p>
            <w:pPr>
              <w:pStyle w:val="12"/>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合格</w:t>
            </w:r>
          </w:p>
        </w:tc>
        <w:tc>
          <w:tcPr>
            <w:tcW w:w="2835" w:type="dxa"/>
            <w:vAlign w:val="center"/>
          </w:tcPr>
          <w:p>
            <w:pPr>
              <w:pStyle w:val="12"/>
            </w:pPr>
            <w:r>
              <w:t>工程合格率</w:t>
            </w:r>
          </w:p>
        </w:tc>
        <w:tc>
          <w:tcPr>
            <w:tcW w:w="2551" w:type="dxa"/>
            <w:vAlign w:val="center"/>
          </w:tcPr>
          <w:p>
            <w:pPr>
              <w:pStyle w:val="12"/>
            </w:pPr>
            <w:r>
              <w:t>≥98%</w:t>
            </w:r>
          </w:p>
        </w:tc>
        <w:tc>
          <w:tcPr>
            <w:tcW w:w="2268" w:type="dxa"/>
            <w:vAlign w:val="center"/>
          </w:tcPr>
          <w:p>
            <w:pPr>
              <w:pStyle w:val="12"/>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压减成本率</w:t>
            </w:r>
          </w:p>
        </w:tc>
        <w:tc>
          <w:tcPr>
            <w:tcW w:w="2835" w:type="dxa"/>
            <w:vAlign w:val="center"/>
          </w:tcPr>
          <w:p>
            <w:pPr>
              <w:pStyle w:val="12"/>
            </w:pPr>
            <w:r>
              <w:t>工程压减资金数占工程预算比例</w:t>
            </w:r>
          </w:p>
        </w:tc>
        <w:tc>
          <w:tcPr>
            <w:tcW w:w="2551" w:type="dxa"/>
            <w:vAlign w:val="center"/>
          </w:tcPr>
          <w:p>
            <w:pPr>
              <w:pStyle w:val="12"/>
            </w:pPr>
            <w:r>
              <w:t>≥2%</w:t>
            </w:r>
          </w:p>
        </w:tc>
        <w:tc>
          <w:tcPr>
            <w:tcW w:w="2268" w:type="dxa"/>
            <w:vAlign w:val="center"/>
          </w:tcPr>
          <w:p>
            <w:pPr>
              <w:pStyle w:val="12"/>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工程完成率</w:t>
            </w:r>
          </w:p>
        </w:tc>
        <w:tc>
          <w:tcPr>
            <w:tcW w:w="2551" w:type="dxa"/>
            <w:vAlign w:val="center"/>
          </w:tcPr>
          <w:p>
            <w:pPr>
              <w:pStyle w:val="12"/>
            </w:pPr>
            <w:r>
              <w:t>≥98%</w:t>
            </w:r>
          </w:p>
        </w:tc>
        <w:tc>
          <w:tcPr>
            <w:tcW w:w="2268" w:type="dxa"/>
            <w:vAlign w:val="center"/>
          </w:tcPr>
          <w:p>
            <w:pPr>
              <w:pStyle w:val="12"/>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工程改造可持续影响</w:t>
            </w:r>
          </w:p>
        </w:tc>
        <w:tc>
          <w:tcPr>
            <w:tcW w:w="2835" w:type="dxa"/>
            <w:vAlign w:val="center"/>
          </w:tcPr>
          <w:p>
            <w:pPr>
              <w:pStyle w:val="12"/>
            </w:pPr>
            <w:r>
              <w:t>房屋使用年限</w:t>
            </w:r>
          </w:p>
        </w:tc>
        <w:tc>
          <w:tcPr>
            <w:tcW w:w="2551" w:type="dxa"/>
            <w:vAlign w:val="center"/>
          </w:tcPr>
          <w:p>
            <w:pPr>
              <w:pStyle w:val="12"/>
            </w:pPr>
            <w:r>
              <w:t>≥10年</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各单位人员满意度</w:t>
            </w:r>
          </w:p>
        </w:tc>
        <w:tc>
          <w:tcPr>
            <w:tcW w:w="2551" w:type="dxa"/>
            <w:vAlign w:val="center"/>
          </w:tcPr>
          <w:p>
            <w:pPr>
              <w:pStyle w:val="12"/>
            </w:pPr>
            <w:r>
              <w:t>≥99%</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9、考斯特大车经费绩效目标表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1.车辆运行良好</w:t>
            </w:r>
          </w:p>
          <w:p>
            <w:pPr>
              <w:pStyle w:val="12"/>
            </w:pPr>
            <w:r>
              <w:t>2.服务保障率百分之百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车数</w:t>
            </w:r>
          </w:p>
        </w:tc>
        <w:tc>
          <w:tcPr>
            <w:tcW w:w="2835" w:type="dxa"/>
            <w:vAlign w:val="center"/>
          </w:tcPr>
          <w:p>
            <w:pPr>
              <w:pStyle w:val="12"/>
            </w:pPr>
            <w:r>
              <w:t>考斯特大车数量</w:t>
            </w:r>
          </w:p>
        </w:tc>
        <w:tc>
          <w:tcPr>
            <w:tcW w:w="2551" w:type="dxa"/>
            <w:vAlign w:val="center"/>
          </w:tcPr>
          <w:p>
            <w:pPr>
              <w:pStyle w:val="12"/>
            </w:pPr>
            <w:r>
              <w:t>≥2辆</w:t>
            </w:r>
          </w:p>
        </w:tc>
        <w:tc>
          <w:tcPr>
            <w:tcW w:w="2268" w:type="dxa"/>
            <w:vAlign w:val="center"/>
          </w:tcPr>
          <w:p>
            <w:pPr>
              <w:pStyle w:val="12"/>
            </w:pPr>
            <w:r>
              <w:t>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服务调研出车率</w:t>
            </w:r>
          </w:p>
        </w:tc>
        <w:tc>
          <w:tcPr>
            <w:tcW w:w="2835" w:type="dxa"/>
            <w:vAlign w:val="center"/>
          </w:tcPr>
          <w:p>
            <w:pPr>
              <w:pStyle w:val="12"/>
            </w:pPr>
            <w:r>
              <w:t>保障区领导调研出车</w:t>
            </w:r>
          </w:p>
        </w:tc>
        <w:tc>
          <w:tcPr>
            <w:tcW w:w="2551" w:type="dxa"/>
            <w:vAlign w:val="center"/>
          </w:tcPr>
          <w:p>
            <w:pPr>
              <w:pStyle w:val="12"/>
            </w:pPr>
            <w:r>
              <w:t>≥98%</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单月运行成本</w:t>
            </w:r>
          </w:p>
        </w:tc>
        <w:tc>
          <w:tcPr>
            <w:tcW w:w="2835" w:type="dxa"/>
            <w:vAlign w:val="center"/>
          </w:tcPr>
          <w:p>
            <w:pPr>
              <w:pStyle w:val="12"/>
            </w:pPr>
            <w:r>
              <w:t>单月运行成本费用</w:t>
            </w:r>
          </w:p>
        </w:tc>
        <w:tc>
          <w:tcPr>
            <w:tcW w:w="2551" w:type="dxa"/>
            <w:vAlign w:val="center"/>
          </w:tcPr>
          <w:p>
            <w:pPr>
              <w:pStyle w:val="12"/>
            </w:pPr>
            <w:r>
              <w:t>≤8400元/月</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及时出车率</w:t>
            </w:r>
          </w:p>
        </w:tc>
        <w:tc>
          <w:tcPr>
            <w:tcW w:w="2835" w:type="dxa"/>
            <w:vAlign w:val="center"/>
          </w:tcPr>
          <w:p>
            <w:pPr>
              <w:pStyle w:val="12"/>
            </w:pPr>
            <w:r>
              <w:t>按工作安排出车占出车总数比例</w:t>
            </w:r>
          </w:p>
        </w:tc>
        <w:tc>
          <w:tcPr>
            <w:tcW w:w="2551" w:type="dxa"/>
            <w:vAlign w:val="center"/>
          </w:tcPr>
          <w:p>
            <w:pPr>
              <w:pStyle w:val="12"/>
            </w:pPr>
            <w:r>
              <w:t>≥90%</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达到绿色产业标准</w:t>
            </w:r>
          </w:p>
        </w:tc>
        <w:tc>
          <w:tcPr>
            <w:tcW w:w="2835" w:type="dxa"/>
            <w:vAlign w:val="center"/>
          </w:tcPr>
          <w:p>
            <w:pPr>
              <w:pStyle w:val="12"/>
            </w:pPr>
            <w:r>
              <w:t>达到绿色产业标准</w:t>
            </w:r>
          </w:p>
        </w:tc>
        <w:tc>
          <w:tcPr>
            <w:tcW w:w="2551" w:type="dxa"/>
            <w:vAlign w:val="center"/>
          </w:tcPr>
          <w:p>
            <w:pPr>
              <w:pStyle w:val="12"/>
            </w:pPr>
            <w:r>
              <w:t>优</w:t>
            </w:r>
          </w:p>
        </w:tc>
        <w:tc>
          <w:tcPr>
            <w:tcW w:w="2268" w:type="dxa"/>
            <w:vAlign w:val="center"/>
          </w:tcPr>
          <w:p>
            <w:pPr>
              <w:pStyle w:val="12"/>
            </w:pPr>
            <w:r>
              <w:t>验车报告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用车对象满意度</w:t>
            </w:r>
          </w:p>
        </w:tc>
        <w:tc>
          <w:tcPr>
            <w:tcW w:w="2835" w:type="dxa"/>
            <w:vAlign w:val="center"/>
          </w:tcPr>
          <w:p>
            <w:pPr>
              <w:pStyle w:val="12"/>
            </w:pPr>
            <w:r>
              <w:t>用车对象满意度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10、老政府大院2021年度取暖费绩效目标表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1.保证老政府大院正常供暖</w:t>
            </w:r>
          </w:p>
          <w:p>
            <w:pPr>
              <w:pStyle w:val="12"/>
            </w:pPr>
            <w:r>
              <w:t>2.保证供暖质量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供暖面积</w:t>
            </w:r>
          </w:p>
        </w:tc>
        <w:tc>
          <w:tcPr>
            <w:tcW w:w="2835" w:type="dxa"/>
            <w:vAlign w:val="center"/>
          </w:tcPr>
          <w:p>
            <w:pPr>
              <w:pStyle w:val="12"/>
            </w:pPr>
            <w:r>
              <w:t>供暖面积</w:t>
            </w:r>
          </w:p>
        </w:tc>
        <w:tc>
          <w:tcPr>
            <w:tcW w:w="2551" w:type="dxa"/>
            <w:vAlign w:val="center"/>
          </w:tcPr>
          <w:p>
            <w:pPr>
              <w:pStyle w:val="12"/>
            </w:pPr>
            <w:r>
              <w:t>≥11590平方米</w:t>
            </w:r>
          </w:p>
        </w:tc>
        <w:tc>
          <w:tcPr>
            <w:tcW w:w="2268" w:type="dxa"/>
            <w:vAlign w:val="center"/>
          </w:tcPr>
          <w:p>
            <w:pPr>
              <w:pStyle w:val="12"/>
            </w:pPr>
            <w:r>
              <w:t>实际丈量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供暖质量</w:t>
            </w:r>
          </w:p>
        </w:tc>
        <w:tc>
          <w:tcPr>
            <w:tcW w:w="2835" w:type="dxa"/>
            <w:vAlign w:val="center"/>
          </w:tcPr>
          <w:p>
            <w:pPr>
              <w:pStyle w:val="12"/>
            </w:pPr>
            <w:r>
              <w:t>供暖质量</w:t>
            </w:r>
          </w:p>
        </w:tc>
        <w:tc>
          <w:tcPr>
            <w:tcW w:w="2551" w:type="dxa"/>
            <w:vAlign w:val="center"/>
          </w:tcPr>
          <w:p>
            <w:pPr>
              <w:pStyle w:val="12"/>
            </w:pPr>
            <w:r>
              <w:t>≥16摄氏度</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供暖成本</w:t>
            </w:r>
          </w:p>
        </w:tc>
        <w:tc>
          <w:tcPr>
            <w:tcW w:w="2835" w:type="dxa"/>
            <w:vAlign w:val="center"/>
          </w:tcPr>
          <w:p>
            <w:pPr>
              <w:pStyle w:val="12"/>
            </w:pPr>
            <w:r>
              <w:t>供暖成本</w:t>
            </w:r>
          </w:p>
        </w:tc>
        <w:tc>
          <w:tcPr>
            <w:tcW w:w="2551" w:type="dxa"/>
            <w:vAlign w:val="center"/>
          </w:tcPr>
          <w:p>
            <w:pPr>
              <w:pStyle w:val="12"/>
            </w:pPr>
            <w:r>
              <w:t>≤34.3元/平方米</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及时供暖</w:t>
            </w:r>
          </w:p>
        </w:tc>
        <w:tc>
          <w:tcPr>
            <w:tcW w:w="2551" w:type="dxa"/>
            <w:vAlign w:val="center"/>
          </w:tcPr>
          <w:p>
            <w:pPr>
              <w:pStyle w:val="12"/>
            </w:pPr>
            <w:r>
              <w:t>≥99%</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对工作的重要影响，得到广大受重的统一认可率</w:t>
            </w:r>
          </w:p>
        </w:tc>
        <w:tc>
          <w:tcPr>
            <w:tcW w:w="2551" w:type="dxa"/>
            <w:vAlign w:val="center"/>
          </w:tcPr>
          <w:p>
            <w:pPr>
              <w:pStyle w:val="12"/>
            </w:pPr>
            <w:r>
              <w:t>优</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相关单位人员满意度</w:t>
            </w:r>
          </w:p>
        </w:tc>
        <w:tc>
          <w:tcPr>
            <w:tcW w:w="2551" w:type="dxa"/>
            <w:vAlign w:val="center"/>
          </w:tcPr>
          <w:p>
            <w:pPr>
              <w:pStyle w:val="12"/>
            </w:pPr>
            <w:r>
              <w:t>≥90%</w:t>
            </w:r>
          </w:p>
        </w:tc>
        <w:tc>
          <w:tcPr>
            <w:tcW w:w="2268" w:type="dxa"/>
            <w:vAlign w:val="center"/>
          </w:tcPr>
          <w:p>
            <w:pPr>
              <w:pStyle w:val="12"/>
            </w:pPr>
            <w:r>
              <w:t>工作记录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11、区政府周转楼装修改造绩效目标表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1.施工达到设计效果，满足使用。</w:t>
            </w:r>
          </w:p>
          <w:p>
            <w:pPr>
              <w:pStyle w:val="12"/>
            </w:pPr>
            <w:r>
              <w:t>2.保证工程及时完工。</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工程项目</w:t>
            </w:r>
          </w:p>
        </w:tc>
        <w:tc>
          <w:tcPr>
            <w:tcW w:w="2835" w:type="dxa"/>
            <w:vAlign w:val="center"/>
          </w:tcPr>
          <w:p>
            <w:pPr>
              <w:pStyle w:val="12"/>
            </w:pPr>
            <w:r>
              <w:t>项目个数</w:t>
            </w:r>
          </w:p>
        </w:tc>
        <w:tc>
          <w:tcPr>
            <w:tcW w:w="2551" w:type="dxa"/>
            <w:vAlign w:val="center"/>
          </w:tcPr>
          <w:p>
            <w:pPr>
              <w:pStyle w:val="12"/>
            </w:pPr>
            <w:r>
              <w:t>≥1项</w:t>
            </w:r>
          </w:p>
        </w:tc>
        <w:tc>
          <w:tcPr>
            <w:tcW w:w="2268" w:type="dxa"/>
            <w:vAlign w:val="center"/>
          </w:tcPr>
          <w:p>
            <w:pPr>
              <w:pStyle w:val="12"/>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2835" w:type="dxa"/>
            <w:vAlign w:val="center"/>
          </w:tcPr>
          <w:p>
            <w:pPr>
              <w:pStyle w:val="12"/>
            </w:pPr>
            <w:r>
              <w:t>工程合格率</w:t>
            </w:r>
          </w:p>
        </w:tc>
        <w:tc>
          <w:tcPr>
            <w:tcW w:w="2551" w:type="dxa"/>
            <w:vAlign w:val="center"/>
          </w:tcPr>
          <w:p>
            <w:pPr>
              <w:pStyle w:val="12"/>
            </w:pPr>
            <w:r>
              <w:t>≥98%</w:t>
            </w:r>
          </w:p>
        </w:tc>
        <w:tc>
          <w:tcPr>
            <w:tcW w:w="2268" w:type="dxa"/>
            <w:vAlign w:val="center"/>
          </w:tcPr>
          <w:p>
            <w:pPr>
              <w:pStyle w:val="12"/>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压减成本率</w:t>
            </w:r>
          </w:p>
        </w:tc>
        <w:tc>
          <w:tcPr>
            <w:tcW w:w="2835" w:type="dxa"/>
            <w:vAlign w:val="center"/>
          </w:tcPr>
          <w:p>
            <w:pPr>
              <w:pStyle w:val="12"/>
            </w:pPr>
            <w:r>
              <w:t>工程压减资金占工程预算比例</w:t>
            </w:r>
          </w:p>
        </w:tc>
        <w:tc>
          <w:tcPr>
            <w:tcW w:w="2551" w:type="dxa"/>
            <w:vAlign w:val="center"/>
          </w:tcPr>
          <w:p>
            <w:pPr>
              <w:pStyle w:val="12"/>
            </w:pPr>
            <w:r>
              <w:t>≥2%</w:t>
            </w:r>
          </w:p>
        </w:tc>
        <w:tc>
          <w:tcPr>
            <w:tcW w:w="2268" w:type="dxa"/>
            <w:vAlign w:val="center"/>
          </w:tcPr>
          <w:p>
            <w:pPr>
              <w:pStyle w:val="12"/>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工程完成率</w:t>
            </w:r>
          </w:p>
        </w:tc>
        <w:tc>
          <w:tcPr>
            <w:tcW w:w="2551" w:type="dxa"/>
            <w:vAlign w:val="center"/>
          </w:tcPr>
          <w:p>
            <w:pPr>
              <w:pStyle w:val="12"/>
            </w:pPr>
            <w:r>
              <w:t>≥98%</w:t>
            </w:r>
          </w:p>
        </w:tc>
        <w:tc>
          <w:tcPr>
            <w:tcW w:w="2268" w:type="dxa"/>
            <w:vAlign w:val="center"/>
          </w:tcPr>
          <w:p>
            <w:pPr>
              <w:pStyle w:val="12"/>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改造可持续影响</w:t>
            </w:r>
          </w:p>
        </w:tc>
        <w:tc>
          <w:tcPr>
            <w:tcW w:w="2835" w:type="dxa"/>
            <w:vAlign w:val="center"/>
          </w:tcPr>
          <w:p>
            <w:pPr>
              <w:pStyle w:val="12"/>
            </w:pPr>
            <w:r>
              <w:t>房屋使用年限</w:t>
            </w:r>
          </w:p>
        </w:tc>
        <w:tc>
          <w:tcPr>
            <w:tcW w:w="2551" w:type="dxa"/>
            <w:vAlign w:val="center"/>
          </w:tcPr>
          <w:p>
            <w:pPr>
              <w:pStyle w:val="12"/>
            </w:pPr>
            <w:r>
              <w:t>≥10年</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院内各单位人员满意度</w:t>
            </w:r>
          </w:p>
        </w:tc>
        <w:tc>
          <w:tcPr>
            <w:tcW w:w="2551" w:type="dxa"/>
            <w:vAlign w:val="center"/>
          </w:tcPr>
          <w:p>
            <w:pPr>
              <w:pStyle w:val="12"/>
            </w:pPr>
            <w:r>
              <w:t>≥99%</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12、维修费绩效目标表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1.完成区政府院内零星工程</w:t>
            </w:r>
          </w:p>
          <w:p>
            <w:pPr>
              <w:pStyle w:val="12"/>
            </w:pPr>
            <w:r>
              <w:t>2.保证工程质量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2835" w:type="dxa"/>
            <w:vAlign w:val="center"/>
          </w:tcPr>
          <w:p>
            <w:pPr>
              <w:pStyle w:val="12"/>
            </w:pPr>
            <w:r>
              <w:t>报个完成率</w:t>
            </w:r>
          </w:p>
        </w:tc>
        <w:tc>
          <w:tcPr>
            <w:tcW w:w="2551" w:type="dxa"/>
            <w:vAlign w:val="center"/>
          </w:tcPr>
          <w:p>
            <w:pPr>
              <w:pStyle w:val="12"/>
            </w:pPr>
            <w:r>
              <w:t>≥95%</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2835" w:type="dxa"/>
            <w:vAlign w:val="center"/>
          </w:tcPr>
          <w:p>
            <w:pPr>
              <w:pStyle w:val="12"/>
            </w:pPr>
            <w:r>
              <w:t>维修合格率</w:t>
            </w:r>
          </w:p>
        </w:tc>
        <w:tc>
          <w:tcPr>
            <w:tcW w:w="2551" w:type="dxa"/>
            <w:vAlign w:val="center"/>
          </w:tcPr>
          <w:p>
            <w:pPr>
              <w:pStyle w:val="12"/>
            </w:pPr>
            <w:r>
              <w:t>≥99%</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单月运行成本</w:t>
            </w:r>
          </w:p>
        </w:tc>
        <w:tc>
          <w:tcPr>
            <w:tcW w:w="2835" w:type="dxa"/>
            <w:vAlign w:val="center"/>
          </w:tcPr>
          <w:p>
            <w:pPr>
              <w:pStyle w:val="12"/>
            </w:pPr>
            <w:r>
              <w:t>单月运行成本</w:t>
            </w:r>
          </w:p>
        </w:tc>
        <w:tc>
          <w:tcPr>
            <w:tcW w:w="2551" w:type="dxa"/>
            <w:vAlign w:val="center"/>
          </w:tcPr>
          <w:p>
            <w:pPr>
              <w:pStyle w:val="12"/>
            </w:pPr>
            <w:r>
              <w:t>≤21000元/月</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按时维修率</w:t>
            </w:r>
          </w:p>
        </w:tc>
        <w:tc>
          <w:tcPr>
            <w:tcW w:w="2835" w:type="dxa"/>
            <w:vAlign w:val="center"/>
          </w:tcPr>
          <w:p>
            <w:pPr>
              <w:pStyle w:val="12"/>
            </w:pPr>
            <w:r>
              <w:t>按时维修率</w:t>
            </w:r>
          </w:p>
        </w:tc>
        <w:tc>
          <w:tcPr>
            <w:tcW w:w="2551" w:type="dxa"/>
            <w:vAlign w:val="center"/>
          </w:tcPr>
          <w:p>
            <w:pPr>
              <w:pStyle w:val="12"/>
            </w:pPr>
            <w:r>
              <w:t>≥99%</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环保指标</w:t>
            </w:r>
          </w:p>
        </w:tc>
        <w:tc>
          <w:tcPr>
            <w:tcW w:w="2835" w:type="dxa"/>
            <w:vAlign w:val="center"/>
          </w:tcPr>
          <w:p>
            <w:pPr>
              <w:pStyle w:val="12"/>
            </w:pPr>
            <w:r>
              <w:t>采用环保材料</w:t>
            </w:r>
          </w:p>
        </w:tc>
        <w:tc>
          <w:tcPr>
            <w:tcW w:w="2551" w:type="dxa"/>
            <w:vAlign w:val="center"/>
          </w:tcPr>
          <w:p>
            <w:pPr>
              <w:pStyle w:val="12"/>
            </w:pPr>
            <w:r>
              <w:t>≥99%</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院内各单位人员满意度</w:t>
            </w:r>
          </w:p>
        </w:tc>
        <w:tc>
          <w:tcPr>
            <w:tcW w:w="2551" w:type="dxa"/>
            <w:vAlign w:val="center"/>
          </w:tcPr>
          <w:p>
            <w:pPr>
              <w:pStyle w:val="12"/>
            </w:pPr>
            <w:r>
              <w:t>≥99%</w:t>
            </w:r>
          </w:p>
        </w:tc>
        <w:tc>
          <w:tcPr>
            <w:tcW w:w="2268" w:type="dxa"/>
            <w:vAlign w:val="center"/>
          </w:tcPr>
          <w:p>
            <w:pPr>
              <w:pStyle w:val="12"/>
            </w:pPr>
            <w:r>
              <w:t>工作记录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13、政府机关食堂保洁费绩效目标表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1.保障领导和干部职工有一个良好的就餐环境</w:t>
            </w:r>
          </w:p>
          <w:p>
            <w:pPr>
              <w:pStyle w:val="12"/>
            </w:pPr>
            <w:r>
              <w:t>2.保证机关食堂达到餐饮卫生要求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保洁面积</w:t>
            </w:r>
          </w:p>
        </w:tc>
        <w:tc>
          <w:tcPr>
            <w:tcW w:w="2835" w:type="dxa"/>
            <w:vAlign w:val="center"/>
          </w:tcPr>
          <w:p>
            <w:pPr>
              <w:pStyle w:val="12"/>
            </w:pPr>
            <w:r>
              <w:t>保洁面积</w:t>
            </w:r>
          </w:p>
        </w:tc>
        <w:tc>
          <w:tcPr>
            <w:tcW w:w="2551" w:type="dxa"/>
            <w:vAlign w:val="center"/>
          </w:tcPr>
          <w:p>
            <w:pPr>
              <w:pStyle w:val="12"/>
            </w:pPr>
            <w:r>
              <w:t>≥725平方米</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2835" w:type="dxa"/>
            <w:vAlign w:val="center"/>
          </w:tcPr>
          <w:p>
            <w:pPr>
              <w:pStyle w:val="12"/>
            </w:pPr>
            <w:r>
              <w:t>合格率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保洁成本</w:t>
            </w:r>
          </w:p>
        </w:tc>
        <w:tc>
          <w:tcPr>
            <w:tcW w:w="2835" w:type="dxa"/>
            <w:vAlign w:val="center"/>
          </w:tcPr>
          <w:p>
            <w:pPr>
              <w:pStyle w:val="12"/>
            </w:pPr>
            <w:r>
              <w:t>保洁成本</w:t>
            </w:r>
          </w:p>
        </w:tc>
        <w:tc>
          <w:tcPr>
            <w:tcW w:w="2551" w:type="dxa"/>
            <w:vAlign w:val="center"/>
          </w:tcPr>
          <w:p>
            <w:pPr>
              <w:pStyle w:val="12"/>
            </w:pPr>
            <w:r>
              <w:t>≤8元/平方米</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机关运转</w:t>
            </w:r>
          </w:p>
        </w:tc>
        <w:tc>
          <w:tcPr>
            <w:tcW w:w="2835" w:type="dxa"/>
            <w:vAlign w:val="center"/>
          </w:tcPr>
          <w:p>
            <w:pPr>
              <w:pStyle w:val="12"/>
            </w:pPr>
            <w:r>
              <w:t>保障机关用餐环境</w:t>
            </w:r>
          </w:p>
        </w:tc>
        <w:tc>
          <w:tcPr>
            <w:tcW w:w="2551" w:type="dxa"/>
            <w:vAlign w:val="center"/>
          </w:tcPr>
          <w:p>
            <w:pPr>
              <w:pStyle w:val="12"/>
            </w:pPr>
            <w:r>
              <w:t>优</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院内各单位人员满意度</w:t>
            </w:r>
          </w:p>
        </w:tc>
        <w:tc>
          <w:tcPr>
            <w:tcW w:w="2551" w:type="dxa"/>
            <w:vAlign w:val="center"/>
          </w:tcPr>
          <w:p>
            <w:pPr>
              <w:pStyle w:val="12"/>
            </w:pPr>
            <w:r>
              <w:t>≥99%</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14、组建区乡云视频会议系统绩效目标表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1.保障云视频系统正常运转</w:t>
            </w:r>
          </w:p>
          <w:p>
            <w:pPr>
              <w:pStyle w:val="12"/>
            </w:pPr>
            <w:r>
              <w:t>2.保证网络正常使用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云视频服务费点位</w:t>
            </w:r>
          </w:p>
        </w:tc>
        <w:tc>
          <w:tcPr>
            <w:tcW w:w="2835" w:type="dxa"/>
            <w:vAlign w:val="center"/>
          </w:tcPr>
          <w:p>
            <w:pPr>
              <w:pStyle w:val="12"/>
            </w:pPr>
            <w:r>
              <w:t>使用云视频服务点位</w:t>
            </w:r>
          </w:p>
        </w:tc>
        <w:tc>
          <w:tcPr>
            <w:tcW w:w="2551" w:type="dxa"/>
            <w:vAlign w:val="center"/>
          </w:tcPr>
          <w:p>
            <w:pPr>
              <w:pStyle w:val="12"/>
            </w:pPr>
            <w:r>
              <w:t>≥30个</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网络正常使用</w:t>
            </w:r>
          </w:p>
        </w:tc>
        <w:tc>
          <w:tcPr>
            <w:tcW w:w="2835" w:type="dxa"/>
            <w:vAlign w:val="center"/>
          </w:tcPr>
          <w:p>
            <w:pPr>
              <w:pStyle w:val="12"/>
            </w:pPr>
            <w:r>
              <w:t>维护网络正常运行</w:t>
            </w:r>
          </w:p>
        </w:tc>
        <w:tc>
          <w:tcPr>
            <w:tcW w:w="2551" w:type="dxa"/>
            <w:vAlign w:val="center"/>
          </w:tcPr>
          <w:p>
            <w:pPr>
              <w:pStyle w:val="12"/>
            </w:pPr>
            <w:r>
              <w:t>≥99%</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单月运行成本</w:t>
            </w:r>
          </w:p>
        </w:tc>
        <w:tc>
          <w:tcPr>
            <w:tcW w:w="2835" w:type="dxa"/>
            <w:vAlign w:val="center"/>
          </w:tcPr>
          <w:p>
            <w:pPr>
              <w:pStyle w:val="12"/>
            </w:pPr>
            <w:r>
              <w:t>单月运行成本费用</w:t>
            </w:r>
          </w:p>
        </w:tc>
        <w:tc>
          <w:tcPr>
            <w:tcW w:w="2551" w:type="dxa"/>
            <w:vAlign w:val="center"/>
          </w:tcPr>
          <w:p>
            <w:pPr>
              <w:pStyle w:val="12"/>
            </w:pPr>
            <w:r>
              <w:t>≤21000元/月</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按计划完成</w:t>
            </w:r>
          </w:p>
        </w:tc>
        <w:tc>
          <w:tcPr>
            <w:tcW w:w="2551" w:type="dxa"/>
            <w:vAlign w:val="center"/>
          </w:tcPr>
          <w:p>
            <w:pPr>
              <w:pStyle w:val="12"/>
            </w:pPr>
            <w:r>
              <w:t>≥99%</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会议正常运转</w:t>
            </w:r>
          </w:p>
        </w:tc>
        <w:tc>
          <w:tcPr>
            <w:tcW w:w="2835" w:type="dxa"/>
            <w:vAlign w:val="center"/>
          </w:tcPr>
          <w:p>
            <w:pPr>
              <w:pStyle w:val="12"/>
            </w:pPr>
            <w:r>
              <w:t>确保会议正常运转</w:t>
            </w:r>
          </w:p>
        </w:tc>
        <w:tc>
          <w:tcPr>
            <w:tcW w:w="2551" w:type="dxa"/>
            <w:vAlign w:val="center"/>
          </w:tcPr>
          <w:p>
            <w:pPr>
              <w:pStyle w:val="12"/>
            </w:pPr>
            <w:r>
              <w:t>优</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各单位人员满意度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2023年，唐山市丰润区机关事务中心安排政府采购预算0.00万元。具体内容见下表。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430唐山市丰润区机关事务中心</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唐山市丰润区机关事务中心（含所属单位）上年末固定资产金额为0.00万元（详见下表）。本年度拟购置固定资产总额为0.00万元，已按要求列入政府采购预算，详见政府采购预算表。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430唐山市丰润区机关事务中心</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一、唐山市丰润区机关事务中心本级收支预算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430001唐山市丰润区机关事务中心本级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3498.24</w:t>
            </w:r>
          </w:p>
        </w:tc>
        <w:tc>
          <w:tcPr>
            <w:tcW w:w="4535" w:type="dxa"/>
            <w:vAlign w:val="center"/>
          </w:tcPr>
          <w:p>
            <w:pPr>
              <w:pStyle w:val="12"/>
            </w:pPr>
            <w:r>
              <w:t>一、一般公共服务支出</w:t>
            </w:r>
          </w:p>
        </w:tc>
        <w:tc>
          <w:tcPr>
            <w:tcW w:w="2126" w:type="dxa"/>
            <w:vAlign w:val="center"/>
          </w:tcPr>
          <w:p>
            <w:pPr>
              <w:pStyle w:val="11"/>
            </w:pPr>
            <w:r>
              <w:t>3302.53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3498.24</w:t>
            </w:r>
          </w:p>
        </w:tc>
        <w:tc>
          <w:tcPr>
            <w:tcW w:w="4535" w:type="dxa"/>
            <w:vAlign w:val="center"/>
          </w:tcPr>
          <w:p>
            <w:pPr>
              <w:pStyle w:val="14"/>
            </w:pPr>
            <w:r>
              <w:t>本年支出合计</w:t>
            </w:r>
          </w:p>
        </w:tc>
        <w:tc>
          <w:tcPr>
            <w:tcW w:w="2126" w:type="dxa"/>
            <w:vAlign w:val="center"/>
          </w:tcPr>
          <w:p>
            <w:pPr>
              <w:pStyle w:val="15"/>
            </w:pPr>
            <w:r>
              <w:t>3498.24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3498.24</w:t>
            </w:r>
          </w:p>
        </w:tc>
        <w:tc>
          <w:tcPr>
            <w:tcW w:w="4535" w:type="dxa"/>
            <w:vAlign w:val="center"/>
          </w:tcPr>
          <w:p>
            <w:pPr>
              <w:pStyle w:val="14"/>
            </w:pPr>
            <w:r>
              <w:t>支出总计</w:t>
            </w:r>
          </w:p>
        </w:tc>
        <w:tc>
          <w:tcPr>
            <w:tcW w:w="2126" w:type="dxa"/>
            <w:vAlign w:val="center"/>
          </w:tcPr>
          <w:p>
            <w:pPr>
              <w:pStyle w:val="15"/>
            </w:pPr>
            <w:r>
              <w:t>3498.24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430001唐山市丰润区机关事务中心本级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3498.24</w:t>
            </w:r>
          </w:p>
        </w:tc>
        <w:tc>
          <w:tcPr>
            <w:tcW w:w="1134" w:type="dxa"/>
            <w:vAlign w:val="center"/>
          </w:tcPr>
          <w:p>
            <w:pPr>
              <w:pStyle w:val="15"/>
            </w:pPr>
            <w:r>
              <w:t>3498.24</w:t>
            </w:r>
          </w:p>
        </w:tc>
        <w:tc>
          <w:tcPr>
            <w:tcW w:w="1134" w:type="dxa"/>
            <w:vAlign w:val="center"/>
          </w:tcPr>
          <w:p>
            <w:pPr>
              <w:pStyle w:val="15"/>
            </w:pPr>
            <w:r>
              <w:t>3498.24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3302.53</w:t>
            </w:r>
          </w:p>
        </w:tc>
        <w:tc>
          <w:tcPr>
            <w:tcW w:w="1134" w:type="dxa"/>
            <w:vAlign w:val="center"/>
          </w:tcPr>
          <w:p>
            <w:pPr>
              <w:pStyle w:val="11"/>
            </w:pPr>
            <w:r>
              <w:t>3302.53</w:t>
            </w:r>
          </w:p>
        </w:tc>
        <w:tc>
          <w:tcPr>
            <w:tcW w:w="1134" w:type="dxa"/>
            <w:vAlign w:val="center"/>
          </w:tcPr>
          <w:p>
            <w:pPr>
              <w:pStyle w:val="11"/>
            </w:pPr>
            <w:r>
              <w:t>3302.53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3302.53</w:t>
            </w:r>
          </w:p>
        </w:tc>
        <w:tc>
          <w:tcPr>
            <w:tcW w:w="1134" w:type="dxa"/>
            <w:vAlign w:val="center"/>
          </w:tcPr>
          <w:p>
            <w:pPr>
              <w:pStyle w:val="11"/>
            </w:pPr>
            <w:r>
              <w:t>3302.53</w:t>
            </w:r>
          </w:p>
        </w:tc>
        <w:tc>
          <w:tcPr>
            <w:tcW w:w="1134" w:type="dxa"/>
            <w:vAlign w:val="center"/>
          </w:tcPr>
          <w:p>
            <w:pPr>
              <w:pStyle w:val="11"/>
            </w:pPr>
            <w:r>
              <w:t>3302.53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1241.75</w:t>
            </w:r>
          </w:p>
        </w:tc>
        <w:tc>
          <w:tcPr>
            <w:tcW w:w="1134" w:type="dxa"/>
            <w:vAlign w:val="center"/>
          </w:tcPr>
          <w:p>
            <w:pPr>
              <w:pStyle w:val="11"/>
            </w:pPr>
            <w:r>
              <w:t>1241.75</w:t>
            </w:r>
          </w:p>
        </w:tc>
        <w:tc>
          <w:tcPr>
            <w:tcW w:w="1134" w:type="dxa"/>
            <w:vAlign w:val="center"/>
          </w:tcPr>
          <w:p>
            <w:pPr>
              <w:pStyle w:val="11"/>
            </w:pPr>
            <w:r>
              <w:t>1241.75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2060.78</w:t>
            </w:r>
          </w:p>
        </w:tc>
        <w:tc>
          <w:tcPr>
            <w:tcW w:w="1134" w:type="dxa"/>
            <w:vAlign w:val="center"/>
          </w:tcPr>
          <w:p>
            <w:pPr>
              <w:pStyle w:val="11"/>
            </w:pPr>
            <w:r>
              <w:t>2060.78</w:t>
            </w:r>
          </w:p>
        </w:tc>
        <w:tc>
          <w:tcPr>
            <w:tcW w:w="1134" w:type="dxa"/>
            <w:vAlign w:val="center"/>
          </w:tcPr>
          <w:p>
            <w:pPr>
              <w:pStyle w:val="11"/>
            </w:pPr>
            <w:r>
              <w:t>2060.78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62.00</w:t>
            </w:r>
          </w:p>
        </w:tc>
        <w:tc>
          <w:tcPr>
            <w:tcW w:w="1134" w:type="dxa"/>
            <w:vAlign w:val="center"/>
          </w:tcPr>
          <w:p>
            <w:pPr>
              <w:pStyle w:val="11"/>
            </w:pPr>
            <w:r>
              <w:t>62.00</w:t>
            </w:r>
          </w:p>
        </w:tc>
        <w:tc>
          <w:tcPr>
            <w:tcW w:w="1134" w:type="dxa"/>
            <w:vAlign w:val="center"/>
          </w:tcPr>
          <w:p>
            <w:pPr>
              <w:pStyle w:val="11"/>
            </w:pPr>
            <w:r>
              <w:t>62.00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62.00</w:t>
            </w:r>
          </w:p>
        </w:tc>
        <w:tc>
          <w:tcPr>
            <w:tcW w:w="1134" w:type="dxa"/>
            <w:vAlign w:val="center"/>
          </w:tcPr>
          <w:p>
            <w:pPr>
              <w:pStyle w:val="11"/>
            </w:pPr>
            <w:r>
              <w:t>62.00</w:t>
            </w:r>
          </w:p>
        </w:tc>
        <w:tc>
          <w:tcPr>
            <w:tcW w:w="1134" w:type="dxa"/>
            <w:vAlign w:val="center"/>
          </w:tcPr>
          <w:p>
            <w:pPr>
              <w:pStyle w:val="11"/>
            </w:pPr>
            <w:r>
              <w:t>62.00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62.00</w:t>
            </w:r>
          </w:p>
        </w:tc>
        <w:tc>
          <w:tcPr>
            <w:tcW w:w="1134" w:type="dxa"/>
            <w:vAlign w:val="center"/>
          </w:tcPr>
          <w:p>
            <w:pPr>
              <w:pStyle w:val="11"/>
            </w:pPr>
            <w:r>
              <w:t>62.00</w:t>
            </w:r>
          </w:p>
        </w:tc>
        <w:tc>
          <w:tcPr>
            <w:tcW w:w="1134" w:type="dxa"/>
            <w:vAlign w:val="center"/>
          </w:tcPr>
          <w:p>
            <w:pPr>
              <w:pStyle w:val="11"/>
            </w:pPr>
            <w:r>
              <w:t>62.00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78.71</w:t>
            </w:r>
          </w:p>
        </w:tc>
        <w:tc>
          <w:tcPr>
            <w:tcW w:w="1134" w:type="dxa"/>
            <w:vAlign w:val="center"/>
          </w:tcPr>
          <w:p>
            <w:pPr>
              <w:pStyle w:val="11"/>
            </w:pPr>
            <w:r>
              <w:t>78.71</w:t>
            </w:r>
          </w:p>
        </w:tc>
        <w:tc>
          <w:tcPr>
            <w:tcW w:w="1134" w:type="dxa"/>
            <w:vAlign w:val="center"/>
          </w:tcPr>
          <w:p>
            <w:pPr>
              <w:pStyle w:val="11"/>
            </w:pPr>
            <w:r>
              <w:t>78.71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78.71</w:t>
            </w:r>
          </w:p>
        </w:tc>
        <w:tc>
          <w:tcPr>
            <w:tcW w:w="1134" w:type="dxa"/>
            <w:vAlign w:val="center"/>
          </w:tcPr>
          <w:p>
            <w:pPr>
              <w:pStyle w:val="11"/>
            </w:pPr>
            <w:r>
              <w:t>78.71</w:t>
            </w:r>
          </w:p>
        </w:tc>
        <w:tc>
          <w:tcPr>
            <w:tcW w:w="1134" w:type="dxa"/>
            <w:vAlign w:val="center"/>
          </w:tcPr>
          <w:p>
            <w:pPr>
              <w:pStyle w:val="11"/>
            </w:pPr>
            <w:r>
              <w:t>78.71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78.71</w:t>
            </w:r>
          </w:p>
        </w:tc>
        <w:tc>
          <w:tcPr>
            <w:tcW w:w="1134" w:type="dxa"/>
            <w:vAlign w:val="center"/>
          </w:tcPr>
          <w:p>
            <w:pPr>
              <w:pStyle w:val="11"/>
            </w:pPr>
            <w:r>
              <w:t>78.71</w:t>
            </w:r>
          </w:p>
        </w:tc>
        <w:tc>
          <w:tcPr>
            <w:tcW w:w="1134" w:type="dxa"/>
            <w:vAlign w:val="center"/>
          </w:tcPr>
          <w:p>
            <w:pPr>
              <w:pStyle w:val="11"/>
            </w:pPr>
            <w:r>
              <w:t>78.71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55.00</w:t>
            </w:r>
          </w:p>
        </w:tc>
        <w:tc>
          <w:tcPr>
            <w:tcW w:w="1134" w:type="dxa"/>
            <w:vAlign w:val="center"/>
          </w:tcPr>
          <w:p>
            <w:pPr>
              <w:pStyle w:val="11"/>
            </w:pPr>
            <w:r>
              <w:t>55.00</w:t>
            </w:r>
          </w:p>
        </w:tc>
        <w:tc>
          <w:tcPr>
            <w:tcW w:w="1134" w:type="dxa"/>
            <w:vAlign w:val="center"/>
          </w:tcPr>
          <w:p>
            <w:pPr>
              <w:pStyle w:val="11"/>
            </w:pPr>
            <w:r>
              <w:t>55.00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55.00</w:t>
            </w:r>
          </w:p>
        </w:tc>
        <w:tc>
          <w:tcPr>
            <w:tcW w:w="1134" w:type="dxa"/>
            <w:vAlign w:val="center"/>
          </w:tcPr>
          <w:p>
            <w:pPr>
              <w:pStyle w:val="11"/>
            </w:pPr>
            <w:r>
              <w:t>55.00</w:t>
            </w:r>
          </w:p>
        </w:tc>
        <w:tc>
          <w:tcPr>
            <w:tcW w:w="1134" w:type="dxa"/>
            <w:vAlign w:val="center"/>
          </w:tcPr>
          <w:p>
            <w:pPr>
              <w:pStyle w:val="11"/>
            </w:pPr>
            <w:r>
              <w:t>55.00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55.00</w:t>
            </w:r>
          </w:p>
        </w:tc>
        <w:tc>
          <w:tcPr>
            <w:tcW w:w="1134" w:type="dxa"/>
            <w:vAlign w:val="center"/>
          </w:tcPr>
          <w:p>
            <w:pPr>
              <w:pStyle w:val="11"/>
            </w:pPr>
            <w:r>
              <w:t>55.00</w:t>
            </w:r>
          </w:p>
        </w:tc>
        <w:tc>
          <w:tcPr>
            <w:tcW w:w="1134" w:type="dxa"/>
            <w:vAlign w:val="center"/>
          </w:tcPr>
          <w:p>
            <w:pPr>
              <w:pStyle w:val="11"/>
            </w:pPr>
            <w:r>
              <w:t>55.00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430001唐山市丰润区机关事务中心本级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3498.24</w:t>
            </w:r>
          </w:p>
        </w:tc>
        <w:tc>
          <w:tcPr>
            <w:tcW w:w="1361" w:type="dxa"/>
            <w:vAlign w:val="center"/>
          </w:tcPr>
          <w:p>
            <w:pPr>
              <w:pStyle w:val="15"/>
            </w:pPr>
            <w:r>
              <w:t>1437.46</w:t>
            </w:r>
          </w:p>
        </w:tc>
        <w:tc>
          <w:tcPr>
            <w:tcW w:w="1361" w:type="dxa"/>
            <w:vAlign w:val="center"/>
          </w:tcPr>
          <w:p>
            <w:pPr>
              <w:pStyle w:val="15"/>
            </w:pPr>
            <w:r>
              <w:t>2060.78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3302.53</w:t>
            </w:r>
          </w:p>
        </w:tc>
        <w:tc>
          <w:tcPr>
            <w:tcW w:w="1361" w:type="dxa"/>
            <w:vAlign w:val="center"/>
          </w:tcPr>
          <w:p>
            <w:pPr>
              <w:pStyle w:val="11"/>
            </w:pPr>
            <w:r>
              <w:t>1241.75</w:t>
            </w:r>
          </w:p>
        </w:tc>
        <w:tc>
          <w:tcPr>
            <w:tcW w:w="1361" w:type="dxa"/>
            <w:vAlign w:val="center"/>
          </w:tcPr>
          <w:p>
            <w:pPr>
              <w:pStyle w:val="11"/>
            </w:pPr>
            <w:r>
              <w:t>2060.78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3302.53</w:t>
            </w:r>
          </w:p>
        </w:tc>
        <w:tc>
          <w:tcPr>
            <w:tcW w:w="1361" w:type="dxa"/>
            <w:vAlign w:val="center"/>
          </w:tcPr>
          <w:p>
            <w:pPr>
              <w:pStyle w:val="11"/>
            </w:pPr>
            <w:r>
              <w:t>1241.75</w:t>
            </w:r>
          </w:p>
        </w:tc>
        <w:tc>
          <w:tcPr>
            <w:tcW w:w="1361" w:type="dxa"/>
            <w:vAlign w:val="center"/>
          </w:tcPr>
          <w:p>
            <w:pPr>
              <w:pStyle w:val="11"/>
            </w:pPr>
            <w:r>
              <w:t>2060.78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1241.75</w:t>
            </w:r>
          </w:p>
        </w:tc>
        <w:tc>
          <w:tcPr>
            <w:tcW w:w="1361" w:type="dxa"/>
            <w:vAlign w:val="center"/>
          </w:tcPr>
          <w:p>
            <w:pPr>
              <w:pStyle w:val="11"/>
            </w:pPr>
            <w:r>
              <w:t>1241.75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2060.78</w:t>
            </w:r>
          </w:p>
        </w:tc>
        <w:tc>
          <w:tcPr>
            <w:tcW w:w="1361" w:type="dxa"/>
            <w:vAlign w:val="center"/>
          </w:tcPr>
          <w:p>
            <w:pPr>
              <w:pStyle w:val="11"/>
            </w:pPr>
          </w:p>
        </w:tc>
        <w:tc>
          <w:tcPr>
            <w:tcW w:w="1361" w:type="dxa"/>
            <w:vAlign w:val="center"/>
          </w:tcPr>
          <w:p>
            <w:pPr>
              <w:pStyle w:val="11"/>
            </w:pPr>
            <w:r>
              <w:t>2060.78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62.00</w:t>
            </w:r>
          </w:p>
        </w:tc>
        <w:tc>
          <w:tcPr>
            <w:tcW w:w="1361" w:type="dxa"/>
            <w:vAlign w:val="center"/>
          </w:tcPr>
          <w:p>
            <w:pPr>
              <w:pStyle w:val="11"/>
            </w:pPr>
            <w:r>
              <w:t>62.00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62.00</w:t>
            </w:r>
          </w:p>
        </w:tc>
        <w:tc>
          <w:tcPr>
            <w:tcW w:w="1361" w:type="dxa"/>
            <w:vAlign w:val="center"/>
          </w:tcPr>
          <w:p>
            <w:pPr>
              <w:pStyle w:val="11"/>
            </w:pPr>
            <w:r>
              <w:t>62.00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62.00</w:t>
            </w:r>
          </w:p>
        </w:tc>
        <w:tc>
          <w:tcPr>
            <w:tcW w:w="1361" w:type="dxa"/>
            <w:vAlign w:val="center"/>
          </w:tcPr>
          <w:p>
            <w:pPr>
              <w:pStyle w:val="11"/>
            </w:pPr>
            <w:r>
              <w:t>62.00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78.71</w:t>
            </w:r>
          </w:p>
        </w:tc>
        <w:tc>
          <w:tcPr>
            <w:tcW w:w="1361" w:type="dxa"/>
            <w:vAlign w:val="center"/>
          </w:tcPr>
          <w:p>
            <w:pPr>
              <w:pStyle w:val="11"/>
            </w:pPr>
            <w:r>
              <w:t>78.71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78.71</w:t>
            </w:r>
          </w:p>
        </w:tc>
        <w:tc>
          <w:tcPr>
            <w:tcW w:w="1361" w:type="dxa"/>
            <w:vAlign w:val="center"/>
          </w:tcPr>
          <w:p>
            <w:pPr>
              <w:pStyle w:val="11"/>
            </w:pPr>
            <w:r>
              <w:t>78.71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78.71</w:t>
            </w:r>
          </w:p>
        </w:tc>
        <w:tc>
          <w:tcPr>
            <w:tcW w:w="1361" w:type="dxa"/>
            <w:vAlign w:val="center"/>
          </w:tcPr>
          <w:p>
            <w:pPr>
              <w:pStyle w:val="11"/>
            </w:pPr>
            <w:r>
              <w:t>78.71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55.00</w:t>
            </w:r>
          </w:p>
        </w:tc>
        <w:tc>
          <w:tcPr>
            <w:tcW w:w="1361" w:type="dxa"/>
            <w:vAlign w:val="center"/>
          </w:tcPr>
          <w:p>
            <w:pPr>
              <w:pStyle w:val="11"/>
            </w:pPr>
            <w:r>
              <w:t>55.00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55.00</w:t>
            </w:r>
          </w:p>
        </w:tc>
        <w:tc>
          <w:tcPr>
            <w:tcW w:w="1361" w:type="dxa"/>
            <w:vAlign w:val="center"/>
          </w:tcPr>
          <w:p>
            <w:pPr>
              <w:pStyle w:val="11"/>
            </w:pPr>
            <w:r>
              <w:t>55.00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55.00</w:t>
            </w:r>
          </w:p>
        </w:tc>
        <w:tc>
          <w:tcPr>
            <w:tcW w:w="1361" w:type="dxa"/>
            <w:vAlign w:val="center"/>
          </w:tcPr>
          <w:p>
            <w:pPr>
              <w:pStyle w:val="11"/>
            </w:pPr>
            <w:r>
              <w:t>55.00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430001唐山市丰润区机关事务中心本级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3498.24</w:t>
            </w:r>
          </w:p>
        </w:tc>
        <w:tc>
          <w:tcPr>
            <w:tcW w:w="3402" w:type="dxa"/>
            <w:vAlign w:val="center"/>
          </w:tcPr>
          <w:p>
            <w:pPr>
              <w:pStyle w:val="12"/>
            </w:pPr>
            <w:r>
              <w:t>一、一般公共服务支出</w:t>
            </w:r>
          </w:p>
        </w:tc>
        <w:tc>
          <w:tcPr>
            <w:tcW w:w="1474" w:type="dxa"/>
            <w:vAlign w:val="center"/>
          </w:tcPr>
          <w:p>
            <w:pPr>
              <w:pStyle w:val="11"/>
            </w:pPr>
            <w:r>
              <w:t>3302.53</w:t>
            </w:r>
          </w:p>
        </w:tc>
        <w:tc>
          <w:tcPr>
            <w:tcW w:w="1474" w:type="dxa"/>
            <w:vAlign w:val="center"/>
          </w:tcPr>
          <w:p>
            <w:pPr>
              <w:pStyle w:val="11"/>
            </w:pPr>
            <w:r>
              <w:t>3302.53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62.00</w:t>
            </w:r>
          </w:p>
        </w:tc>
        <w:tc>
          <w:tcPr>
            <w:tcW w:w="1474" w:type="dxa"/>
            <w:vAlign w:val="center"/>
          </w:tcPr>
          <w:p>
            <w:pPr>
              <w:pStyle w:val="11"/>
            </w:pPr>
            <w:r>
              <w:t>62.00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78.71</w:t>
            </w:r>
          </w:p>
        </w:tc>
        <w:tc>
          <w:tcPr>
            <w:tcW w:w="1474" w:type="dxa"/>
            <w:vAlign w:val="center"/>
          </w:tcPr>
          <w:p>
            <w:pPr>
              <w:pStyle w:val="11"/>
            </w:pPr>
            <w:r>
              <w:t>78.71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55.00</w:t>
            </w:r>
          </w:p>
        </w:tc>
        <w:tc>
          <w:tcPr>
            <w:tcW w:w="1474" w:type="dxa"/>
            <w:vAlign w:val="center"/>
          </w:tcPr>
          <w:p>
            <w:pPr>
              <w:pStyle w:val="11"/>
            </w:pPr>
            <w:r>
              <w:t>55.00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3498.24</w:t>
            </w:r>
          </w:p>
        </w:tc>
        <w:tc>
          <w:tcPr>
            <w:tcW w:w="3402" w:type="dxa"/>
            <w:vAlign w:val="center"/>
          </w:tcPr>
          <w:p>
            <w:pPr>
              <w:pStyle w:val="14"/>
            </w:pPr>
            <w:r>
              <w:t>本年支出合计</w:t>
            </w:r>
          </w:p>
        </w:tc>
        <w:tc>
          <w:tcPr>
            <w:tcW w:w="1474" w:type="dxa"/>
            <w:vAlign w:val="center"/>
          </w:tcPr>
          <w:p>
            <w:pPr>
              <w:pStyle w:val="15"/>
            </w:pPr>
            <w:r>
              <w:t>3498.24</w:t>
            </w:r>
          </w:p>
        </w:tc>
        <w:tc>
          <w:tcPr>
            <w:tcW w:w="1474" w:type="dxa"/>
            <w:vAlign w:val="center"/>
          </w:tcPr>
          <w:p>
            <w:pPr>
              <w:pStyle w:val="15"/>
            </w:pPr>
            <w:r>
              <w:t>3498.24</w:t>
            </w: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3498.24</w:t>
            </w:r>
          </w:p>
        </w:tc>
        <w:tc>
          <w:tcPr>
            <w:tcW w:w="3402" w:type="dxa"/>
            <w:vAlign w:val="center"/>
          </w:tcPr>
          <w:p>
            <w:pPr>
              <w:pStyle w:val="14"/>
            </w:pPr>
            <w:r>
              <w:t>支出总计</w:t>
            </w:r>
          </w:p>
        </w:tc>
        <w:tc>
          <w:tcPr>
            <w:tcW w:w="1474" w:type="dxa"/>
            <w:vAlign w:val="center"/>
          </w:tcPr>
          <w:p>
            <w:pPr>
              <w:pStyle w:val="15"/>
            </w:pPr>
            <w:r>
              <w:t>3498.24</w:t>
            </w:r>
          </w:p>
        </w:tc>
        <w:tc>
          <w:tcPr>
            <w:tcW w:w="1474" w:type="dxa"/>
            <w:vAlign w:val="center"/>
          </w:tcPr>
          <w:p>
            <w:pPr>
              <w:pStyle w:val="15"/>
            </w:pPr>
            <w:r>
              <w:t>3498.24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430001唐山市丰润区机关事务中心本级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3498.24</w:t>
            </w:r>
          </w:p>
        </w:tc>
        <w:tc>
          <w:tcPr>
            <w:tcW w:w="2551" w:type="dxa"/>
            <w:vAlign w:val="center"/>
          </w:tcPr>
          <w:p>
            <w:pPr>
              <w:pStyle w:val="15"/>
            </w:pPr>
            <w:r>
              <w:t>1437.46</w:t>
            </w:r>
          </w:p>
        </w:tc>
        <w:tc>
          <w:tcPr>
            <w:tcW w:w="2551" w:type="dxa"/>
            <w:vAlign w:val="center"/>
          </w:tcPr>
          <w:p>
            <w:pPr>
              <w:pStyle w:val="15"/>
            </w:pPr>
            <w:r>
              <w:t>2060.78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3302.53</w:t>
            </w:r>
          </w:p>
        </w:tc>
        <w:tc>
          <w:tcPr>
            <w:tcW w:w="2551" w:type="dxa"/>
            <w:vAlign w:val="center"/>
          </w:tcPr>
          <w:p>
            <w:pPr>
              <w:pStyle w:val="11"/>
            </w:pPr>
            <w:r>
              <w:t>1241.75</w:t>
            </w:r>
          </w:p>
        </w:tc>
        <w:tc>
          <w:tcPr>
            <w:tcW w:w="2551" w:type="dxa"/>
            <w:vAlign w:val="center"/>
          </w:tcPr>
          <w:p>
            <w:pPr>
              <w:pStyle w:val="11"/>
            </w:pPr>
            <w:r>
              <w:t>2060.78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3302.53</w:t>
            </w:r>
          </w:p>
        </w:tc>
        <w:tc>
          <w:tcPr>
            <w:tcW w:w="2551" w:type="dxa"/>
            <w:vAlign w:val="center"/>
          </w:tcPr>
          <w:p>
            <w:pPr>
              <w:pStyle w:val="11"/>
            </w:pPr>
            <w:r>
              <w:t>1241.75</w:t>
            </w:r>
          </w:p>
        </w:tc>
        <w:tc>
          <w:tcPr>
            <w:tcW w:w="2551" w:type="dxa"/>
            <w:vAlign w:val="center"/>
          </w:tcPr>
          <w:p>
            <w:pPr>
              <w:pStyle w:val="11"/>
            </w:pPr>
            <w:r>
              <w:t>2060.78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1241.75</w:t>
            </w:r>
          </w:p>
        </w:tc>
        <w:tc>
          <w:tcPr>
            <w:tcW w:w="2551" w:type="dxa"/>
            <w:vAlign w:val="center"/>
          </w:tcPr>
          <w:p>
            <w:pPr>
              <w:pStyle w:val="11"/>
            </w:pPr>
            <w:r>
              <w:t>1241.75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2060.78</w:t>
            </w:r>
          </w:p>
        </w:tc>
        <w:tc>
          <w:tcPr>
            <w:tcW w:w="2551" w:type="dxa"/>
            <w:vAlign w:val="center"/>
          </w:tcPr>
          <w:p>
            <w:pPr>
              <w:pStyle w:val="11"/>
            </w:pPr>
          </w:p>
        </w:tc>
        <w:tc>
          <w:tcPr>
            <w:tcW w:w="2551" w:type="dxa"/>
            <w:vAlign w:val="center"/>
          </w:tcPr>
          <w:p>
            <w:pPr>
              <w:pStyle w:val="11"/>
            </w:pPr>
            <w:r>
              <w:t>2060.78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62.00</w:t>
            </w:r>
          </w:p>
        </w:tc>
        <w:tc>
          <w:tcPr>
            <w:tcW w:w="2551" w:type="dxa"/>
            <w:vAlign w:val="center"/>
          </w:tcPr>
          <w:p>
            <w:pPr>
              <w:pStyle w:val="11"/>
            </w:pPr>
            <w:r>
              <w:t>62.00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62.00</w:t>
            </w:r>
          </w:p>
        </w:tc>
        <w:tc>
          <w:tcPr>
            <w:tcW w:w="2551" w:type="dxa"/>
            <w:vAlign w:val="center"/>
          </w:tcPr>
          <w:p>
            <w:pPr>
              <w:pStyle w:val="11"/>
            </w:pPr>
            <w:r>
              <w:t>62.00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62.00</w:t>
            </w:r>
          </w:p>
        </w:tc>
        <w:tc>
          <w:tcPr>
            <w:tcW w:w="2551" w:type="dxa"/>
            <w:vAlign w:val="center"/>
          </w:tcPr>
          <w:p>
            <w:pPr>
              <w:pStyle w:val="11"/>
            </w:pPr>
            <w:r>
              <w:t>62.00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78.71</w:t>
            </w:r>
          </w:p>
        </w:tc>
        <w:tc>
          <w:tcPr>
            <w:tcW w:w="2551" w:type="dxa"/>
            <w:vAlign w:val="center"/>
          </w:tcPr>
          <w:p>
            <w:pPr>
              <w:pStyle w:val="11"/>
            </w:pPr>
            <w:r>
              <w:t>78.71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78.71</w:t>
            </w:r>
          </w:p>
        </w:tc>
        <w:tc>
          <w:tcPr>
            <w:tcW w:w="2551" w:type="dxa"/>
            <w:vAlign w:val="center"/>
          </w:tcPr>
          <w:p>
            <w:pPr>
              <w:pStyle w:val="11"/>
            </w:pPr>
            <w:r>
              <w:t>78.71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78.71</w:t>
            </w:r>
          </w:p>
        </w:tc>
        <w:tc>
          <w:tcPr>
            <w:tcW w:w="2551" w:type="dxa"/>
            <w:vAlign w:val="center"/>
          </w:tcPr>
          <w:p>
            <w:pPr>
              <w:pStyle w:val="11"/>
            </w:pPr>
            <w:r>
              <w:t>78.71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55.00</w:t>
            </w:r>
          </w:p>
        </w:tc>
        <w:tc>
          <w:tcPr>
            <w:tcW w:w="2551" w:type="dxa"/>
            <w:vAlign w:val="center"/>
          </w:tcPr>
          <w:p>
            <w:pPr>
              <w:pStyle w:val="11"/>
            </w:pPr>
            <w:r>
              <w:t>55.00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55.00</w:t>
            </w:r>
          </w:p>
        </w:tc>
        <w:tc>
          <w:tcPr>
            <w:tcW w:w="2551" w:type="dxa"/>
            <w:vAlign w:val="center"/>
          </w:tcPr>
          <w:p>
            <w:pPr>
              <w:pStyle w:val="11"/>
            </w:pPr>
            <w:r>
              <w:t>55.00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55.00</w:t>
            </w:r>
          </w:p>
        </w:tc>
        <w:tc>
          <w:tcPr>
            <w:tcW w:w="2551" w:type="dxa"/>
            <w:vAlign w:val="center"/>
          </w:tcPr>
          <w:p>
            <w:pPr>
              <w:pStyle w:val="11"/>
            </w:pPr>
            <w:r>
              <w:t>55.00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430001唐山市丰润区机关事务中心本级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1437.46</w:t>
            </w:r>
          </w:p>
        </w:tc>
        <w:tc>
          <w:tcPr>
            <w:tcW w:w="2551" w:type="dxa"/>
            <w:vAlign w:val="center"/>
          </w:tcPr>
          <w:p>
            <w:pPr>
              <w:pStyle w:val="15"/>
            </w:pPr>
            <w:r>
              <w:t>1057.06</w:t>
            </w:r>
          </w:p>
        </w:tc>
        <w:tc>
          <w:tcPr>
            <w:tcW w:w="2551" w:type="dxa"/>
            <w:vAlign w:val="center"/>
          </w:tcPr>
          <w:p>
            <w:pPr>
              <w:pStyle w:val="15"/>
            </w:pPr>
            <w:r>
              <w:t>380.40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977.10</w:t>
            </w:r>
          </w:p>
        </w:tc>
        <w:tc>
          <w:tcPr>
            <w:tcW w:w="2551" w:type="dxa"/>
            <w:vAlign w:val="center"/>
          </w:tcPr>
          <w:p>
            <w:pPr>
              <w:pStyle w:val="11"/>
            </w:pPr>
            <w:r>
              <w:t>977.10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202.00</w:t>
            </w:r>
          </w:p>
        </w:tc>
        <w:tc>
          <w:tcPr>
            <w:tcW w:w="2551" w:type="dxa"/>
            <w:vAlign w:val="center"/>
          </w:tcPr>
          <w:p>
            <w:pPr>
              <w:pStyle w:val="11"/>
            </w:pPr>
            <w:r>
              <w:t>202.00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129.30</w:t>
            </w:r>
          </w:p>
        </w:tc>
        <w:tc>
          <w:tcPr>
            <w:tcW w:w="2551" w:type="dxa"/>
            <w:vAlign w:val="center"/>
          </w:tcPr>
          <w:p>
            <w:pPr>
              <w:pStyle w:val="11"/>
            </w:pPr>
            <w:r>
              <w:t>129.30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28.00</w:t>
            </w:r>
          </w:p>
        </w:tc>
        <w:tc>
          <w:tcPr>
            <w:tcW w:w="2551" w:type="dxa"/>
            <w:vAlign w:val="center"/>
          </w:tcPr>
          <w:p>
            <w:pPr>
              <w:pStyle w:val="11"/>
            </w:pPr>
            <w:r>
              <w:t>28.00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119.80</w:t>
            </w:r>
          </w:p>
        </w:tc>
        <w:tc>
          <w:tcPr>
            <w:tcW w:w="2551" w:type="dxa"/>
            <w:vAlign w:val="center"/>
          </w:tcPr>
          <w:p>
            <w:pPr>
              <w:pStyle w:val="11"/>
            </w:pPr>
            <w:r>
              <w:t>119.80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62.00</w:t>
            </w:r>
          </w:p>
        </w:tc>
        <w:tc>
          <w:tcPr>
            <w:tcW w:w="2551" w:type="dxa"/>
            <w:vAlign w:val="center"/>
          </w:tcPr>
          <w:p>
            <w:pPr>
              <w:pStyle w:val="11"/>
            </w:pPr>
            <w:r>
              <w:t>62.00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29.00</w:t>
            </w:r>
          </w:p>
        </w:tc>
        <w:tc>
          <w:tcPr>
            <w:tcW w:w="2551" w:type="dxa"/>
            <w:vAlign w:val="center"/>
          </w:tcPr>
          <w:p>
            <w:pPr>
              <w:pStyle w:val="11"/>
            </w:pPr>
            <w:r>
              <w:t>29.00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49.71</w:t>
            </w:r>
          </w:p>
        </w:tc>
        <w:tc>
          <w:tcPr>
            <w:tcW w:w="2551" w:type="dxa"/>
            <w:vAlign w:val="center"/>
          </w:tcPr>
          <w:p>
            <w:pPr>
              <w:pStyle w:val="11"/>
            </w:pPr>
            <w:r>
              <w:t>49.71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3.60</w:t>
            </w:r>
          </w:p>
        </w:tc>
        <w:tc>
          <w:tcPr>
            <w:tcW w:w="2551" w:type="dxa"/>
            <w:vAlign w:val="center"/>
          </w:tcPr>
          <w:p>
            <w:pPr>
              <w:pStyle w:val="11"/>
            </w:pPr>
            <w:r>
              <w:t>3.60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55.00</w:t>
            </w:r>
          </w:p>
        </w:tc>
        <w:tc>
          <w:tcPr>
            <w:tcW w:w="2551" w:type="dxa"/>
            <w:vAlign w:val="center"/>
          </w:tcPr>
          <w:p>
            <w:pPr>
              <w:pStyle w:val="11"/>
            </w:pPr>
            <w:r>
              <w:t>55.00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298.69</w:t>
            </w:r>
          </w:p>
        </w:tc>
        <w:tc>
          <w:tcPr>
            <w:tcW w:w="2551" w:type="dxa"/>
            <w:vAlign w:val="center"/>
          </w:tcPr>
          <w:p>
            <w:pPr>
              <w:pStyle w:val="11"/>
            </w:pPr>
            <w:r>
              <w:t>298.69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380.40</w:t>
            </w:r>
          </w:p>
        </w:tc>
        <w:tc>
          <w:tcPr>
            <w:tcW w:w="2551" w:type="dxa"/>
            <w:vAlign w:val="center"/>
          </w:tcPr>
          <w:p>
            <w:pPr>
              <w:pStyle w:val="11"/>
            </w:pPr>
          </w:p>
        </w:tc>
        <w:tc>
          <w:tcPr>
            <w:tcW w:w="2551" w:type="dxa"/>
            <w:vAlign w:val="center"/>
          </w:tcPr>
          <w:p>
            <w:pPr>
              <w:pStyle w:val="11"/>
            </w:pPr>
            <w:r>
              <w:t>380.40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10.71</w:t>
            </w:r>
          </w:p>
        </w:tc>
        <w:tc>
          <w:tcPr>
            <w:tcW w:w="2551" w:type="dxa"/>
            <w:vAlign w:val="center"/>
          </w:tcPr>
          <w:p>
            <w:pPr>
              <w:pStyle w:val="11"/>
            </w:pPr>
          </w:p>
        </w:tc>
        <w:tc>
          <w:tcPr>
            <w:tcW w:w="2551" w:type="dxa"/>
            <w:vAlign w:val="center"/>
          </w:tcPr>
          <w:p>
            <w:pPr>
              <w:pStyle w:val="11"/>
            </w:pPr>
            <w:r>
              <w:t>10.71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200.00</w:t>
            </w:r>
          </w:p>
        </w:tc>
        <w:tc>
          <w:tcPr>
            <w:tcW w:w="2551" w:type="dxa"/>
            <w:vAlign w:val="center"/>
          </w:tcPr>
          <w:p>
            <w:pPr>
              <w:pStyle w:val="11"/>
            </w:pPr>
          </w:p>
        </w:tc>
        <w:tc>
          <w:tcPr>
            <w:tcW w:w="2551"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9.34</w:t>
            </w:r>
          </w:p>
        </w:tc>
        <w:tc>
          <w:tcPr>
            <w:tcW w:w="2551" w:type="dxa"/>
            <w:vAlign w:val="center"/>
          </w:tcPr>
          <w:p>
            <w:pPr>
              <w:pStyle w:val="11"/>
            </w:pPr>
          </w:p>
        </w:tc>
        <w:tc>
          <w:tcPr>
            <w:tcW w:w="2551" w:type="dxa"/>
            <w:vAlign w:val="center"/>
          </w:tcPr>
          <w:p>
            <w:pPr>
              <w:pStyle w:val="11"/>
            </w:pPr>
            <w:r>
              <w:t>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133.45</w:t>
            </w:r>
          </w:p>
        </w:tc>
        <w:tc>
          <w:tcPr>
            <w:tcW w:w="2551" w:type="dxa"/>
            <w:vAlign w:val="center"/>
          </w:tcPr>
          <w:p>
            <w:pPr>
              <w:pStyle w:val="11"/>
            </w:pPr>
          </w:p>
        </w:tc>
        <w:tc>
          <w:tcPr>
            <w:tcW w:w="2551" w:type="dxa"/>
            <w:vAlign w:val="center"/>
          </w:tcPr>
          <w:p>
            <w:pPr>
              <w:pStyle w:val="11"/>
            </w:pPr>
            <w:r>
              <w:t>133.45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1.53</w:t>
            </w:r>
          </w:p>
        </w:tc>
        <w:tc>
          <w:tcPr>
            <w:tcW w:w="2551" w:type="dxa"/>
            <w:vAlign w:val="center"/>
          </w:tcPr>
          <w:p>
            <w:pPr>
              <w:pStyle w:val="11"/>
            </w:pPr>
          </w:p>
        </w:tc>
        <w:tc>
          <w:tcPr>
            <w:tcW w:w="2551" w:type="dxa"/>
            <w:vAlign w:val="center"/>
          </w:tcPr>
          <w:p>
            <w:pPr>
              <w:pStyle w:val="11"/>
            </w:pPr>
            <w:r>
              <w:t>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1.73</w:t>
            </w:r>
          </w:p>
        </w:tc>
        <w:tc>
          <w:tcPr>
            <w:tcW w:w="2551" w:type="dxa"/>
            <w:vAlign w:val="center"/>
          </w:tcPr>
          <w:p>
            <w:pPr>
              <w:pStyle w:val="11"/>
            </w:pPr>
          </w:p>
        </w:tc>
        <w:tc>
          <w:tcPr>
            <w:tcW w:w="2551" w:type="dxa"/>
            <w:vAlign w:val="center"/>
          </w:tcPr>
          <w:p>
            <w:pPr>
              <w:pStyle w:val="11"/>
            </w:pPr>
            <w:r>
              <w:t>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11.64</w:t>
            </w:r>
          </w:p>
        </w:tc>
        <w:tc>
          <w:tcPr>
            <w:tcW w:w="2551" w:type="dxa"/>
            <w:vAlign w:val="center"/>
          </w:tcPr>
          <w:p>
            <w:pPr>
              <w:pStyle w:val="11"/>
            </w:pPr>
          </w:p>
        </w:tc>
        <w:tc>
          <w:tcPr>
            <w:tcW w:w="2551" w:type="dxa"/>
            <w:vAlign w:val="center"/>
          </w:tcPr>
          <w:p>
            <w:pPr>
              <w:pStyle w:val="11"/>
            </w:pPr>
            <w:r>
              <w:t>11.64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79.96</w:t>
            </w:r>
          </w:p>
        </w:tc>
        <w:tc>
          <w:tcPr>
            <w:tcW w:w="2551" w:type="dxa"/>
            <w:vAlign w:val="center"/>
          </w:tcPr>
          <w:p>
            <w:pPr>
              <w:pStyle w:val="11"/>
            </w:pPr>
            <w:r>
              <w:t>79.96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1.84</w:t>
            </w:r>
          </w:p>
        </w:tc>
        <w:tc>
          <w:tcPr>
            <w:tcW w:w="2551" w:type="dxa"/>
            <w:vAlign w:val="center"/>
          </w:tcPr>
          <w:p>
            <w:pPr>
              <w:pStyle w:val="11"/>
            </w:pPr>
            <w:r>
              <w:t>1.84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72.26</w:t>
            </w:r>
          </w:p>
        </w:tc>
        <w:tc>
          <w:tcPr>
            <w:tcW w:w="2551" w:type="dxa"/>
            <w:vAlign w:val="center"/>
          </w:tcPr>
          <w:p>
            <w:pPr>
              <w:pStyle w:val="11"/>
            </w:pPr>
            <w:r>
              <w:t>72.26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4.56</w:t>
            </w:r>
          </w:p>
        </w:tc>
        <w:tc>
          <w:tcPr>
            <w:tcW w:w="2551" w:type="dxa"/>
            <w:vAlign w:val="center"/>
          </w:tcPr>
          <w:p>
            <w:pPr>
              <w:pStyle w:val="11"/>
            </w:pPr>
            <w:r>
              <w:t>4.56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1.30</w:t>
            </w:r>
          </w:p>
        </w:tc>
        <w:tc>
          <w:tcPr>
            <w:tcW w:w="2551" w:type="dxa"/>
            <w:vAlign w:val="center"/>
          </w:tcPr>
          <w:p>
            <w:pPr>
              <w:pStyle w:val="11"/>
            </w:pPr>
            <w:r>
              <w:t>1.30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430001唐山市丰润区机关事务中心本级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430001唐山市丰润区机关事务中心本级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430001唐山市丰润区机关事务中心本级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唐山市丰润区机关事务中心本级2023年单位预算信息公开情况说明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、《地方预决算公开操作规程》和《关于进一步推进预算公开工作的实施意见》规定，现将唐山市丰润区机关事务中心本级2023年单位预算公开如下：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唐山市丰润区机关事务中心本级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p>
    <w:p>
      <w:pPr>
        <w:spacing w:before="10" w:after="10"/>
        <w:ind w:firstLine="640"/>
        <w:outlineLvl w:val="5"/>
      </w:pPr>
      <w:r>
        <w:rPr>
          <w:rFonts w:ascii="黑体" w:hAnsi="黑体" w:eastAsia="黑体" w:cs="黑体"/>
          <w:color w:val="000000"/>
          <w:sz w:val="32"/>
        </w:rPr>
        <w:t>三、机关运行经费安排情况</w:t>
      </w:r>
    </w:p>
    <w:p>
      <w:pPr>
        <w:pStyle w:val="27"/>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1、储菜房租赁费用绩效目标表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1.租赁库房用于储菜</w:t>
            </w:r>
          </w:p>
          <w:p>
            <w:pPr>
              <w:pStyle w:val="12"/>
            </w:pPr>
            <w:r>
              <w:t>2.达到菜品的存放标准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租赁面积</w:t>
            </w:r>
          </w:p>
        </w:tc>
        <w:tc>
          <w:tcPr>
            <w:tcW w:w="2835" w:type="dxa"/>
            <w:vAlign w:val="center"/>
          </w:tcPr>
          <w:p>
            <w:pPr>
              <w:pStyle w:val="12"/>
            </w:pPr>
            <w:r>
              <w:t>租赁面积</w:t>
            </w:r>
          </w:p>
        </w:tc>
        <w:tc>
          <w:tcPr>
            <w:tcW w:w="2551" w:type="dxa"/>
            <w:vAlign w:val="center"/>
          </w:tcPr>
          <w:p>
            <w:pPr>
              <w:pStyle w:val="12"/>
            </w:pPr>
            <w:r>
              <w:t>≥50平方米</w:t>
            </w:r>
          </w:p>
        </w:tc>
        <w:tc>
          <w:tcPr>
            <w:tcW w:w="2268"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储菜房合格率</w:t>
            </w:r>
          </w:p>
        </w:tc>
        <w:tc>
          <w:tcPr>
            <w:tcW w:w="2835" w:type="dxa"/>
            <w:vAlign w:val="center"/>
          </w:tcPr>
          <w:p>
            <w:pPr>
              <w:pStyle w:val="12"/>
            </w:pPr>
            <w:r>
              <w:t>储菜房合格率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租赁成本</w:t>
            </w:r>
          </w:p>
        </w:tc>
        <w:tc>
          <w:tcPr>
            <w:tcW w:w="2835" w:type="dxa"/>
            <w:vAlign w:val="center"/>
          </w:tcPr>
          <w:p>
            <w:pPr>
              <w:pStyle w:val="12"/>
            </w:pPr>
            <w:r>
              <w:t>租赁成本</w:t>
            </w:r>
          </w:p>
        </w:tc>
        <w:tc>
          <w:tcPr>
            <w:tcW w:w="2551" w:type="dxa"/>
            <w:vAlign w:val="center"/>
          </w:tcPr>
          <w:p>
            <w:pPr>
              <w:pStyle w:val="12"/>
            </w:pPr>
            <w:r>
              <w:t>≥4000元/平方米</w:t>
            </w:r>
          </w:p>
        </w:tc>
        <w:tc>
          <w:tcPr>
            <w:tcW w:w="2268"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食堂运转</w:t>
            </w:r>
          </w:p>
        </w:tc>
        <w:tc>
          <w:tcPr>
            <w:tcW w:w="2835" w:type="dxa"/>
            <w:vAlign w:val="center"/>
          </w:tcPr>
          <w:p>
            <w:pPr>
              <w:pStyle w:val="12"/>
            </w:pPr>
            <w:r>
              <w:t>保障食堂储菜环境安全可靠</w:t>
            </w:r>
          </w:p>
        </w:tc>
        <w:tc>
          <w:tcPr>
            <w:tcW w:w="2551" w:type="dxa"/>
            <w:vAlign w:val="center"/>
          </w:tcPr>
          <w:p>
            <w:pPr>
              <w:pStyle w:val="12"/>
            </w:pPr>
            <w:r>
              <w:t>良好</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院内各单位满意度</w:t>
            </w:r>
          </w:p>
        </w:tc>
        <w:tc>
          <w:tcPr>
            <w:tcW w:w="2551" w:type="dxa"/>
            <w:vAlign w:val="center"/>
          </w:tcPr>
          <w:p>
            <w:pPr>
              <w:pStyle w:val="12"/>
            </w:pPr>
            <w:r>
              <w:t>≥99%</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2、丰润饭店房租绩效目标表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1.保证区纪委正常办公</w:t>
            </w:r>
          </w:p>
          <w:p>
            <w:pPr>
              <w:pStyle w:val="12"/>
            </w:pPr>
            <w:r>
              <w:t>2.保证区委区政府正常召开会议</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租赁面积</w:t>
            </w:r>
          </w:p>
        </w:tc>
        <w:tc>
          <w:tcPr>
            <w:tcW w:w="2835" w:type="dxa"/>
            <w:vAlign w:val="center"/>
          </w:tcPr>
          <w:p>
            <w:pPr>
              <w:pStyle w:val="12"/>
            </w:pPr>
            <w:r>
              <w:t>租赁面积</w:t>
            </w:r>
          </w:p>
        </w:tc>
        <w:tc>
          <w:tcPr>
            <w:tcW w:w="2551" w:type="dxa"/>
            <w:vAlign w:val="center"/>
          </w:tcPr>
          <w:p>
            <w:pPr>
              <w:pStyle w:val="12"/>
            </w:pPr>
            <w:r>
              <w:t>≥7648平方米</w:t>
            </w:r>
          </w:p>
        </w:tc>
        <w:tc>
          <w:tcPr>
            <w:tcW w:w="2268"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2835" w:type="dxa"/>
            <w:vAlign w:val="center"/>
          </w:tcPr>
          <w:p>
            <w:pPr>
              <w:pStyle w:val="12"/>
            </w:pPr>
            <w:r>
              <w:t>合格率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租赁成本</w:t>
            </w:r>
          </w:p>
        </w:tc>
        <w:tc>
          <w:tcPr>
            <w:tcW w:w="2835" w:type="dxa"/>
            <w:vAlign w:val="center"/>
          </w:tcPr>
          <w:p>
            <w:pPr>
              <w:pStyle w:val="12"/>
            </w:pPr>
            <w:r>
              <w:t>租赁成本</w:t>
            </w:r>
          </w:p>
        </w:tc>
        <w:tc>
          <w:tcPr>
            <w:tcW w:w="2551" w:type="dxa"/>
            <w:vAlign w:val="center"/>
          </w:tcPr>
          <w:p>
            <w:pPr>
              <w:pStyle w:val="12"/>
            </w:pPr>
            <w:r>
              <w:t>≤1408元/平方米</w:t>
            </w:r>
          </w:p>
        </w:tc>
        <w:tc>
          <w:tcPr>
            <w:tcW w:w="2268"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工作运转</w:t>
            </w:r>
          </w:p>
        </w:tc>
        <w:tc>
          <w:tcPr>
            <w:tcW w:w="2835" w:type="dxa"/>
            <w:vAlign w:val="center"/>
          </w:tcPr>
          <w:p>
            <w:pPr>
              <w:pStyle w:val="12"/>
            </w:pPr>
            <w:r>
              <w:t>保障纪委工作正常开展</w:t>
            </w:r>
          </w:p>
        </w:tc>
        <w:tc>
          <w:tcPr>
            <w:tcW w:w="2551" w:type="dxa"/>
            <w:vAlign w:val="center"/>
          </w:tcPr>
          <w:p>
            <w:pPr>
              <w:pStyle w:val="12"/>
            </w:pPr>
            <w:r>
              <w:t>良好</w:t>
            </w:r>
          </w:p>
        </w:tc>
        <w:tc>
          <w:tcPr>
            <w:tcW w:w="2268" w:type="dxa"/>
            <w:vAlign w:val="center"/>
          </w:tcPr>
          <w:p>
            <w:pPr>
              <w:pStyle w:val="12"/>
            </w:pPr>
            <w:r>
              <w:t>历史标准</w:t>
            </w:r>
          </w:p>
        </w:tc>
      </w:tr>
      <w:tr>
        <w:tblPrEx>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使用单位人员满意度</w:t>
            </w:r>
          </w:p>
        </w:tc>
        <w:tc>
          <w:tcPr>
            <w:tcW w:w="2551" w:type="dxa"/>
            <w:vAlign w:val="center"/>
          </w:tcPr>
          <w:p>
            <w:pPr>
              <w:pStyle w:val="12"/>
            </w:pPr>
            <w:r>
              <w:t>≥99%</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3、丰润饭店房租经费（2022年第二季度）绩效目标表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1.保证区纪委正常办公</w:t>
            </w:r>
          </w:p>
          <w:p>
            <w:pPr>
              <w:pStyle w:val="12"/>
            </w:pPr>
            <w:r>
              <w:t>2.保证区委、区政府会议正常召开</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租赁面积</w:t>
            </w:r>
          </w:p>
        </w:tc>
        <w:tc>
          <w:tcPr>
            <w:tcW w:w="2835" w:type="dxa"/>
            <w:vAlign w:val="center"/>
          </w:tcPr>
          <w:p>
            <w:pPr>
              <w:pStyle w:val="12"/>
            </w:pPr>
            <w:r>
              <w:t>租赁面积</w:t>
            </w:r>
          </w:p>
        </w:tc>
        <w:tc>
          <w:tcPr>
            <w:tcW w:w="2551" w:type="dxa"/>
            <w:vAlign w:val="center"/>
          </w:tcPr>
          <w:p>
            <w:pPr>
              <w:pStyle w:val="12"/>
            </w:pPr>
            <w:r>
              <w:t>≥7648平方米</w:t>
            </w:r>
          </w:p>
        </w:tc>
        <w:tc>
          <w:tcPr>
            <w:tcW w:w="2268"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2835" w:type="dxa"/>
            <w:vAlign w:val="center"/>
          </w:tcPr>
          <w:p>
            <w:pPr>
              <w:pStyle w:val="12"/>
            </w:pPr>
            <w:r>
              <w:t>合格率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租赁成本</w:t>
            </w:r>
          </w:p>
        </w:tc>
        <w:tc>
          <w:tcPr>
            <w:tcW w:w="2835" w:type="dxa"/>
            <w:vAlign w:val="center"/>
          </w:tcPr>
          <w:p>
            <w:pPr>
              <w:pStyle w:val="12"/>
            </w:pPr>
            <w:r>
              <w:t>租赁成本</w:t>
            </w:r>
          </w:p>
        </w:tc>
        <w:tc>
          <w:tcPr>
            <w:tcW w:w="2551" w:type="dxa"/>
            <w:vAlign w:val="center"/>
          </w:tcPr>
          <w:p>
            <w:pPr>
              <w:pStyle w:val="12"/>
            </w:pPr>
            <w:r>
              <w:t>≤1408元/平方米</w:t>
            </w:r>
          </w:p>
        </w:tc>
        <w:tc>
          <w:tcPr>
            <w:tcW w:w="2268"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工作运转</w:t>
            </w:r>
          </w:p>
        </w:tc>
        <w:tc>
          <w:tcPr>
            <w:tcW w:w="2835" w:type="dxa"/>
            <w:vAlign w:val="center"/>
          </w:tcPr>
          <w:p>
            <w:pPr>
              <w:pStyle w:val="12"/>
            </w:pPr>
            <w:r>
              <w:t>保障纪委工作正常开展</w:t>
            </w:r>
          </w:p>
        </w:tc>
        <w:tc>
          <w:tcPr>
            <w:tcW w:w="2551" w:type="dxa"/>
            <w:vAlign w:val="center"/>
          </w:tcPr>
          <w:p>
            <w:pPr>
              <w:pStyle w:val="12"/>
            </w:pPr>
            <w:r>
              <w:t>良好</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使用单位人员满意度</w:t>
            </w:r>
          </w:p>
        </w:tc>
        <w:tc>
          <w:tcPr>
            <w:tcW w:w="2551" w:type="dxa"/>
            <w:vAlign w:val="center"/>
          </w:tcPr>
          <w:p>
            <w:pPr>
              <w:pStyle w:val="12"/>
            </w:pPr>
            <w:r>
              <w:t>≥99%</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4、丰润饭店房租经费（2022年第三季度）绩效目标表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1.保证区委、区政府会议正常召开</w:t>
            </w:r>
          </w:p>
          <w:p>
            <w:pPr>
              <w:pStyle w:val="12"/>
            </w:pPr>
            <w:r>
              <w:t>2.保证纪委正常办公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租赁面积</w:t>
            </w:r>
          </w:p>
        </w:tc>
        <w:tc>
          <w:tcPr>
            <w:tcW w:w="2835" w:type="dxa"/>
            <w:vAlign w:val="center"/>
          </w:tcPr>
          <w:p>
            <w:pPr>
              <w:pStyle w:val="12"/>
            </w:pPr>
            <w:r>
              <w:t>租赁面积</w:t>
            </w:r>
          </w:p>
        </w:tc>
        <w:tc>
          <w:tcPr>
            <w:tcW w:w="2551" w:type="dxa"/>
            <w:vAlign w:val="center"/>
          </w:tcPr>
          <w:p>
            <w:pPr>
              <w:pStyle w:val="12"/>
            </w:pPr>
            <w:r>
              <w:t>≥7648平方米</w:t>
            </w:r>
          </w:p>
        </w:tc>
        <w:tc>
          <w:tcPr>
            <w:tcW w:w="2268"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2835" w:type="dxa"/>
            <w:vAlign w:val="center"/>
          </w:tcPr>
          <w:p>
            <w:pPr>
              <w:pStyle w:val="12"/>
            </w:pPr>
            <w:r>
              <w:t>合格率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租赁成本</w:t>
            </w:r>
          </w:p>
        </w:tc>
        <w:tc>
          <w:tcPr>
            <w:tcW w:w="2835" w:type="dxa"/>
            <w:vAlign w:val="center"/>
          </w:tcPr>
          <w:p>
            <w:pPr>
              <w:pStyle w:val="12"/>
            </w:pPr>
            <w:r>
              <w:t>租赁成本</w:t>
            </w:r>
          </w:p>
        </w:tc>
        <w:tc>
          <w:tcPr>
            <w:tcW w:w="2551" w:type="dxa"/>
            <w:vAlign w:val="center"/>
          </w:tcPr>
          <w:p>
            <w:pPr>
              <w:pStyle w:val="12"/>
            </w:pPr>
            <w:r>
              <w:t>≤1408元/平方米</w:t>
            </w:r>
          </w:p>
        </w:tc>
        <w:tc>
          <w:tcPr>
            <w:tcW w:w="2268"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工作运转</w:t>
            </w:r>
          </w:p>
        </w:tc>
        <w:tc>
          <w:tcPr>
            <w:tcW w:w="2835" w:type="dxa"/>
            <w:vAlign w:val="center"/>
          </w:tcPr>
          <w:p>
            <w:pPr>
              <w:pStyle w:val="12"/>
            </w:pPr>
            <w:r>
              <w:t>保障纪委工作正常开展</w:t>
            </w:r>
          </w:p>
        </w:tc>
        <w:tc>
          <w:tcPr>
            <w:tcW w:w="2551" w:type="dxa"/>
            <w:vAlign w:val="center"/>
          </w:tcPr>
          <w:p>
            <w:pPr>
              <w:pStyle w:val="12"/>
            </w:pPr>
            <w:r>
              <w:t>良好</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使用单位人员满意度</w:t>
            </w:r>
          </w:p>
        </w:tc>
        <w:tc>
          <w:tcPr>
            <w:tcW w:w="2551" w:type="dxa"/>
            <w:vAlign w:val="center"/>
          </w:tcPr>
          <w:p>
            <w:pPr>
              <w:pStyle w:val="12"/>
            </w:pPr>
            <w:r>
              <w:t>≥99%</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5、丰润饭店房租经费（2022年第一季度）绩效目标表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1.保证区纪委正常办公</w:t>
            </w:r>
          </w:p>
          <w:p>
            <w:pPr>
              <w:pStyle w:val="12"/>
            </w:pPr>
            <w:r>
              <w:t>2.保证区委区政府会议正常召开</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租赁面积</w:t>
            </w:r>
          </w:p>
        </w:tc>
        <w:tc>
          <w:tcPr>
            <w:tcW w:w="2835" w:type="dxa"/>
            <w:vAlign w:val="center"/>
          </w:tcPr>
          <w:p>
            <w:pPr>
              <w:pStyle w:val="12"/>
            </w:pPr>
            <w:r>
              <w:t>租赁面积</w:t>
            </w:r>
          </w:p>
        </w:tc>
        <w:tc>
          <w:tcPr>
            <w:tcW w:w="2551" w:type="dxa"/>
            <w:vAlign w:val="center"/>
          </w:tcPr>
          <w:p>
            <w:pPr>
              <w:pStyle w:val="12"/>
            </w:pPr>
            <w:r>
              <w:t>≥7648平方米</w:t>
            </w:r>
          </w:p>
        </w:tc>
        <w:tc>
          <w:tcPr>
            <w:tcW w:w="2268"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2835" w:type="dxa"/>
            <w:vAlign w:val="center"/>
          </w:tcPr>
          <w:p>
            <w:pPr>
              <w:pStyle w:val="12"/>
            </w:pPr>
            <w:r>
              <w:t>合格率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租赁成本</w:t>
            </w:r>
          </w:p>
        </w:tc>
        <w:tc>
          <w:tcPr>
            <w:tcW w:w="2835" w:type="dxa"/>
            <w:vAlign w:val="center"/>
          </w:tcPr>
          <w:p>
            <w:pPr>
              <w:pStyle w:val="12"/>
            </w:pPr>
            <w:r>
              <w:t>租赁成本</w:t>
            </w:r>
          </w:p>
        </w:tc>
        <w:tc>
          <w:tcPr>
            <w:tcW w:w="2551" w:type="dxa"/>
            <w:vAlign w:val="center"/>
          </w:tcPr>
          <w:p>
            <w:pPr>
              <w:pStyle w:val="12"/>
            </w:pPr>
            <w:r>
              <w:t>≤1408元/平方米</w:t>
            </w:r>
          </w:p>
        </w:tc>
        <w:tc>
          <w:tcPr>
            <w:tcW w:w="2268"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工作运转</w:t>
            </w:r>
          </w:p>
        </w:tc>
        <w:tc>
          <w:tcPr>
            <w:tcW w:w="2835" w:type="dxa"/>
            <w:vAlign w:val="center"/>
          </w:tcPr>
          <w:p>
            <w:pPr>
              <w:pStyle w:val="12"/>
            </w:pPr>
            <w:r>
              <w:t>保障纪委工作正常开展</w:t>
            </w:r>
          </w:p>
        </w:tc>
        <w:tc>
          <w:tcPr>
            <w:tcW w:w="2551" w:type="dxa"/>
            <w:vAlign w:val="center"/>
          </w:tcPr>
          <w:p>
            <w:pPr>
              <w:pStyle w:val="12"/>
            </w:pPr>
            <w:r>
              <w:t>良好</w:t>
            </w:r>
          </w:p>
        </w:tc>
        <w:tc>
          <w:tcPr>
            <w:tcW w:w="2268" w:type="dxa"/>
            <w:vAlign w:val="center"/>
          </w:tcPr>
          <w:p>
            <w:pPr>
              <w:pStyle w:val="12"/>
            </w:pPr>
            <w:r>
              <w:t>历史标准</w:t>
            </w:r>
          </w:p>
        </w:tc>
      </w:tr>
      <w:tr>
        <w:tblPrEx>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使用单位人员满意度</w:t>
            </w:r>
          </w:p>
        </w:tc>
        <w:tc>
          <w:tcPr>
            <w:tcW w:w="2551" w:type="dxa"/>
            <w:vAlign w:val="center"/>
          </w:tcPr>
          <w:p>
            <w:pPr>
              <w:pStyle w:val="12"/>
            </w:pPr>
            <w:r>
              <w:t>≥99%</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6、公车平台经费绩效目标表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1.按车改办要求，平台统一建立车辆档案</w:t>
            </w:r>
          </w:p>
          <w:p>
            <w:pPr>
              <w:pStyle w:val="12"/>
            </w:pPr>
            <w:r>
              <w:t>2.将相关车辆纳入管理平台。车辆运行全程可控，北斗卫星定位实时全过程监控。</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平台管理车辆数</w:t>
            </w:r>
          </w:p>
        </w:tc>
        <w:tc>
          <w:tcPr>
            <w:tcW w:w="2835" w:type="dxa"/>
            <w:vAlign w:val="center"/>
          </w:tcPr>
          <w:p>
            <w:pPr>
              <w:pStyle w:val="12"/>
            </w:pPr>
            <w:r>
              <w:t>按车改办要求纳入平台管理车辆数</w:t>
            </w:r>
          </w:p>
        </w:tc>
        <w:tc>
          <w:tcPr>
            <w:tcW w:w="2551" w:type="dxa"/>
            <w:vAlign w:val="center"/>
          </w:tcPr>
          <w:p>
            <w:pPr>
              <w:pStyle w:val="12"/>
            </w:pPr>
            <w:r>
              <w:t>≥470辆</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平台利用率</w:t>
            </w:r>
          </w:p>
        </w:tc>
        <w:tc>
          <w:tcPr>
            <w:tcW w:w="2835" w:type="dxa"/>
            <w:vAlign w:val="center"/>
          </w:tcPr>
          <w:p>
            <w:pPr>
              <w:pStyle w:val="12"/>
            </w:pPr>
            <w:r>
              <w:t>配合公安纪检等部门对平台公车进行统计查询</w:t>
            </w:r>
          </w:p>
        </w:tc>
        <w:tc>
          <w:tcPr>
            <w:tcW w:w="2551" w:type="dxa"/>
            <w:vAlign w:val="center"/>
          </w:tcPr>
          <w:p>
            <w:pPr>
              <w:pStyle w:val="12"/>
            </w:pPr>
            <w:r>
              <w:t>≥99%</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单车运行成本</w:t>
            </w:r>
          </w:p>
        </w:tc>
        <w:tc>
          <w:tcPr>
            <w:tcW w:w="2835" w:type="dxa"/>
            <w:vAlign w:val="center"/>
          </w:tcPr>
          <w:p>
            <w:pPr>
              <w:pStyle w:val="12"/>
            </w:pPr>
            <w:r>
              <w:t>单车运行成本</w:t>
            </w:r>
          </w:p>
        </w:tc>
        <w:tc>
          <w:tcPr>
            <w:tcW w:w="2551" w:type="dxa"/>
            <w:vAlign w:val="center"/>
          </w:tcPr>
          <w:p>
            <w:pPr>
              <w:pStyle w:val="12"/>
            </w:pPr>
            <w:r>
              <w:t>≤580元/辆/年</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按照要求和计划完成任务占所有任务的比例</w:t>
            </w:r>
          </w:p>
        </w:tc>
        <w:tc>
          <w:tcPr>
            <w:tcW w:w="2551" w:type="dxa"/>
            <w:vAlign w:val="center"/>
          </w:tcPr>
          <w:p>
            <w:pPr>
              <w:pStyle w:val="12"/>
            </w:pPr>
            <w:r>
              <w:t>≥99时间进度完成</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在全区的重要影响，得到广大受众的统一认可率</w:t>
            </w:r>
          </w:p>
        </w:tc>
        <w:tc>
          <w:tcPr>
            <w:tcW w:w="2551" w:type="dxa"/>
            <w:vAlign w:val="center"/>
          </w:tcPr>
          <w:p>
            <w:pPr>
              <w:pStyle w:val="12"/>
            </w:pPr>
            <w:r>
              <w:t>优</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相关单位及群众的满意程度</w:t>
            </w:r>
          </w:p>
        </w:tc>
        <w:tc>
          <w:tcPr>
            <w:tcW w:w="2551" w:type="dxa"/>
            <w:vAlign w:val="center"/>
          </w:tcPr>
          <w:p>
            <w:pPr>
              <w:pStyle w:val="12"/>
            </w:pPr>
            <w:r>
              <w:t>≥90%</w:t>
            </w:r>
          </w:p>
        </w:tc>
        <w:tc>
          <w:tcPr>
            <w:tcW w:w="2268" w:type="dxa"/>
            <w:vAlign w:val="center"/>
          </w:tcPr>
          <w:p>
            <w:pPr>
              <w:pStyle w:val="12"/>
            </w:pPr>
            <w:r>
              <w:t>工作记录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7、会议中心经费绩效目标表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1.保证会议中心正常运转</w:t>
            </w:r>
          </w:p>
          <w:p>
            <w:pPr>
              <w:pStyle w:val="12"/>
            </w:pPr>
            <w:r>
              <w:t>2.保证各使用单位满意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使用次数</w:t>
            </w:r>
          </w:p>
        </w:tc>
        <w:tc>
          <w:tcPr>
            <w:tcW w:w="2835" w:type="dxa"/>
            <w:vAlign w:val="center"/>
          </w:tcPr>
          <w:p>
            <w:pPr>
              <w:pStyle w:val="12"/>
            </w:pPr>
            <w:r>
              <w:t>会议中心全年使用次数</w:t>
            </w:r>
          </w:p>
        </w:tc>
        <w:tc>
          <w:tcPr>
            <w:tcW w:w="2551" w:type="dxa"/>
            <w:vAlign w:val="center"/>
          </w:tcPr>
          <w:p>
            <w:pPr>
              <w:pStyle w:val="12"/>
            </w:pPr>
            <w:r>
              <w:t>≥1500次</w:t>
            </w:r>
          </w:p>
        </w:tc>
        <w:tc>
          <w:tcPr>
            <w:tcW w:w="2268" w:type="dxa"/>
            <w:vAlign w:val="center"/>
          </w:tcPr>
          <w:p>
            <w:pPr>
              <w:pStyle w:val="12"/>
            </w:pPr>
            <w:r>
              <w:t>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优良率</w:t>
            </w:r>
          </w:p>
        </w:tc>
        <w:tc>
          <w:tcPr>
            <w:tcW w:w="2835" w:type="dxa"/>
            <w:vAlign w:val="center"/>
          </w:tcPr>
          <w:p>
            <w:pPr>
              <w:pStyle w:val="12"/>
            </w:pPr>
            <w:r>
              <w:t>会议完成质量优良率</w:t>
            </w:r>
          </w:p>
        </w:tc>
        <w:tc>
          <w:tcPr>
            <w:tcW w:w="2551" w:type="dxa"/>
            <w:vAlign w:val="center"/>
          </w:tcPr>
          <w:p>
            <w:pPr>
              <w:pStyle w:val="12"/>
            </w:pPr>
            <w:r>
              <w:t>≥99%</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单月运行成本</w:t>
            </w:r>
          </w:p>
        </w:tc>
        <w:tc>
          <w:tcPr>
            <w:tcW w:w="2835" w:type="dxa"/>
            <w:vAlign w:val="center"/>
          </w:tcPr>
          <w:p>
            <w:pPr>
              <w:pStyle w:val="12"/>
            </w:pPr>
            <w:r>
              <w:t>单月运行成本费用</w:t>
            </w:r>
          </w:p>
        </w:tc>
        <w:tc>
          <w:tcPr>
            <w:tcW w:w="2551" w:type="dxa"/>
            <w:vAlign w:val="center"/>
          </w:tcPr>
          <w:p>
            <w:pPr>
              <w:pStyle w:val="12"/>
            </w:pPr>
            <w:r>
              <w:t>≤4200元/月</w:t>
            </w:r>
          </w:p>
        </w:tc>
        <w:tc>
          <w:tcPr>
            <w:tcW w:w="2268" w:type="dxa"/>
            <w:vAlign w:val="center"/>
          </w:tcPr>
          <w:p>
            <w:pPr>
              <w:pStyle w:val="12"/>
            </w:pPr>
            <w:r>
              <w:t>历史成本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按时召开各场会议完成率</w:t>
            </w:r>
          </w:p>
        </w:tc>
        <w:tc>
          <w:tcPr>
            <w:tcW w:w="2551" w:type="dxa"/>
            <w:vAlign w:val="center"/>
          </w:tcPr>
          <w:p>
            <w:pPr>
              <w:pStyle w:val="12"/>
            </w:pPr>
            <w:r>
              <w:t>≥99%</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会议管理影响率</w:t>
            </w:r>
          </w:p>
        </w:tc>
        <w:tc>
          <w:tcPr>
            <w:tcW w:w="2835" w:type="dxa"/>
            <w:vAlign w:val="center"/>
          </w:tcPr>
          <w:p>
            <w:pPr>
              <w:pStyle w:val="12"/>
            </w:pPr>
            <w:r>
              <w:t>会议管理影响率</w:t>
            </w:r>
          </w:p>
        </w:tc>
        <w:tc>
          <w:tcPr>
            <w:tcW w:w="2551" w:type="dxa"/>
            <w:vAlign w:val="center"/>
          </w:tcPr>
          <w:p>
            <w:pPr>
              <w:pStyle w:val="12"/>
            </w:pPr>
            <w:r>
              <w:t>优</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8、会议中心四项工程剩余工程款绩效目标表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1.支付剩余工程款</w:t>
            </w:r>
          </w:p>
          <w:p>
            <w:pPr>
              <w:pStyle w:val="12"/>
            </w:pPr>
            <w:r>
              <w:t>2.保证工程质量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工程项目</w:t>
            </w:r>
          </w:p>
        </w:tc>
        <w:tc>
          <w:tcPr>
            <w:tcW w:w="2835" w:type="dxa"/>
            <w:vAlign w:val="center"/>
          </w:tcPr>
          <w:p>
            <w:pPr>
              <w:pStyle w:val="12"/>
            </w:pPr>
            <w:r>
              <w:t>项目个数</w:t>
            </w:r>
          </w:p>
        </w:tc>
        <w:tc>
          <w:tcPr>
            <w:tcW w:w="2551" w:type="dxa"/>
            <w:vAlign w:val="center"/>
          </w:tcPr>
          <w:p>
            <w:pPr>
              <w:pStyle w:val="12"/>
            </w:pPr>
            <w:r>
              <w:t>≥2项</w:t>
            </w:r>
          </w:p>
        </w:tc>
        <w:tc>
          <w:tcPr>
            <w:tcW w:w="2268" w:type="dxa"/>
            <w:vAlign w:val="center"/>
          </w:tcPr>
          <w:p>
            <w:pPr>
              <w:pStyle w:val="12"/>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合格</w:t>
            </w:r>
          </w:p>
        </w:tc>
        <w:tc>
          <w:tcPr>
            <w:tcW w:w="2835" w:type="dxa"/>
            <w:vAlign w:val="center"/>
          </w:tcPr>
          <w:p>
            <w:pPr>
              <w:pStyle w:val="12"/>
            </w:pPr>
            <w:r>
              <w:t>工程合格率</w:t>
            </w:r>
          </w:p>
        </w:tc>
        <w:tc>
          <w:tcPr>
            <w:tcW w:w="2551" w:type="dxa"/>
            <w:vAlign w:val="center"/>
          </w:tcPr>
          <w:p>
            <w:pPr>
              <w:pStyle w:val="12"/>
            </w:pPr>
            <w:r>
              <w:t>≥98%</w:t>
            </w:r>
          </w:p>
        </w:tc>
        <w:tc>
          <w:tcPr>
            <w:tcW w:w="2268" w:type="dxa"/>
            <w:vAlign w:val="center"/>
          </w:tcPr>
          <w:p>
            <w:pPr>
              <w:pStyle w:val="12"/>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压减成本率</w:t>
            </w:r>
          </w:p>
        </w:tc>
        <w:tc>
          <w:tcPr>
            <w:tcW w:w="2835" w:type="dxa"/>
            <w:vAlign w:val="center"/>
          </w:tcPr>
          <w:p>
            <w:pPr>
              <w:pStyle w:val="12"/>
            </w:pPr>
            <w:r>
              <w:t>工程压减资金数占工程预算比例</w:t>
            </w:r>
          </w:p>
        </w:tc>
        <w:tc>
          <w:tcPr>
            <w:tcW w:w="2551" w:type="dxa"/>
            <w:vAlign w:val="center"/>
          </w:tcPr>
          <w:p>
            <w:pPr>
              <w:pStyle w:val="12"/>
            </w:pPr>
            <w:r>
              <w:t>≥2%</w:t>
            </w:r>
          </w:p>
        </w:tc>
        <w:tc>
          <w:tcPr>
            <w:tcW w:w="2268" w:type="dxa"/>
            <w:vAlign w:val="center"/>
          </w:tcPr>
          <w:p>
            <w:pPr>
              <w:pStyle w:val="12"/>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工程完成率</w:t>
            </w:r>
          </w:p>
        </w:tc>
        <w:tc>
          <w:tcPr>
            <w:tcW w:w="2551" w:type="dxa"/>
            <w:vAlign w:val="center"/>
          </w:tcPr>
          <w:p>
            <w:pPr>
              <w:pStyle w:val="12"/>
            </w:pPr>
            <w:r>
              <w:t>≥98%</w:t>
            </w:r>
          </w:p>
        </w:tc>
        <w:tc>
          <w:tcPr>
            <w:tcW w:w="2268" w:type="dxa"/>
            <w:vAlign w:val="center"/>
          </w:tcPr>
          <w:p>
            <w:pPr>
              <w:pStyle w:val="12"/>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工程改造可持续影响</w:t>
            </w:r>
          </w:p>
        </w:tc>
        <w:tc>
          <w:tcPr>
            <w:tcW w:w="2835" w:type="dxa"/>
            <w:vAlign w:val="center"/>
          </w:tcPr>
          <w:p>
            <w:pPr>
              <w:pStyle w:val="12"/>
            </w:pPr>
            <w:r>
              <w:t>房屋使用年限</w:t>
            </w:r>
          </w:p>
        </w:tc>
        <w:tc>
          <w:tcPr>
            <w:tcW w:w="2551" w:type="dxa"/>
            <w:vAlign w:val="center"/>
          </w:tcPr>
          <w:p>
            <w:pPr>
              <w:pStyle w:val="12"/>
            </w:pPr>
            <w:r>
              <w:t>≥10年</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各单位人员满意度</w:t>
            </w:r>
          </w:p>
        </w:tc>
        <w:tc>
          <w:tcPr>
            <w:tcW w:w="2551" w:type="dxa"/>
            <w:vAlign w:val="center"/>
          </w:tcPr>
          <w:p>
            <w:pPr>
              <w:pStyle w:val="12"/>
            </w:pPr>
            <w:r>
              <w:t>≥99%</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9、考斯特大车经费绩效目标表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1.车辆运行良好</w:t>
            </w:r>
          </w:p>
          <w:p>
            <w:pPr>
              <w:pStyle w:val="12"/>
            </w:pPr>
            <w:r>
              <w:t>2.服务保障率百分之百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车数</w:t>
            </w:r>
          </w:p>
        </w:tc>
        <w:tc>
          <w:tcPr>
            <w:tcW w:w="2835" w:type="dxa"/>
            <w:vAlign w:val="center"/>
          </w:tcPr>
          <w:p>
            <w:pPr>
              <w:pStyle w:val="12"/>
            </w:pPr>
            <w:r>
              <w:t>考斯特大车数量</w:t>
            </w:r>
          </w:p>
        </w:tc>
        <w:tc>
          <w:tcPr>
            <w:tcW w:w="2551" w:type="dxa"/>
            <w:vAlign w:val="center"/>
          </w:tcPr>
          <w:p>
            <w:pPr>
              <w:pStyle w:val="12"/>
            </w:pPr>
            <w:r>
              <w:t>≥2辆</w:t>
            </w:r>
          </w:p>
        </w:tc>
        <w:tc>
          <w:tcPr>
            <w:tcW w:w="2268" w:type="dxa"/>
            <w:vAlign w:val="center"/>
          </w:tcPr>
          <w:p>
            <w:pPr>
              <w:pStyle w:val="12"/>
            </w:pPr>
            <w:r>
              <w:t>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服务调研出车率</w:t>
            </w:r>
          </w:p>
        </w:tc>
        <w:tc>
          <w:tcPr>
            <w:tcW w:w="2835" w:type="dxa"/>
            <w:vAlign w:val="center"/>
          </w:tcPr>
          <w:p>
            <w:pPr>
              <w:pStyle w:val="12"/>
            </w:pPr>
            <w:r>
              <w:t>保障区领导调研出车</w:t>
            </w:r>
          </w:p>
        </w:tc>
        <w:tc>
          <w:tcPr>
            <w:tcW w:w="2551" w:type="dxa"/>
            <w:vAlign w:val="center"/>
          </w:tcPr>
          <w:p>
            <w:pPr>
              <w:pStyle w:val="12"/>
            </w:pPr>
            <w:r>
              <w:t>≥98%</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单月运行成本</w:t>
            </w:r>
          </w:p>
        </w:tc>
        <w:tc>
          <w:tcPr>
            <w:tcW w:w="2835" w:type="dxa"/>
            <w:vAlign w:val="center"/>
          </w:tcPr>
          <w:p>
            <w:pPr>
              <w:pStyle w:val="12"/>
            </w:pPr>
            <w:r>
              <w:t>单月运行成本费用</w:t>
            </w:r>
          </w:p>
        </w:tc>
        <w:tc>
          <w:tcPr>
            <w:tcW w:w="2551" w:type="dxa"/>
            <w:vAlign w:val="center"/>
          </w:tcPr>
          <w:p>
            <w:pPr>
              <w:pStyle w:val="12"/>
            </w:pPr>
            <w:r>
              <w:t>≤8400元/月</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及时出车率</w:t>
            </w:r>
          </w:p>
        </w:tc>
        <w:tc>
          <w:tcPr>
            <w:tcW w:w="2835" w:type="dxa"/>
            <w:vAlign w:val="center"/>
          </w:tcPr>
          <w:p>
            <w:pPr>
              <w:pStyle w:val="12"/>
            </w:pPr>
            <w:r>
              <w:t>按工作安排出车占出车总数比例</w:t>
            </w:r>
          </w:p>
        </w:tc>
        <w:tc>
          <w:tcPr>
            <w:tcW w:w="2551" w:type="dxa"/>
            <w:vAlign w:val="center"/>
          </w:tcPr>
          <w:p>
            <w:pPr>
              <w:pStyle w:val="12"/>
            </w:pPr>
            <w:r>
              <w:t>≥90%</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达到绿色产业标准</w:t>
            </w:r>
          </w:p>
        </w:tc>
        <w:tc>
          <w:tcPr>
            <w:tcW w:w="2835" w:type="dxa"/>
            <w:vAlign w:val="center"/>
          </w:tcPr>
          <w:p>
            <w:pPr>
              <w:pStyle w:val="12"/>
            </w:pPr>
            <w:r>
              <w:t>达到绿色产业标准</w:t>
            </w:r>
          </w:p>
        </w:tc>
        <w:tc>
          <w:tcPr>
            <w:tcW w:w="2551" w:type="dxa"/>
            <w:vAlign w:val="center"/>
          </w:tcPr>
          <w:p>
            <w:pPr>
              <w:pStyle w:val="12"/>
            </w:pPr>
            <w:r>
              <w:t>优</w:t>
            </w:r>
          </w:p>
        </w:tc>
        <w:tc>
          <w:tcPr>
            <w:tcW w:w="2268" w:type="dxa"/>
            <w:vAlign w:val="center"/>
          </w:tcPr>
          <w:p>
            <w:pPr>
              <w:pStyle w:val="12"/>
            </w:pPr>
            <w:r>
              <w:t>验车报告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用车对象满意度</w:t>
            </w:r>
          </w:p>
        </w:tc>
        <w:tc>
          <w:tcPr>
            <w:tcW w:w="2835" w:type="dxa"/>
            <w:vAlign w:val="center"/>
          </w:tcPr>
          <w:p>
            <w:pPr>
              <w:pStyle w:val="12"/>
            </w:pPr>
            <w:r>
              <w:t>用车对象满意度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10、老政府大院2021年度取暖费绩效目标表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1.保证老政府大院正常供暖</w:t>
            </w:r>
          </w:p>
          <w:p>
            <w:pPr>
              <w:pStyle w:val="12"/>
            </w:pPr>
            <w:r>
              <w:t>2.保证供暖质量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供暖面积</w:t>
            </w:r>
          </w:p>
        </w:tc>
        <w:tc>
          <w:tcPr>
            <w:tcW w:w="2835" w:type="dxa"/>
            <w:vAlign w:val="center"/>
          </w:tcPr>
          <w:p>
            <w:pPr>
              <w:pStyle w:val="12"/>
            </w:pPr>
            <w:r>
              <w:t>供暖面积</w:t>
            </w:r>
          </w:p>
        </w:tc>
        <w:tc>
          <w:tcPr>
            <w:tcW w:w="2551" w:type="dxa"/>
            <w:vAlign w:val="center"/>
          </w:tcPr>
          <w:p>
            <w:pPr>
              <w:pStyle w:val="12"/>
            </w:pPr>
            <w:r>
              <w:t>≥11590平方米</w:t>
            </w:r>
          </w:p>
        </w:tc>
        <w:tc>
          <w:tcPr>
            <w:tcW w:w="2268" w:type="dxa"/>
            <w:vAlign w:val="center"/>
          </w:tcPr>
          <w:p>
            <w:pPr>
              <w:pStyle w:val="12"/>
            </w:pPr>
            <w:r>
              <w:t>实际丈量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供暖质量</w:t>
            </w:r>
          </w:p>
        </w:tc>
        <w:tc>
          <w:tcPr>
            <w:tcW w:w="2835" w:type="dxa"/>
            <w:vAlign w:val="center"/>
          </w:tcPr>
          <w:p>
            <w:pPr>
              <w:pStyle w:val="12"/>
            </w:pPr>
            <w:r>
              <w:t>供暖质量</w:t>
            </w:r>
          </w:p>
        </w:tc>
        <w:tc>
          <w:tcPr>
            <w:tcW w:w="2551" w:type="dxa"/>
            <w:vAlign w:val="center"/>
          </w:tcPr>
          <w:p>
            <w:pPr>
              <w:pStyle w:val="12"/>
            </w:pPr>
            <w:r>
              <w:t>≥16摄氏度</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供暖成本</w:t>
            </w:r>
          </w:p>
        </w:tc>
        <w:tc>
          <w:tcPr>
            <w:tcW w:w="2835" w:type="dxa"/>
            <w:vAlign w:val="center"/>
          </w:tcPr>
          <w:p>
            <w:pPr>
              <w:pStyle w:val="12"/>
            </w:pPr>
            <w:r>
              <w:t>供暖成本</w:t>
            </w:r>
          </w:p>
        </w:tc>
        <w:tc>
          <w:tcPr>
            <w:tcW w:w="2551" w:type="dxa"/>
            <w:vAlign w:val="center"/>
          </w:tcPr>
          <w:p>
            <w:pPr>
              <w:pStyle w:val="12"/>
            </w:pPr>
            <w:r>
              <w:t>≤34.3元/平方米</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及时供暖</w:t>
            </w:r>
          </w:p>
        </w:tc>
        <w:tc>
          <w:tcPr>
            <w:tcW w:w="2551" w:type="dxa"/>
            <w:vAlign w:val="center"/>
          </w:tcPr>
          <w:p>
            <w:pPr>
              <w:pStyle w:val="12"/>
            </w:pPr>
            <w:r>
              <w:t>≥99%</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对工作的重要影响，得到广大受重的统一认可率</w:t>
            </w:r>
          </w:p>
        </w:tc>
        <w:tc>
          <w:tcPr>
            <w:tcW w:w="2551" w:type="dxa"/>
            <w:vAlign w:val="center"/>
          </w:tcPr>
          <w:p>
            <w:pPr>
              <w:pStyle w:val="12"/>
            </w:pPr>
            <w:r>
              <w:t>优</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相关单位人员满意度</w:t>
            </w:r>
          </w:p>
        </w:tc>
        <w:tc>
          <w:tcPr>
            <w:tcW w:w="2551" w:type="dxa"/>
            <w:vAlign w:val="center"/>
          </w:tcPr>
          <w:p>
            <w:pPr>
              <w:pStyle w:val="12"/>
            </w:pPr>
            <w:r>
              <w:t>≥90%</w:t>
            </w:r>
          </w:p>
        </w:tc>
        <w:tc>
          <w:tcPr>
            <w:tcW w:w="2268" w:type="dxa"/>
            <w:vAlign w:val="center"/>
          </w:tcPr>
          <w:p>
            <w:pPr>
              <w:pStyle w:val="12"/>
            </w:pPr>
            <w:r>
              <w:t>工作记录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11、区政府周转楼装修改造绩效目标表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1.施工达到设计效果，满足使用。</w:t>
            </w:r>
          </w:p>
          <w:p>
            <w:pPr>
              <w:pStyle w:val="12"/>
            </w:pPr>
            <w:r>
              <w:t>2.保证工程及时完工。</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工程项目</w:t>
            </w:r>
          </w:p>
        </w:tc>
        <w:tc>
          <w:tcPr>
            <w:tcW w:w="2835" w:type="dxa"/>
            <w:vAlign w:val="center"/>
          </w:tcPr>
          <w:p>
            <w:pPr>
              <w:pStyle w:val="12"/>
            </w:pPr>
            <w:r>
              <w:t>项目个数</w:t>
            </w:r>
          </w:p>
        </w:tc>
        <w:tc>
          <w:tcPr>
            <w:tcW w:w="2551" w:type="dxa"/>
            <w:vAlign w:val="center"/>
          </w:tcPr>
          <w:p>
            <w:pPr>
              <w:pStyle w:val="12"/>
            </w:pPr>
            <w:r>
              <w:t>≥1项</w:t>
            </w:r>
          </w:p>
        </w:tc>
        <w:tc>
          <w:tcPr>
            <w:tcW w:w="2268" w:type="dxa"/>
            <w:vAlign w:val="center"/>
          </w:tcPr>
          <w:p>
            <w:pPr>
              <w:pStyle w:val="12"/>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2835" w:type="dxa"/>
            <w:vAlign w:val="center"/>
          </w:tcPr>
          <w:p>
            <w:pPr>
              <w:pStyle w:val="12"/>
            </w:pPr>
            <w:r>
              <w:t>工程合格率</w:t>
            </w:r>
          </w:p>
        </w:tc>
        <w:tc>
          <w:tcPr>
            <w:tcW w:w="2551" w:type="dxa"/>
            <w:vAlign w:val="center"/>
          </w:tcPr>
          <w:p>
            <w:pPr>
              <w:pStyle w:val="12"/>
            </w:pPr>
            <w:r>
              <w:t>≥98%</w:t>
            </w:r>
          </w:p>
        </w:tc>
        <w:tc>
          <w:tcPr>
            <w:tcW w:w="2268" w:type="dxa"/>
            <w:vAlign w:val="center"/>
          </w:tcPr>
          <w:p>
            <w:pPr>
              <w:pStyle w:val="12"/>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压减成本率</w:t>
            </w:r>
          </w:p>
        </w:tc>
        <w:tc>
          <w:tcPr>
            <w:tcW w:w="2835" w:type="dxa"/>
            <w:vAlign w:val="center"/>
          </w:tcPr>
          <w:p>
            <w:pPr>
              <w:pStyle w:val="12"/>
            </w:pPr>
            <w:r>
              <w:t>工程压减资金占工程预算比例</w:t>
            </w:r>
          </w:p>
        </w:tc>
        <w:tc>
          <w:tcPr>
            <w:tcW w:w="2551" w:type="dxa"/>
            <w:vAlign w:val="center"/>
          </w:tcPr>
          <w:p>
            <w:pPr>
              <w:pStyle w:val="12"/>
            </w:pPr>
            <w:r>
              <w:t>≥2%</w:t>
            </w:r>
          </w:p>
        </w:tc>
        <w:tc>
          <w:tcPr>
            <w:tcW w:w="2268" w:type="dxa"/>
            <w:vAlign w:val="center"/>
          </w:tcPr>
          <w:p>
            <w:pPr>
              <w:pStyle w:val="12"/>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工程完成率</w:t>
            </w:r>
          </w:p>
        </w:tc>
        <w:tc>
          <w:tcPr>
            <w:tcW w:w="2551" w:type="dxa"/>
            <w:vAlign w:val="center"/>
          </w:tcPr>
          <w:p>
            <w:pPr>
              <w:pStyle w:val="12"/>
            </w:pPr>
            <w:r>
              <w:t>≥98%</w:t>
            </w:r>
          </w:p>
        </w:tc>
        <w:tc>
          <w:tcPr>
            <w:tcW w:w="2268" w:type="dxa"/>
            <w:vAlign w:val="center"/>
          </w:tcPr>
          <w:p>
            <w:pPr>
              <w:pStyle w:val="12"/>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改造可持续影响</w:t>
            </w:r>
          </w:p>
        </w:tc>
        <w:tc>
          <w:tcPr>
            <w:tcW w:w="2835" w:type="dxa"/>
            <w:vAlign w:val="center"/>
          </w:tcPr>
          <w:p>
            <w:pPr>
              <w:pStyle w:val="12"/>
            </w:pPr>
            <w:r>
              <w:t>房屋使用年限</w:t>
            </w:r>
          </w:p>
        </w:tc>
        <w:tc>
          <w:tcPr>
            <w:tcW w:w="2551" w:type="dxa"/>
            <w:vAlign w:val="center"/>
          </w:tcPr>
          <w:p>
            <w:pPr>
              <w:pStyle w:val="12"/>
            </w:pPr>
            <w:r>
              <w:t>≥10年</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院内各单位人员满意度</w:t>
            </w:r>
          </w:p>
        </w:tc>
        <w:tc>
          <w:tcPr>
            <w:tcW w:w="2551" w:type="dxa"/>
            <w:vAlign w:val="center"/>
          </w:tcPr>
          <w:p>
            <w:pPr>
              <w:pStyle w:val="12"/>
            </w:pPr>
            <w:r>
              <w:t>≥99%</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12、维修费绩效目标表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1.完成区政府院内零星工程</w:t>
            </w:r>
          </w:p>
          <w:p>
            <w:pPr>
              <w:pStyle w:val="12"/>
            </w:pPr>
            <w:r>
              <w:t>2.保证工程质量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2835" w:type="dxa"/>
            <w:vAlign w:val="center"/>
          </w:tcPr>
          <w:p>
            <w:pPr>
              <w:pStyle w:val="12"/>
            </w:pPr>
            <w:r>
              <w:t>报个完成率</w:t>
            </w:r>
          </w:p>
        </w:tc>
        <w:tc>
          <w:tcPr>
            <w:tcW w:w="2551" w:type="dxa"/>
            <w:vAlign w:val="center"/>
          </w:tcPr>
          <w:p>
            <w:pPr>
              <w:pStyle w:val="12"/>
            </w:pPr>
            <w:r>
              <w:t>≥95%</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2835" w:type="dxa"/>
            <w:vAlign w:val="center"/>
          </w:tcPr>
          <w:p>
            <w:pPr>
              <w:pStyle w:val="12"/>
            </w:pPr>
            <w:r>
              <w:t>维修合格率</w:t>
            </w:r>
          </w:p>
        </w:tc>
        <w:tc>
          <w:tcPr>
            <w:tcW w:w="2551" w:type="dxa"/>
            <w:vAlign w:val="center"/>
          </w:tcPr>
          <w:p>
            <w:pPr>
              <w:pStyle w:val="12"/>
            </w:pPr>
            <w:r>
              <w:t>≥99%</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单月运行成本</w:t>
            </w:r>
          </w:p>
        </w:tc>
        <w:tc>
          <w:tcPr>
            <w:tcW w:w="2835" w:type="dxa"/>
            <w:vAlign w:val="center"/>
          </w:tcPr>
          <w:p>
            <w:pPr>
              <w:pStyle w:val="12"/>
            </w:pPr>
            <w:r>
              <w:t>单月运行成本</w:t>
            </w:r>
          </w:p>
        </w:tc>
        <w:tc>
          <w:tcPr>
            <w:tcW w:w="2551" w:type="dxa"/>
            <w:vAlign w:val="center"/>
          </w:tcPr>
          <w:p>
            <w:pPr>
              <w:pStyle w:val="12"/>
            </w:pPr>
            <w:r>
              <w:t>≤21000元/月</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按时维修率</w:t>
            </w:r>
          </w:p>
        </w:tc>
        <w:tc>
          <w:tcPr>
            <w:tcW w:w="2835" w:type="dxa"/>
            <w:vAlign w:val="center"/>
          </w:tcPr>
          <w:p>
            <w:pPr>
              <w:pStyle w:val="12"/>
            </w:pPr>
            <w:r>
              <w:t>按时维修率</w:t>
            </w:r>
          </w:p>
        </w:tc>
        <w:tc>
          <w:tcPr>
            <w:tcW w:w="2551" w:type="dxa"/>
            <w:vAlign w:val="center"/>
          </w:tcPr>
          <w:p>
            <w:pPr>
              <w:pStyle w:val="12"/>
            </w:pPr>
            <w:r>
              <w:t>≥99%</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环保指标</w:t>
            </w:r>
          </w:p>
        </w:tc>
        <w:tc>
          <w:tcPr>
            <w:tcW w:w="2835" w:type="dxa"/>
            <w:vAlign w:val="center"/>
          </w:tcPr>
          <w:p>
            <w:pPr>
              <w:pStyle w:val="12"/>
            </w:pPr>
            <w:r>
              <w:t>采用环保材料</w:t>
            </w:r>
          </w:p>
        </w:tc>
        <w:tc>
          <w:tcPr>
            <w:tcW w:w="2551" w:type="dxa"/>
            <w:vAlign w:val="center"/>
          </w:tcPr>
          <w:p>
            <w:pPr>
              <w:pStyle w:val="12"/>
            </w:pPr>
            <w:r>
              <w:t>≥99%</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院内各单位人员满意度</w:t>
            </w:r>
          </w:p>
        </w:tc>
        <w:tc>
          <w:tcPr>
            <w:tcW w:w="2551" w:type="dxa"/>
            <w:vAlign w:val="center"/>
          </w:tcPr>
          <w:p>
            <w:pPr>
              <w:pStyle w:val="12"/>
            </w:pPr>
            <w:r>
              <w:t>≥99%</w:t>
            </w:r>
          </w:p>
        </w:tc>
        <w:tc>
          <w:tcPr>
            <w:tcW w:w="2268" w:type="dxa"/>
            <w:vAlign w:val="center"/>
          </w:tcPr>
          <w:p>
            <w:pPr>
              <w:pStyle w:val="12"/>
            </w:pPr>
            <w:r>
              <w:t>工作记录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13、政府机关食堂保洁费绩效目标表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1.保障领导和干部职工有一个良好的就餐环境</w:t>
            </w:r>
          </w:p>
          <w:p>
            <w:pPr>
              <w:pStyle w:val="12"/>
            </w:pPr>
            <w:r>
              <w:t>2.保证机关食堂达到餐饮卫生要求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保洁面积</w:t>
            </w:r>
          </w:p>
        </w:tc>
        <w:tc>
          <w:tcPr>
            <w:tcW w:w="2835" w:type="dxa"/>
            <w:vAlign w:val="center"/>
          </w:tcPr>
          <w:p>
            <w:pPr>
              <w:pStyle w:val="12"/>
            </w:pPr>
            <w:r>
              <w:t>保洁面积</w:t>
            </w:r>
          </w:p>
        </w:tc>
        <w:tc>
          <w:tcPr>
            <w:tcW w:w="2551" w:type="dxa"/>
            <w:vAlign w:val="center"/>
          </w:tcPr>
          <w:p>
            <w:pPr>
              <w:pStyle w:val="12"/>
            </w:pPr>
            <w:r>
              <w:t>≥725平方米</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2835" w:type="dxa"/>
            <w:vAlign w:val="center"/>
          </w:tcPr>
          <w:p>
            <w:pPr>
              <w:pStyle w:val="12"/>
            </w:pPr>
            <w:r>
              <w:t>合格率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保洁成本</w:t>
            </w:r>
          </w:p>
        </w:tc>
        <w:tc>
          <w:tcPr>
            <w:tcW w:w="2835" w:type="dxa"/>
            <w:vAlign w:val="center"/>
          </w:tcPr>
          <w:p>
            <w:pPr>
              <w:pStyle w:val="12"/>
            </w:pPr>
            <w:r>
              <w:t>保洁成本</w:t>
            </w:r>
          </w:p>
        </w:tc>
        <w:tc>
          <w:tcPr>
            <w:tcW w:w="2551" w:type="dxa"/>
            <w:vAlign w:val="center"/>
          </w:tcPr>
          <w:p>
            <w:pPr>
              <w:pStyle w:val="12"/>
            </w:pPr>
            <w:r>
              <w:t>≤8元/平方米</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机关运转</w:t>
            </w:r>
          </w:p>
        </w:tc>
        <w:tc>
          <w:tcPr>
            <w:tcW w:w="2835" w:type="dxa"/>
            <w:vAlign w:val="center"/>
          </w:tcPr>
          <w:p>
            <w:pPr>
              <w:pStyle w:val="12"/>
            </w:pPr>
            <w:r>
              <w:t>保障机关用餐环境</w:t>
            </w:r>
          </w:p>
        </w:tc>
        <w:tc>
          <w:tcPr>
            <w:tcW w:w="2551" w:type="dxa"/>
            <w:vAlign w:val="center"/>
          </w:tcPr>
          <w:p>
            <w:pPr>
              <w:pStyle w:val="12"/>
            </w:pPr>
            <w:r>
              <w:t>优</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院内各单位人员满意度</w:t>
            </w:r>
          </w:p>
        </w:tc>
        <w:tc>
          <w:tcPr>
            <w:tcW w:w="2551" w:type="dxa"/>
            <w:vAlign w:val="center"/>
          </w:tcPr>
          <w:p>
            <w:pPr>
              <w:pStyle w:val="12"/>
            </w:pPr>
            <w:r>
              <w:t>≥99%</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14、组建区乡云视频会议系统绩效目标表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1.保障云视频系统正常运转</w:t>
            </w:r>
          </w:p>
          <w:p>
            <w:pPr>
              <w:pStyle w:val="12"/>
            </w:pPr>
            <w:r>
              <w:t>2.保证网络正常使用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云视频服务费点位</w:t>
            </w:r>
          </w:p>
        </w:tc>
        <w:tc>
          <w:tcPr>
            <w:tcW w:w="2835" w:type="dxa"/>
            <w:vAlign w:val="center"/>
          </w:tcPr>
          <w:p>
            <w:pPr>
              <w:pStyle w:val="12"/>
            </w:pPr>
            <w:r>
              <w:t>使用云视频服务点位</w:t>
            </w:r>
          </w:p>
        </w:tc>
        <w:tc>
          <w:tcPr>
            <w:tcW w:w="2551" w:type="dxa"/>
            <w:vAlign w:val="center"/>
          </w:tcPr>
          <w:p>
            <w:pPr>
              <w:pStyle w:val="12"/>
            </w:pPr>
            <w:r>
              <w:t>≥30个</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网络正常使用</w:t>
            </w:r>
          </w:p>
        </w:tc>
        <w:tc>
          <w:tcPr>
            <w:tcW w:w="2835" w:type="dxa"/>
            <w:vAlign w:val="center"/>
          </w:tcPr>
          <w:p>
            <w:pPr>
              <w:pStyle w:val="12"/>
            </w:pPr>
            <w:r>
              <w:t>维护网络正常运行</w:t>
            </w:r>
          </w:p>
        </w:tc>
        <w:tc>
          <w:tcPr>
            <w:tcW w:w="2551" w:type="dxa"/>
            <w:vAlign w:val="center"/>
          </w:tcPr>
          <w:p>
            <w:pPr>
              <w:pStyle w:val="12"/>
            </w:pPr>
            <w:r>
              <w:t>≥99%</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单月运行成本</w:t>
            </w:r>
          </w:p>
        </w:tc>
        <w:tc>
          <w:tcPr>
            <w:tcW w:w="2835" w:type="dxa"/>
            <w:vAlign w:val="center"/>
          </w:tcPr>
          <w:p>
            <w:pPr>
              <w:pStyle w:val="12"/>
            </w:pPr>
            <w:r>
              <w:t>单月运行成本费用</w:t>
            </w:r>
          </w:p>
        </w:tc>
        <w:tc>
          <w:tcPr>
            <w:tcW w:w="2551" w:type="dxa"/>
            <w:vAlign w:val="center"/>
          </w:tcPr>
          <w:p>
            <w:pPr>
              <w:pStyle w:val="12"/>
            </w:pPr>
            <w:r>
              <w:t>≤21000元/月</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按计划完成</w:t>
            </w:r>
          </w:p>
        </w:tc>
        <w:tc>
          <w:tcPr>
            <w:tcW w:w="2551" w:type="dxa"/>
            <w:vAlign w:val="center"/>
          </w:tcPr>
          <w:p>
            <w:pPr>
              <w:pStyle w:val="12"/>
            </w:pPr>
            <w:r>
              <w:t>≥99%</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会议正常运转</w:t>
            </w:r>
          </w:p>
        </w:tc>
        <w:tc>
          <w:tcPr>
            <w:tcW w:w="2835" w:type="dxa"/>
            <w:vAlign w:val="center"/>
          </w:tcPr>
          <w:p>
            <w:pPr>
              <w:pStyle w:val="12"/>
            </w:pPr>
            <w:r>
              <w:t>确保会议正常运转</w:t>
            </w:r>
          </w:p>
        </w:tc>
        <w:tc>
          <w:tcPr>
            <w:tcW w:w="2551" w:type="dxa"/>
            <w:vAlign w:val="center"/>
          </w:tcPr>
          <w:p>
            <w:pPr>
              <w:pStyle w:val="12"/>
            </w:pPr>
            <w:r>
              <w:t>优</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各单位人员满意度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2023年，唐山市丰润区机关事务中心本级安排政府采购预算0.00万元。具体内容见下表。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430001唐山市丰润区机关事务中心本级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唐山市丰润区机关事务中心本级上年末固定资产金额为0.00万元（详见下表）。本年度拟购置固定资产总额为0.00万元，已按要求列入政府采购预算，详见政府采购预算表。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430001唐山市丰润区机关事务中心本级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8840C5-A128-49DF-8646-2C0EC61C14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embedRegular r:id="rId2" w:fontKey="{9DB88DAC-E337-4C00-997F-D30A33F2947A}"/>
  </w:font>
  <w:font w:name="方正书宋_GBK">
    <w:altName w:val="宋体"/>
    <w:panose1 w:val="00000000000000000000"/>
    <w:charset w:val="86"/>
    <w:family w:val="roman"/>
    <w:pitch w:val="default"/>
    <w:sig w:usb0="00000000" w:usb1="00000000" w:usb2="00000000" w:usb3="00000000" w:csb0="00040001" w:csb1="00000000"/>
    <w:embedRegular r:id="rId3" w:fontKey="{15064AAF-1F70-40A5-BC77-3266FD0FAA29}"/>
  </w:font>
  <w:font w:name="方正仿宋_GBK">
    <w:panose1 w:val="02000000000000000000"/>
    <w:charset w:val="86"/>
    <w:family w:val="roman"/>
    <w:pitch w:val="default"/>
    <w:sig w:usb0="A00002BF" w:usb1="38CF7CFA" w:usb2="00082016" w:usb3="00000000" w:csb0="00040001" w:csb1="00000000"/>
    <w:embedRegular r:id="rId4" w:fontKey="{DFC52C55-45AF-46D4-BC1F-CD29B6850723}"/>
  </w:font>
  <w:font w:name="方正楷体_GBK">
    <w:altName w:val="微软雅黑"/>
    <w:panose1 w:val="03000509000000000000"/>
    <w:charset w:val="86"/>
    <w:family w:val="script"/>
    <w:pitch w:val="default"/>
    <w:sig w:usb0="00000000" w:usb1="00000000" w:usb2="00000010" w:usb3="00000000" w:csb0="00040000" w:csb1="00000000"/>
    <w:embedRegular r:id="rId5" w:fontKey="{3BA4EA86-D505-4530-885F-261818ACB36A}"/>
  </w:font>
  <w:font w:name="方正仿宋简体">
    <w:panose1 w:val="02000000000000000000"/>
    <w:charset w:val="86"/>
    <w:family w:val="script"/>
    <w:pitch w:val="default"/>
    <w:sig w:usb0="A00002BF" w:usb1="184F6CFA" w:usb2="00000012" w:usb3="00000000" w:csb0="00040001" w:csb1="00000000"/>
    <w:embedRegular r:id="rId6" w:fontKey="{5B989D3B-5328-4727-BEBB-FAFECA89FFBE}"/>
  </w:font>
  <w:font w:name="仿宋">
    <w:panose1 w:val="02010609060101010101"/>
    <w:charset w:val="86"/>
    <w:family w:val="modern"/>
    <w:pitch w:val="default"/>
    <w:sig w:usb0="800002BF" w:usb1="38CF7CFA" w:usb2="00000016" w:usb3="00000000" w:csb0="00040001" w:csb1="00000000"/>
    <w:embedRegular r:id="rId7" w:fontKey="{B4070774-3FE2-4ECC-AEA0-F90039FAED51}"/>
  </w:font>
  <w:font w:name="新宋体">
    <w:panose1 w:val="02010609030101010101"/>
    <w:charset w:val="86"/>
    <w:family w:val="modern"/>
    <w:pitch w:val="default"/>
    <w:sig w:usb0="00000203" w:usb1="288F0000" w:usb2="00000006" w:usb3="00000000" w:csb0="00040001" w:csb1="00000000"/>
    <w:embedRegular r:id="rId8" w:fontKey="{5CA9B400-6352-46CC-9AA2-36717512594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356930"/>
    <w:multiLevelType w:val="multilevel"/>
    <w:tmpl w:val="32356930"/>
    <w:lvl w:ilvl="0" w:tentative="0">
      <w:start w:val="1"/>
      <w:numFmt w:val="decimalEnclosedFullstop"/>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DM2MWU3MmFmNWQ0ZWVhMDdlYmY4MTdjNzQ2MmU4ZmYifQ=="/>
  </w:docVars>
  <w:rsids>
    <w:rsidRoot w:val="00C50F85"/>
    <w:rsid w:val="0042134C"/>
    <w:rsid w:val="00726DAA"/>
    <w:rsid w:val="0088054B"/>
    <w:rsid w:val="00B72BFF"/>
    <w:rsid w:val="00C50F85"/>
    <w:rsid w:val="520235F5"/>
    <w:rsid w:val="59E15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34"/>
    <w:autoRedefine/>
    <w:semiHidden/>
    <w:unhideWhenUsed/>
    <w:qFormat/>
    <w:uiPriority w:val="99"/>
    <w:pPr>
      <w:tabs>
        <w:tab w:val="center" w:pos="4153"/>
        <w:tab w:val="right" w:pos="8306"/>
      </w:tabs>
      <w:snapToGrid w:val="0"/>
    </w:pPr>
    <w:rPr>
      <w:sz w:val="18"/>
      <w:szCs w:val="18"/>
    </w:rPr>
  </w:style>
  <w:style w:type="paragraph" w:styleId="3">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autoRedefine/>
    <w:qFormat/>
    <w:uiPriority w:val="0"/>
    <w:pPr>
      <w:ind w:left="240"/>
    </w:pPr>
  </w:style>
  <w:style w:type="paragraph" w:customStyle="1" w:styleId="30">
    <w:name w:val="TOC 3"/>
    <w:basedOn w:val="1"/>
    <w:qFormat/>
    <w:uiPriority w:val="0"/>
    <w:pPr>
      <w:ind w:left="480"/>
    </w:pPr>
  </w:style>
  <w:style w:type="paragraph" w:customStyle="1" w:styleId="31">
    <w:name w:val="TOC 4"/>
    <w:basedOn w:val="1"/>
    <w:autoRedefine/>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autoRedefine/>
    <w:semiHidden/>
    <w:qFormat/>
    <w:uiPriority w:val="99"/>
    <w:rPr>
      <w:rFonts w:eastAsia="Times New Roman"/>
      <w:sz w:val="18"/>
      <w:szCs w:val="18"/>
      <w:lang w:eastAsia="uk-UA"/>
    </w:rPr>
  </w:style>
  <w:style w:type="character" w:customStyle="1" w:styleId="34">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3" Type="http://schemas.openxmlformats.org/officeDocument/2006/relationships/fontTable" Target="fontTable.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2023-02-08T15:10:18Z</dcterms:created>
  <dcterms:modified xsi:type="dcterms:W3CDTF">2023-02-08T07:10:18Z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2023-02-08T15:10:27Z</dcterms:created>
  <dcterms:modified xsi:type="dcterms:W3CDTF">2023-02-08T07:10:27Z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2023-02-08T15:10:28Z</dcterms:created>
  <dcterms:modified xsi:type="dcterms:W3CDTF">2023-02-08T07:10:28Z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2023-02-08T15:10:28Z</dcterms:created>
  <dcterms:modified xsi:type="dcterms:W3CDTF">2023-02-08T07:10:28Z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2023-02-08T15:10:15Z</dcterms:created>
  <dcterms:modified xsi:type="dcterms:W3CDTF">2023-02-08T07:10:15Z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2023-02-08T15:10:17Z</dcterms:created>
  <dcterms:modified xsi:type="dcterms:W3CDTF">2023-02-08T07:10:17Z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2023-02-08T15:10:18Z</dcterms:created>
  <dcterms:modified xsi:type="dcterms:W3CDTF">2023-02-08T07:10:18Z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2023-02-08T15:10:17Z</dcterms:created>
  <dcterms:modified xsi:type="dcterms:W3CDTF">2023-02-08T07:10:17Z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2023-02-08T15:10:19Z</dcterms:created>
  <dcterms:modified xsi:type="dcterms:W3CDTF">2023-02-08T07:10:19Z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2023-02-08T15:10:27Z</dcterms:created>
  <dcterms:modified xsi:type="dcterms:W3CDTF">2023-02-08T07:10:27Z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2023-02-08T15:10:26Z</dcterms:created>
  <dcterms:modified xsi:type="dcterms:W3CDTF">2023-02-08T07:10:26Z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2023-02-08T15:10:27Z</dcterms:created>
  <dcterms:modified xsi:type="dcterms:W3CDTF">2023-02-08T07:10:27Z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2023-02-08T15:10:22Z</dcterms:created>
  <dcterms:modified xsi:type="dcterms:W3CDTF">2023-02-08T07:10:22Z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2023-02-08T15:10:28Z</dcterms:created>
  <dcterms:modified xsi:type="dcterms:W3CDTF">2023-02-08T07:10:28Z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2023-02-08T15:10:11Z</dcterms:created>
  <dcterms:modified xsi:type="dcterms:W3CDTF">2023-02-08T07:10:10Z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2023-02-08T15:10:28Z</dcterms:created>
  <dcterms:modified xsi:type="dcterms:W3CDTF">2023-02-08T07:10:28Z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2023-02-08T15:10:26Z</dcterms:created>
  <dcterms:modified xsi:type="dcterms:W3CDTF">2023-02-08T07:10:26Z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2023-02-08T15:10:17Z</dcterms:created>
  <dcterms:modified xsi:type="dcterms:W3CDTF">2023-02-08T07:10:17Z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2023-02-08T15:10:27Z</dcterms:created>
  <dcterms:modified xsi:type="dcterms:W3CDTF">2023-02-08T07:10:27Z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2023-02-08T15:10:15Z</dcterms:created>
  <dcterms:modified xsi:type="dcterms:W3CDTF">2023-02-08T07:10:15Z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2023-02-08T15:10:18Z</dcterms:created>
  <dcterms:modified xsi:type="dcterms:W3CDTF">2023-02-08T07:10:18Z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2023-02-08T15:10:18Z</dcterms:created>
  <dcterms:modified xsi:type="dcterms:W3CDTF">2023-02-08T07:10:18Z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2023-02-08T15:10:26Z</dcterms:created>
  <dcterms:modified xsi:type="dcterms:W3CDTF">2023-02-08T07:10:26Z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2023-02-08T15:10:27Z</dcterms:created>
  <dcterms:modified xsi:type="dcterms:W3CDTF">2023-02-08T07:10:27Z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2023-02-08T15:10:27Z</dcterms:created>
  <dcterms:modified xsi:type="dcterms:W3CDTF">2023-02-08T07:10:27Z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2023-02-08T15:10:16Z</dcterms:created>
  <dcterms:modified xsi:type="dcterms:W3CDTF">2023-02-08T07:10:16Z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2023-02-08T15:10:17Z</dcterms:created>
  <dcterms:modified xsi:type="dcterms:W3CDTF">2023-02-08T07:10:17Z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2023-02-08T15:10:26Z</dcterms:created>
  <dcterms:modified xsi:type="dcterms:W3CDTF">2023-02-08T07:10:26Z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2023-02-08T15:10:17Z</dcterms:created>
  <dcterms:modified xsi:type="dcterms:W3CDTF">2023-02-08T07:10:17Z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2023-02-08T15:10:16Z</dcterms:created>
  <dcterms:modified xsi:type="dcterms:W3CDTF">2023-02-08T07:10:16Z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2023-02-08T15:10:26Z</dcterms:created>
  <dcterms:modified xsi:type="dcterms:W3CDTF">2023-02-08T07:10:26Z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2023-02-08T15:10:16Z</dcterms:created>
  <dcterms:modified xsi:type="dcterms:W3CDTF">2023-02-08T07:10:16Z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2023-02-08T15:10:16Z</dcterms:created>
  <dcterms:modified xsi:type="dcterms:W3CDTF">2023-02-08T07:10:16Z</dcterms:modified>
</cp:coreProperties>
</file>

<file path=customXml/itemProps1.xml><?xml version="1.0" encoding="utf-8"?>
<ds:datastoreItem xmlns:ds="http://schemas.openxmlformats.org/officeDocument/2006/customXml" ds:itemID="{100178EB-F2D8-4C64-BC24-B73FA2912AF9}">
  <ds:schemaRefs/>
</ds:datastoreItem>
</file>

<file path=customXml/itemProps10.xml><?xml version="1.0" encoding="utf-8"?>
<ds:datastoreItem xmlns:ds="http://schemas.openxmlformats.org/officeDocument/2006/customXml" ds:itemID="{70C1B49F-83DD-47F0-ACD3-CD63685212F7}">
  <ds:schemaRefs/>
</ds:datastoreItem>
</file>

<file path=customXml/itemProps11.xml><?xml version="1.0" encoding="utf-8"?>
<ds:datastoreItem xmlns:ds="http://schemas.openxmlformats.org/officeDocument/2006/customXml" ds:itemID="{615FC654-E582-4817-B3E0-C367768F6789}">
  <ds:schemaRefs/>
</ds:datastoreItem>
</file>

<file path=customXml/itemProps12.xml><?xml version="1.0" encoding="utf-8"?>
<ds:datastoreItem xmlns:ds="http://schemas.openxmlformats.org/officeDocument/2006/customXml" ds:itemID="{68ACBBA1-AEF3-41A9-80DC-EAA08DBAD9D3}">
  <ds:schemaRefs/>
</ds:datastoreItem>
</file>

<file path=customXml/itemProps13.xml><?xml version="1.0" encoding="utf-8"?>
<ds:datastoreItem xmlns:ds="http://schemas.openxmlformats.org/officeDocument/2006/customXml" ds:itemID="{7717498F-317C-418C-AC27-964DCD5B471F}">
  <ds:schemaRefs/>
</ds:datastoreItem>
</file>

<file path=customXml/itemProps14.xml><?xml version="1.0" encoding="utf-8"?>
<ds:datastoreItem xmlns:ds="http://schemas.openxmlformats.org/officeDocument/2006/customXml" ds:itemID="{E371C1DF-93A7-4F70-A0ED-B6563D464176}">
  <ds:schemaRefs/>
</ds:datastoreItem>
</file>

<file path=customXml/itemProps15.xml><?xml version="1.0" encoding="utf-8"?>
<ds:datastoreItem xmlns:ds="http://schemas.openxmlformats.org/officeDocument/2006/customXml" ds:itemID="{50B95F0E-AC65-4CF9-88D9-0ED22BD9E6F2}">
  <ds:schemaRefs/>
</ds:datastoreItem>
</file>

<file path=customXml/itemProps16.xml><?xml version="1.0" encoding="utf-8"?>
<ds:datastoreItem xmlns:ds="http://schemas.openxmlformats.org/officeDocument/2006/customXml" ds:itemID="{D542F3D8-6FD5-479A-A10E-4EEFC2431336}">
  <ds:schemaRefs/>
</ds:datastoreItem>
</file>

<file path=customXml/itemProps17.xml><?xml version="1.0" encoding="utf-8"?>
<ds:datastoreItem xmlns:ds="http://schemas.openxmlformats.org/officeDocument/2006/customXml" ds:itemID="{E97AB821-EF3E-4320-964B-27A234BB68E2}">
  <ds:schemaRefs/>
</ds:datastoreItem>
</file>

<file path=customXml/itemProps18.xml><?xml version="1.0" encoding="utf-8"?>
<ds:datastoreItem xmlns:ds="http://schemas.openxmlformats.org/officeDocument/2006/customXml" ds:itemID="{4E6DA5FA-3AC7-4E10-B5E3-1E0FD6E4E817}">
  <ds:schemaRefs/>
</ds:datastoreItem>
</file>

<file path=customXml/itemProps19.xml><?xml version="1.0" encoding="utf-8"?>
<ds:datastoreItem xmlns:ds="http://schemas.openxmlformats.org/officeDocument/2006/customXml" ds:itemID="{1B7DC14E-8499-4796-B53C-9DE5391826BF}">
  <ds:schemaRefs/>
</ds:datastoreItem>
</file>

<file path=customXml/itemProps2.xml><?xml version="1.0" encoding="utf-8"?>
<ds:datastoreItem xmlns:ds="http://schemas.openxmlformats.org/officeDocument/2006/customXml" ds:itemID="{064371E1-CD76-4EDE-BAA5-E76DD7320CDB}">
  <ds:schemaRefs/>
</ds:datastoreItem>
</file>

<file path=customXml/itemProps20.xml><?xml version="1.0" encoding="utf-8"?>
<ds:datastoreItem xmlns:ds="http://schemas.openxmlformats.org/officeDocument/2006/customXml" ds:itemID="{BE07E5D9-3B9E-48A5-A37E-938DE8A6948E}">
  <ds:schemaRefs/>
</ds:datastoreItem>
</file>

<file path=customXml/itemProps21.xml><?xml version="1.0" encoding="utf-8"?>
<ds:datastoreItem xmlns:ds="http://schemas.openxmlformats.org/officeDocument/2006/customXml" ds:itemID="{FAD50023-35E7-48C8-83D2-A86758C24226}">
  <ds:schemaRefs/>
</ds:datastoreItem>
</file>

<file path=customXml/itemProps22.xml><?xml version="1.0" encoding="utf-8"?>
<ds:datastoreItem xmlns:ds="http://schemas.openxmlformats.org/officeDocument/2006/customXml" ds:itemID="{C258490D-064F-4FDC-AC08-E69D8274BB24}">
  <ds:schemaRefs/>
</ds:datastoreItem>
</file>

<file path=customXml/itemProps23.xml><?xml version="1.0" encoding="utf-8"?>
<ds:datastoreItem xmlns:ds="http://schemas.openxmlformats.org/officeDocument/2006/customXml" ds:itemID="{80566F86-73AA-4D02-B84F-2074C82EDE3C}">
  <ds:schemaRefs/>
</ds:datastoreItem>
</file>

<file path=customXml/itemProps24.xml><?xml version="1.0" encoding="utf-8"?>
<ds:datastoreItem xmlns:ds="http://schemas.openxmlformats.org/officeDocument/2006/customXml" ds:itemID="{93C983ED-0516-405B-9453-DE6EB523ABFE}">
  <ds:schemaRefs/>
</ds:datastoreItem>
</file>

<file path=customXml/itemProps25.xml><?xml version="1.0" encoding="utf-8"?>
<ds:datastoreItem xmlns:ds="http://schemas.openxmlformats.org/officeDocument/2006/customXml" ds:itemID="{CF4A0BFB-3EF1-4BBA-B666-253113470CC7}">
  <ds:schemaRefs/>
</ds:datastoreItem>
</file>

<file path=customXml/itemProps26.xml><?xml version="1.0" encoding="utf-8"?>
<ds:datastoreItem xmlns:ds="http://schemas.openxmlformats.org/officeDocument/2006/customXml" ds:itemID="{6DAFD6F2-94EB-443B-80F8-7746A21D47E8}">
  <ds:schemaRefs/>
</ds:datastoreItem>
</file>

<file path=customXml/itemProps27.xml><?xml version="1.0" encoding="utf-8"?>
<ds:datastoreItem xmlns:ds="http://schemas.openxmlformats.org/officeDocument/2006/customXml" ds:itemID="{3888101C-5907-48D8-B102-D244DA473FCB}">
  <ds:schemaRefs/>
</ds:datastoreItem>
</file>

<file path=customXml/itemProps28.xml><?xml version="1.0" encoding="utf-8"?>
<ds:datastoreItem xmlns:ds="http://schemas.openxmlformats.org/officeDocument/2006/customXml" ds:itemID="{26FC514C-A329-4AFF-A303-6E220E08505A}">
  <ds:schemaRefs/>
</ds:datastoreItem>
</file>

<file path=customXml/itemProps29.xml><?xml version="1.0" encoding="utf-8"?>
<ds:datastoreItem xmlns:ds="http://schemas.openxmlformats.org/officeDocument/2006/customXml" ds:itemID="{D2D91A27-3301-46F9-902D-837C2AFDBFB3}">
  <ds:schemaRefs/>
</ds:datastoreItem>
</file>

<file path=customXml/itemProps3.xml><?xml version="1.0" encoding="utf-8"?>
<ds:datastoreItem xmlns:ds="http://schemas.openxmlformats.org/officeDocument/2006/customXml" ds:itemID="{43518786-B396-4A1F-B8C7-EECAC943D27C}">
  <ds:schemaRefs/>
</ds:datastoreItem>
</file>

<file path=customXml/itemProps30.xml><?xml version="1.0" encoding="utf-8"?>
<ds:datastoreItem xmlns:ds="http://schemas.openxmlformats.org/officeDocument/2006/customXml" ds:itemID="{3BFFECA2-29F6-4B5A-9644-5CCDE1B34745}">
  <ds:schemaRefs/>
</ds:datastoreItem>
</file>

<file path=customXml/itemProps31.xml><?xml version="1.0" encoding="utf-8"?>
<ds:datastoreItem xmlns:ds="http://schemas.openxmlformats.org/officeDocument/2006/customXml" ds:itemID="{19194D4F-90CE-4072-9E34-BED34DBF42D1}">
  <ds:schemaRefs/>
</ds:datastoreItem>
</file>

<file path=customXml/itemProps32.xml><?xml version="1.0" encoding="utf-8"?>
<ds:datastoreItem xmlns:ds="http://schemas.openxmlformats.org/officeDocument/2006/customXml" ds:itemID="{DD597FF3-65E2-4CFB-ABAB-47EFE2E2AAEC}">
  <ds:schemaRefs/>
</ds:datastoreItem>
</file>

<file path=customXml/itemProps33.xml><?xml version="1.0" encoding="utf-8"?>
<ds:datastoreItem xmlns:ds="http://schemas.openxmlformats.org/officeDocument/2006/customXml" ds:itemID="{A7B31175-283D-46FE-8F25-786D40F296AF}">
  <ds:schemaRefs/>
</ds:datastoreItem>
</file>

<file path=customXml/itemProps34.xml><?xml version="1.0" encoding="utf-8"?>
<ds:datastoreItem xmlns:ds="http://schemas.openxmlformats.org/officeDocument/2006/customXml" ds:itemID="{CCF1C886-8031-4C88-B09C-14E6F61B3F57}">
  <ds:schemaRefs/>
</ds:datastoreItem>
</file>

<file path=customXml/itemProps35.xml><?xml version="1.0" encoding="utf-8"?>
<ds:datastoreItem xmlns:ds="http://schemas.openxmlformats.org/officeDocument/2006/customXml" ds:itemID="{22175DFB-69EA-4489-9D32-F91AD9C5429E}">
  <ds:schemaRefs/>
</ds:datastoreItem>
</file>

<file path=customXml/itemProps36.xml><?xml version="1.0" encoding="utf-8"?>
<ds:datastoreItem xmlns:ds="http://schemas.openxmlformats.org/officeDocument/2006/customXml" ds:itemID="{E1C2249D-6396-4DFA-801A-07EF7D25D5D0}">
  <ds:schemaRefs/>
</ds:datastoreItem>
</file>

<file path=customXml/itemProps37.xml><?xml version="1.0" encoding="utf-8"?>
<ds:datastoreItem xmlns:ds="http://schemas.openxmlformats.org/officeDocument/2006/customXml" ds:itemID="{62E24084-1A45-45CA-BEFF-239FEE61DA4A}">
  <ds:schemaRefs/>
</ds:datastoreItem>
</file>

<file path=customXml/itemProps38.xml><?xml version="1.0" encoding="utf-8"?>
<ds:datastoreItem xmlns:ds="http://schemas.openxmlformats.org/officeDocument/2006/customXml" ds:itemID="{BE29826E-DEB5-4FB6-9617-42B3DCB58B55}">
  <ds:schemaRefs/>
</ds:datastoreItem>
</file>

<file path=customXml/itemProps39.xml><?xml version="1.0" encoding="utf-8"?>
<ds:datastoreItem xmlns:ds="http://schemas.openxmlformats.org/officeDocument/2006/customXml" ds:itemID="{AFA57AD3-830B-4BDB-9BAC-D06BEF486538}">
  <ds:schemaRefs/>
</ds:datastoreItem>
</file>

<file path=customXml/itemProps4.xml><?xml version="1.0" encoding="utf-8"?>
<ds:datastoreItem xmlns:ds="http://schemas.openxmlformats.org/officeDocument/2006/customXml" ds:itemID="{85CB3186-DB87-4445-A267-01762343C929}">
  <ds:schemaRefs/>
</ds:datastoreItem>
</file>

<file path=customXml/itemProps40.xml><?xml version="1.0" encoding="utf-8"?>
<ds:datastoreItem xmlns:ds="http://schemas.openxmlformats.org/officeDocument/2006/customXml" ds:itemID="{9286947F-3001-45AE-AAF1-36D0D00F964F}">
  <ds:schemaRefs/>
</ds:datastoreItem>
</file>

<file path=customXml/itemProps41.xml><?xml version="1.0" encoding="utf-8"?>
<ds:datastoreItem xmlns:ds="http://schemas.openxmlformats.org/officeDocument/2006/customXml" ds:itemID="{1FA1F1CD-6992-4C70-A35E-307572C245D0}">
  <ds:schemaRefs/>
</ds:datastoreItem>
</file>

<file path=customXml/itemProps42.xml><?xml version="1.0" encoding="utf-8"?>
<ds:datastoreItem xmlns:ds="http://schemas.openxmlformats.org/officeDocument/2006/customXml" ds:itemID="{F3CB69ED-1AAD-42DB-88AF-7801D9E14E64}">
  <ds:schemaRefs/>
</ds:datastoreItem>
</file>

<file path=customXml/itemProps43.xml><?xml version="1.0" encoding="utf-8"?>
<ds:datastoreItem xmlns:ds="http://schemas.openxmlformats.org/officeDocument/2006/customXml" ds:itemID="{22D5B702-E755-4293-BE4D-8F34BBFF87AC}">
  <ds:schemaRefs/>
</ds:datastoreItem>
</file>

<file path=customXml/itemProps44.xml><?xml version="1.0" encoding="utf-8"?>
<ds:datastoreItem xmlns:ds="http://schemas.openxmlformats.org/officeDocument/2006/customXml" ds:itemID="{F45BA869-95A9-4260-BFEE-ED2F168BBFEC}">
  <ds:schemaRefs/>
</ds:datastoreItem>
</file>

<file path=customXml/itemProps45.xml><?xml version="1.0" encoding="utf-8"?>
<ds:datastoreItem xmlns:ds="http://schemas.openxmlformats.org/officeDocument/2006/customXml" ds:itemID="{0F3DF0C2-5678-4800-89AC-A69A5D16B681}">
  <ds:schemaRefs/>
</ds:datastoreItem>
</file>

<file path=customXml/itemProps46.xml><?xml version="1.0" encoding="utf-8"?>
<ds:datastoreItem xmlns:ds="http://schemas.openxmlformats.org/officeDocument/2006/customXml" ds:itemID="{D19D57DC-AFDD-4CFC-91F3-B69673680737}">
  <ds:schemaRefs/>
</ds:datastoreItem>
</file>

<file path=customXml/itemProps47.xml><?xml version="1.0" encoding="utf-8"?>
<ds:datastoreItem xmlns:ds="http://schemas.openxmlformats.org/officeDocument/2006/customXml" ds:itemID="{711A1B30-048A-4503-827E-9C030751F4A0}">
  <ds:schemaRefs/>
</ds:datastoreItem>
</file>

<file path=customXml/itemProps48.xml><?xml version="1.0" encoding="utf-8"?>
<ds:datastoreItem xmlns:ds="http://schemas.openxmlformats.org/officeDocument/2006/customXml" ds:itemID="{E102CD66-A7CC-41DE-B481-263C3CDCD537}">
  <ds:schemaRefs/>
</ds:datastoreItem>
</file>

<file path=customXml/itemProps49.xml><?xml version="1.0" encoding="utf-8"?>
<ds:datastoreItem xmlns:ds="http://schemas.openxmlformats.org/officeDocument/2006/customXml" ds:itemID="{E6B43CF6-61FC-4FA0-B69B-A12C1C3126AC}">
  <ds:schemaRefs/>
</ds:datastoreItem>
</file>

<file path=customXml/itemProps5.xml><?xml version="1.0" encoding="utf-8"?>
<ds:datastoreItem xmlns:ds="http://schemas.openxmlformats.org/officeDocument/2006/customXml" ds:itemID="{F6892CBB-CF8C-4238-9786-BB4FCB5C6117}">
  <ds:schemaRefs/>
</ds:datastoreItem>
</file>

<file path=customXml/itemProps50.xml><?xml version="1.0" encoding="utf-8"?>
<ds:datastoreItem xmlns:ds="http://schemas.openxmlformats.org/officeDocument/2006/customXml" ds:itemID="{DD50EBEC-01E7-432D-B023-BC8580284F2B}">
  <ds:schemaRefs/>
</ds:datastoreItem>
</file>

<file path=customXml/itemProps51.xml><?xml version="1.0" encoding="utf-8"?>
<ds:datastoreItem xmlns:ds="http://schemas.openxmlformats.org/officeDocument/2006/customXml" ds:itemID="{648DC1B5-E05F-43EC-8677-732BF29813A0}">
  <ds:schemaRefs/>
</ds:datastoreItem>
</file>

<file path=customXml/itemProps52.xml><?xml version="1.0" encoding="utf-8"?>
<ds:datastoreItem xmlns:ds="http://schemas.openxmlformats.org/officeDocument/2006/customXml" ds:itemID="{75D93282-AFA6-4D1B-8E78-32FD5E137237}">
  <ds:schemaRefs/>
</ds:datastoreItem>
</file>

<file path=customXml/itemProps53.xml><?xml version="1.0" encoding="utf-8"?>
<ds:datastoreItem xmlns:ds="http://schemas.openxmlformats.org/officeDocument/2006/customXml" ds:itemID="{104A13D7-A3F6-4930-9FB9-08A10F283915}">
  <ds:schemaRefs/>
</ds:datastoreItem>
</file>

<file path=customXml/itemProps54.xml><?xml version="1.0" encoding="utf-8"?>
<ds:datastoreItem xmlns:ds="http://schemas.openxmlformats.org/officeDocument/2006/customXml" ds:itemID="{459F72D3-2042-43D0-8EA9-BD952EB549C3}">
  <ds:schemaRefs/>
</ds:datastoreItem>
</file>

<file path=customXml/itemProps55.xml><?xml version="1.0" encoding="utf-8"?>
<ds:datastoreItem xmlns:ds="http://schemas.openxmlformats.org/officeDocument/2006/customXml" ds:itemID="{04FC5F85-2744-4661-8816-82FD76980782}">
  <ds:schemaRefs/>
</ds:datastoreItem>
</file>

<file path=customXml/itemProps56.xml><?xml version="1.0" encoding="utf-8"?>
<ds:datastoreItem xmlns:ds="http://schemas.openxmlformats.org/officeDocument/2006/customXml" ds:itemID="{8A40A806-585C-467B-B616-785A95DCDF44}">
  <ds:schemaRefs/>
</ds:datastoreItem>
</file>

<file path=customXml/itemProps57.xml><?xml version="1.0" encoding="utf-8"?>
<ds:datastoreItem xmlns:ds="http://schemas.openxmlformats.org/officeDocument/2006/customXml" ds:itemID="{643A4459-D542-40B5-8DB7-4E4EC663B340}">
  <ds:schemaRefs/>
</ds:datastoreItem>
</file>

<file path=customXml/itemProps58.xml><?xml version="1.0" encoding="utf-8"?>
<ds:datastoreItem xmlns:ds="http://schemas.openxmlformats.org/officeDocument/2006/customXml" ds:itemID="{98E3823D-7709-40B9-9735-566BA59D92F5}">
  <ds:schemaRefs/>
</ds:datastoreItem>
</file>

<file path=customXml/itemProps59.xml><?xml version="1.0" encoding="utf-8"?>
<ds:datastoreItem xmlns:ds="http://schemas.openxmlformats.org/officeDocument/2006/customXml" ds:itemID="{8D010CB3-4B77-4F01-B16F-82F38BD1497F}">
  <ds:schemaRefs/>
</ds:datastoreItem>
</file>

<file path=customXml/itemProps6.xml><?xml version="1.0" encoding="utf-8"?>
<ds:datastoreItem xmlns:ds="http://schemas.openxmlformats.org/officeDocument/2006/customXml" ds:itemID="{6EE117AA-3FBB-44D0-B7F4-96A2F6FA78EF}">
  <ds:schemaRefs/>
</ds:datastoreItem>
</file>

<file path=customXml/itemProps60.xml><?xml version="1.0" encoding="utf-8"?>
<ds:datastoreItem xmlns:ds="http://schemas.openxmlformats.org/officeDocument/2006/customXml" ds:itemID="{6EC86DDC-586D-41CA-8C82-9646DDF8EE46}">
  <ds:schemaRefs/>
</ds:datastoreItem>
</file>

<file path=customXml/itemProps61.xml><?xml version="1.0" encoding="utf-8"?>
<ds:datastoreItem xmlns:ds="http://schemas.openxmlformats.org/officeDocument/2006/customXml" ds:itemID="{3E2477A0-E3EF-4722-B5AA-426C24038D04}">
  <ds:schemaRefs/>
</ds:datastoreItem>
</file>

<file path=customXml/itemProps62.xml><?xml version="1.0" encoding="utf-8"?>
<ds:datastoreItem xmlns:ds="http://schemas.openxmlformats.org/officeDocument/2006/customXml" ds:itemID="{15E482A1-42EF-4D0E-A970-D573B60F925D}">
  <ds:schemaRefs/>
</ds:datastoreItem>
</file>

<file path=customXml/itemProps63.xml><?xml version="1.0" encoding="utf-8"?>
<ds:datastoreItem xmlns:ds="http://schemas.openxmlformats.org/officeDocument/2006/customXml" ds:itemID="{5D5820E4-D611-4FCC-8C29-1013189FCAB4}">
  <ds:schemaRefs/>
</ds:datastoreItem>
</file>

<file path=customXml/itemProps64.xml><?xml version="1.0" encoding="utf-8"?>
<ds:datastoreItem xmlns:ds="http://schemas.openxmlformats.org/officeDocument/2006/customXml" ds:itemID="{99C4D512-6891-4983-9B2B-A7D70B3F63A9}">
  <ds:schemaRefs/>
</ds:datastoreItem>
</file>

<file path=customXml/itemProps65.xml><?xml version="1.0" encoding="utf-8"?>
<ds:datastoreItem xmlns:ds="http://schemas.openxmlformats.org/officeDocument/2006/customXml" ds:itemID="{50078B9F-2740-4EBC-AAB7-4C0A48B27443}">
  <ds:schemaRefs/>
</ds:datastoreItem>
</file>

<file path=customXml/itemProps66.xml><?xml version="1.0" encoding="utf-8"?>
<ds:datastoreItem xmlns:ds="http://schemas.openxmlformats.org/officeDocument/2006/customXml" ds:itemID="{A2245B66-6564-4268-BAEC-1DB9DEE2D8A2}">
  <ds:schemaRefs/>
</ds:datastoreItem>
</file>

<file path=customXml/itemProps7.xml><?xml version="1.0" encoding="utf-8"?>
<ds:datastoreItem xmlns:ds="http://schemas.openxmlformats.org/officeDocument/2006/customXml" ds:itemID="{CBBC6F74-7F32-4526-8112-F1BDE0FF0DE0}">
  <ds:schemaRefs/>
</ds:datastoreItem>
</file>

<file path=customXml/itemProps8.xml><?xml version="1.0" encoding="utf-8"?>
<ds:datastoreItem xmlns:ds="http://schemas.openxmlformats.org/officeDocument/2006/customXml" ds:itemID="{F05742CE-C051-48E6-8E7E-1120653FDFE4}">
  <ds:schemaRefs/>
</ds:datastoreItem>
</file>

<file path=customXml/itemProps9.xml><?xml version="1.0" encoding="utf-8"?>
<ds:datastoreItem xmlns:ds="http://schemas.openxmlformats.org/officeDocument/2006/customXml" ds:itemID="{7DD55D82-58BA-4D44-B6D4-2AC6EEA8351E}">
  <ds:schemaRefs/>
</ds:datastoreItem>
</file>

<file path=docProps/app.xml><?xml version="1.0" encoding="utf-8"?>
<Properties xmlns="http://schemas.openxmlformats.org/officeDocument/2006/extended-properties" xmlns:vt="http://schemas.openxmlformats.org/officeDocument/2006/docPropsVTypes">
  <Template>Normal</Template>
  <Pages>73</Pages>
  <Words>4018</Words>
  <Characters>22903</Characters>
  <Lines>190</Lines>
  <Paragraphs>53</Paragraphs>
  <TotalTime>7</TotalTime>
  <ScaleCrop>false</ScaleCrop>
  <LinksUpToDate>false</LinksUpToDate>
  <CharactersWithSpaces>26868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2023-02-10T01:32:00Z</dcterms:created>
  <dc:creator>Administrator</dc:creator>
  <cp:lastModifiedBy>淑慧</cp:lastModifiedBy>
  <dcterms:modified xsi:type="dcterms:W3CDTF">2024-03-20T07:36:38Z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F6EBE75044DB452CB21E076D5D1EDD11_12</vt:lpwstr>
  </property>
</Properties>
</file>