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snapToGrid/>
        <w:spacing w:line="590" w:lineRule="exact"/>
        <w:textAlignment w:val="auto"/>
        <w:outlineLvl w:val="0"/>
        <w:rPr>
          <w:rFonts w:hint="default" w:ascii="Times New Roman" w:hAnsi="Times New Roman" w:eastAsia="方正仿宋简体" w:cs="Times New Roman"/>
          <w:sz w:val="32"/>
          <w:szCs w:val="32"/>
          <w:lang w:val="en-US" w:eastAsia="zh-CN"/>
        </w:rPr>
      </w:pPr>
      <w:r>
        <w:rPr>
          <w:rFonts w:hint="eastAsia" w:ascii="方正黑体简体" w:hAnsi="方正黑体简体" w:eastAsia="方正黑体简体" w:cs="方正黑体简体"/>
          <w:b w:val="0"/>
          <w:bCs w:val="0"/>
          <w:sz w:val="32"/>
          <w:szCs w:val="32"/>
          <w:lang w:eastAsia="zh-CN"/>
        </w:rPr>
        <w:t>附件</w:t>
      </w:r>
      <w:r>
        <w:rPr>
          <w:rFonts w:hint="eastAsia" w:ascii="方正黑体简体" w:hAnsi="方正黑体简体" w:eastAsia="方正黑体简体" w:cs="方正黑体简体"/>
          <w:b w:val="0"/>
          <w:bCs w:val="0"/>
          <w:sz w:val="32"/>
          <w:szCs w:val="32"/>
          <w:lang w:val="en-US" w:eastAsia="zh-CN"/>
        </w:rPr>
        <w:t>2-1</w:t>
      </w:r>
    </w:p>
    <w:p>
      <w:pPr>
        <w:keepNext w:val="0"/>
        <w:keepLines w:val="0"/>
        <w:pageBreakBefore w:val="0"/>
        <w:widowControl w:val="0"/>
        <w:kinsoku/>
        <w:wordWrap/>
        <w:overflowPunct/>
        <w:topLinePunct w:val="0"/>
        <w:autoSpaceDE/>
        <w:autoSpaceDN/>
        <w:bidi w:val="0"/>
        <w:snapToGrid/>
        <w:spacing w:line="0" w:lineRule="atLeast"/>
        <w:jc w:val="center"/>
        <w:textAlignment w:val="auto"/>
        <w:rPr>
          <w:rFonts w:hint="eastAsia" w:ascii="方正小标宋简体" w:hAnsi="宋体" w:eastAsia="方正小标宋简体"/>
          <w:bCs/>
          <w:sz w:val="44"/>
          <w:szCs w:val="36"/>
        </w:rPr>
      </w:pPr>
      <w:r>
        <w:rPr>
          <w:rFonts w:hint="eastAsia" w:ascii="方正小标宋简体" w:hAnsi="宋体" w:eastAsia="方正小标宋简体"/>
          <w:bCs/>
          <w:sz w:val="44"/>
          <w:szCs w:val="36"/>
        </w:rPr>
        <w:t>财政</w:t>
      </w:r>
      <w:r>
        <w:rPr>
          <w:rFonts w:hint="eastAsia" w:ascii="方正小标宋简体" w:hAnsi="宋体" w:eastAsia="方正小标宋简体"/>
          <w:bCs/>
          <w:sz w:val="44"/>
          <w:szCs w:val="36"/>
          <w:lang w:eastAsia="zh-CN"/>
        </w:rPr>
        <w:t>支出重点</w:t>
      </w:r>
      <w:r>
        <w:rPr>
          <w:rFonts w:hint="eastAsia" w:ascii="方正小标宋简体" w:hAnsi="宋体" w:eastAsia="方正小标宋简体"/>
          <w:bCs/>
          <w:sz w:val="44"/>
          <w:szCs w:val="36"/>
        </w:rPr>
        <w:t>评价工作底稿</w:t>
      </w:r>
    </w:p>
    <w:p>
      <w:pPr>
        <w:keepNext w:val="0"/>
        <w:keepLines w:val="0"/>
        <w:pageBreakBefore w:val="0"/>
        <w:widowControl w:val="0"/>
        <w:kinsoku/>
        <w:wordWrap/>
        <w:overflowPunct/>
        <w:topLinePunct w:val="0"/>
        <w:autoSpaceDE/>
        <w:autoSpaceDN/>
        <w:bidi w:val="0"/>
        <w:snapToGrid/>
        <w:ind w:right="560"/>
        <w:textAlignment w:val="auto"/>
        <w:rPr>
          <w:rFonts w:eastAsia="仿宋_GB2312"/>
          <w:b w:val="0"/>
          <w:bCs w:val="0"/>
          <w:sz w:val="28"/>
        </w:rPr>
      </w:pPr>
      <w:r>
        <w:rPr>
          <w:rFonts w:eastAsia="仿宋_GB2312"/>
          <w:b w:val="0"/>
          <w:bCs w:val="0"/>
          <w:sz w:val="28"/>
        </w:rPr>
        <w:t xml:space="preserve">共 </w:t>
      </w:r>
      <w:r>
        <w:rPr>
          <w:rFonts w:eastAsia="仿宋_GB2312"/>
          <w:b w:val="0"/>
          <w:bCs w:val="0"/>
          <w:sz w:val="28"/>
          <w:u w:val="single"/>
        </w:rPr>
        <w:t xml:space="preserve"> </w:t>
      </w:r>
      <w:r>
        <w:rPr>
          <w:rFonts w:hint="eastAsia" w:eastAsia="仿宋_GB2312"/>
          <w:b w:val="0"/>
          <w:bCs w:val="0"/>
          <w:sz w:val="28"/>
          <w:u w:val="single"/>
          <w:lang w:val="en-US" w:eastAsia="zh-CN"/>
        </w:rPr>
        <w:t>1</w:t>
      </w:r>
      <w:r>
        <w:rPr>
          <w:rFonts w:eastAsia="仿宋_GB2312"/>
          <w:b w:val="0"/>
          <w:bCs w:val="0"/>
          <w:sz w:val="28"/>
          <w:u w:val="single"/>
        </w:rPr>
        <w:t xml:space="preserve"> </w:t>
      </w:r>
      <w:r>
        <w:rPr>
          <w:rFonts w:eastAsia="仿宋_GB2312"/>
          <w:b w:val="0"/>
          <w:bCs w:val="0"/>
          <w:sz w:val="28"/>
        </w:rPr>
        <w:t>页 第</w:t>
      </w:r>
      <w:r>
        <w:rPr>
          <w:rFonts w:eastAsia="仿宋_GB2312"/>
          <w:b w:val="0"/>
          <w:bCs w:val="0"/>
          <w:sz w:val="28"/>
          <w:u w:val="single"/>
        </w:rPr>
        <w:t xml:space="preserve">  </w:t>
      </w:r>
      <w:r>
        <w:rPr>
          <w:rFonts w:hint="eastAsia" w:eastAsia="仿宋_GB2312"/>
          <w:b w:val="0"/>
          <w:bCs w:val="0"/>
          <w:sz w:val="28"/>
          <w:u w:val="single"/>
          <w:lang w:val="en-US" w:eastAsia="zh-CN"/>
        </w:rPr>
        <w:t>1</w:t>
      </w:r>
      <w:r>
        <w:rPr>
          <w:rFonts w:eastAsia="仿宋_GB2312"/>
          <w:b w:val="0"/>
          <w:bCs w:val="0"/>
          <w:sz w:val="28"/>
          <w:u w:val="single"/>
        </w:rPr>
        <w:t xml:space="preserve"> </w:t>
      </w:r>
      <w:r>
        <w:rPr>
          <w:rFonts w:eastAsia="仿宋_GB2312"/>
          <w:b w:val="0"/>
          <w:bCs w:val="0"/>
          <w:sz w:val="28"/>
        </w:rPr>
        <w:t xml:space="preserve">页                           </w:t>
      </w:r>
      <w:r>
        <w:rPr>
          <w:rFonts w:hint="eastAsia" w:eastAsia="仿宋_GB2312"/>
          <w:b w:val="0"/>
          <w:bCs w:val="0"/>
          <w:sz w:val="28"/>
        </w:rPr>
        <w:t xml:space="preserve"> </w:t>
      </w:r>
      <w:r>
        <w:rPr>
          <w:rFonts w:eastAsia="仿宋_GB2312"/>
          <w:b w:val="0"/>
          <w:bCs w:val="0"/>
          <w:sz w:val="28"/>
        </w:rPr>
        <w:t xml:space="preserve">  第</w:t>
      </w:r>
      <w:r>
        <w:rPr>
          <w:rFonts w:hint="eastAsia" w:eastAsia="仿宋_GB2312"/>
          <w:b w:val="0"/>
          <w:bCs w:val="0"/>
          <w:sz w:val="28"/>
          <w:lang w:val="en-US" w:eastAsia="zh-CN"/>
        </w:rPr>
        <w:t>001</w:t>
      </w:r>
      <w:bookmarkStart w:id="0" w:name="_GoBack"/>
      <w:bookmarkEnd w:id="0"/>
      <w:r>
        <w:rPr>
          <w:rFonts w:eastAsia="仿宋_GB2312"/>
          <w:b w:val="0"/>
          <w:bCs w:val="0"/>
          <w:sz w:val="28"/>
        </w:rPr>
        <w:t>号</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r>
              <w:rPr>
                <w:rFonts w:eastAsia="仿宋_GB2312"/>
                <w:b w:val="0"/>
                <w:bCs w:val="0"/>
                <w:sz w:val="28"/>
                <w:szCs w:val="28"/>
              </w:rPr>
              <w:t xml:space="preserve">被评价单位名称： </w:t>
            </w:r>
            <w:r>
              <w:rPr>
                <w:rFonts w:hint="eastAsia" w:eastAsia="仿宋_GB2312"/>
                <w:b w:val="0"/>
                <w:bCs w:val="0"/>
                <w:sz w:val="28"/>
                <w:szCs w:val="28"/>
                <w:lang w:eastAsia="zh-CN"/>
              </w:rPr>
              <w:t>唐山市丰润区发展和改革局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snapToGrid/>
              <w:textAlignment w:val="auto"/>
              <w:rPr>
                <w:rFonts w:hint="default" w:eastAsia="仿宋_GB2312"/>
                <w:b w:val="0"/>
                <w:bCs w:val="0"/>
                <w:sz w:val="28"/>
                <w:szCs w:val="28"/>
                <w:lang w:val="en-US" w:eastAsia="zh-CN"/>
              </w:rPr>
            </w:pPr>
            <w:r>
              <w:rPr>
                <w:rFonts w:eastAsia="仿宋_GB2312"/>
                <w:b w:val="0"/>
                <w:bCs w:val="0"/>
                <w:sz w:val="28"/>
                <w:szCs w:val="28"/>
              </w:rPr>
              <w:t>被评价项目名称：</w:t>
            </w:r>
            <w:r>
              <w:rPr>
                <w:rFonts w:hint="eastAsia" w:eastAsia="仿宋_GB2312"/>
                <w:b w:val="0"/>
                <w:bCs w:val="0"/>
                <w:sz w:val="28"/>
                <w:szCs w:val="28"/>
                <w:lang w:val="en-US" w:eastAsia="zh-CN"/>
              </w:rPr>
              <w:t>2023年粮食等重要农产品仓储设施专项（第二批）中央基建投资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9060" w:type="dxa"/>
            <w:noWrap w:val="0"/>
            <w:vAlign w:val="top"/>
          </w:tcPr>
          <w:p>
            <w:pPr>
              <w:spacing w:line="520" w:lineRule="exact"/>
              <w:ind w:firstLine="560" w:firstLineChars="200"/>
              <w:rPr>
                <w:rFonts w:eastAsia="仿宋_GB2312"/>
                <w:b w:val="0"/>
                <w:bCs w:val="0"/>
                <w:sz w:val="28"/>
                <w:szCs w:val="28"/>
              </w:rPr>
            </w:pPr>
            <w:r>
              <w:rPr>
                <w:rFonts w:eastAsia="仿宋_GB2312"/>
                <w:b w:val="0"/>
                <w:bCs w:val="0"/>
                <w:sz w:val="28"/>
                <w:szCs w:val="28"/>
              </w:rPr>
              <w:t>情况摘要：</w:t>
            </w:r>
          </w:p>
          <w:p>
            <w:pPr>
              <w:spacing w:line="520" w:lineRule="exact"/>
              <w:ind w:firstLine="560" w:firstLineChars="200"/>
              <w:rPr>
                <w:rFonts w:hint="eastAsia" w:ascii="仿宋" w:eastAsia="仿宋" w:cs="Times New Roman"/>
                <w:color w:val="auto"/>
                <w:sz w:val="28"/>
                <w:szCs w:val="28"/>
                <w:u w:val="none"/>
              </w:rPr>
            </w:pPr>
            <w:r>
              <w:rPr>
                <w:rFonts w:hint="eastAsia" w:ascii="仿宋" w:eastAsia="仿宋"/>
                <w:sz w:val="28"/>
                <w:szCs w:val="28"/>
                <w:u w:val="none"/>
              </w:rPr>
              <w:t>唐山市粮食发展集团有限公司新建国家粮食仓储物流设施项目总投资59861.65</w:t>
            </w:r>
            <w:r>
              <w:rPr>
                <w:rFonts w:hint="eastAsia" w:ascii="仿宋" w:eastAsia="仿宋" w:cs="Times New Roman"/>
                <w:sz w:val="28"/>
                <w:szCs w:val="28"/>
                <w:u w:val="none"/>
              </w:rPr>
              <w:t>万元</w:t>
            </w:r>
            <w:r>
              <w:rPr>
                <w:rFonts w:hint="eastAsia" w:ascii="仿宋" w:eastAsia="仿宋" w:cs="Times New Roman"/>
                <w:sz w:val="28"/>
                <w:szCs w:val="28"/>
                <w:u w:val="none"/>
                <w:lang w:eastAsia="zh-CN"/>
              </w:rPr>
              <w:t>，</w:t>
            </w:r>
            <w:r>
              <w:rPr>
                <w:rFonts w:hint="eastAsia" w:ascii="仿宋" w:eastAsia="仿宋" w:cs="Times New Roman"/>
                <w:sz w:val="28"/>
                <w:szCs w:val="28"/>
                <w:u w:val="none"/>
              </w:rPr>
              <w:t>拟建粮食集中储备库，实现全市粮食仓储集约化</w:t>
            </w:r>
            <w:r>
              <w:rPr>
                <w:rFonts w:hint="eastAsia" w:ascii="仿宋" w:eastAsia="仿宋" w:cs="Times New Roman"/>
                <w:sz w:val="28"/>
                <w:szCs w:val="28"/>
                <w:u w:val="none"/>
                <w:lang w:eastAsia="zh-CN"/>
              </w:rPr>
              <w:t>。</w:t>
            </w:r>
            <w:r>
              <w:rPr>
                <w:rFonts w:hint="eastAsia" w:ascii="仿宋" w:hAnsi="仿宋" w:eastAsia="仿宋" w:cs="Times New Roman"/>
                <w:sz w:val="28"/>
                <w:szCs w:val="28"/>
                <w:lang w:val="en-US" w:eastAsia="zh-CN"/>
              </w:rPr>
              <w:t>该项目申报了粮食等重要农产品仓储设施</w:t>
            </w:r>
            <w:r>
              <w:rPr>
                <w:rFonts w:hint="eastAsia" w:ascii="仿宋" w:hAnsi="仿宋" w:eastAsia="仿宋" w:cs="Times New Roman"/>
                <w:color w:val="auto"/>
                <w:sz w:val="28"/>
                <w:szCs w:val="28"/>
                <w:lang w:val="en-US" w:eastAsia="zh-CN"/>
              </w:rPr>
              <w:t>专项2023年中央预算内投资项目。</w:t>
            </w:r>
          </w:p>
          <w:p>
            <w:pPr>
              <w:spacing w:line="520" w:lineRule="exact"/>
              <w:ind w:firstLine="560" w:firstLineChars="200"/>
              <w:rPr>
                <w:rFonts w:eastAsia="仿宋_GB2312"/>
                <w:b w:val="0"/>
                <w:bCs w:val="0"/>
                <w:sz w:val="28"/>
                <w:szCs w:val="28"/>
              </w:rPr>
            </w:pPr>
            <w:r>
              <w:rPr>
                <w:rFonts w:hint="eastAsia" w:ascii="仿宋" w:hAnsi="仿宋" w:eastAsia="仿宋" w:cs="Times New Roman"/>
                <w:sz w:val="28"/>
                <w:szCs w:val="28"/>
                <w:lang w:val="en-US" w:eastAsia="zh-CN"/>
              </w:rPr>
              <w:t>根据《唐山市财政局关于下达2023年粮食等重要农产品仓储设施专项（第二批）中央基建投资预算的通知》（唐财建〔2023〕49号），安排专项资金4000万元，用于</w:t>
            </w:r>
            <w:r>
              <w:rPr>
                <w:rFonts w:hint="eastAsia" w:ascii="仿宋" w:eastAsia="仿宋"/>
                <w:sz w:val="28"/>
                <w:szCs w:val="28"/>
                <w:u w:val="none"/>
              </w:rPr>
              <w:t>唐山市粮食发展集团有限公司新建国家粮食仓储物流设施项目</w:t>
            </w:r>
            <w:r>
              <w:rPr>
                <w:rFonts w:hint="eastAsia" w:ascii="仿宋" w:hAnsi="仿宋" w:eastAsia="仿宋"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snapToGrid/>
              <w:textAlignment w:val="auto"/>
              <w:rPr>
                <w:rFonts w:eastAsia="仿宋_GB2312"/>
                <w:b w:val="0"/>
                <w:bCs w:val="0"/>
                <w:sz w:val="24"/>
              </w:rPr>
            </w:pPr>
            <w:r>
              <w:rPr>
                <w:rFonts w:eastAsia="仿宋_GB2312"/>
                <w:b w:val="0"/>
                <w:bCs w:val="0"/>
                <w:sz w:val="28"/>
                <w:szCs w:val="28"/>
              </w:rPr>
              <w:t>附件</w:t>
            </w:r>
            <w:r>
              <w:rPr>
                <w:rFonts w:eastAsia="仿宋_GB2312"/>
                <w:b w:val="0"/>
                <w:bCs w:val="0"/>
                <w:sz w:val="24"/>
              </w:rPr>
              <w:t>：</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eastAsia="仿宋_GB2312"/>
                <w:b w:val="0"/>
                <w:bCs w:val="0"/>
                <w:sz w:val="24"/>
              </w:rPr>
            </w:pPr>
            <w:r>
              <w:rPr>
                <w:rFonts w:hint="eastAsia" w:eastAsia="仿宋_GB2312"/>
                <w:b w:val="0"/>
                <w:bCs w:val="0"/>
                <w:sz w:val="28"/>
                <w:szCs w:val="28"/>
                <w:lang w:val="en-US" w:eastAsia="zh-CN"/>
              </w:rPr>
              <w:t>2023年粮食等重要农产品仓储设施专项（第二批）中央基建投资</w:t>
            </w:r>
            <w:r>
              <w:rPr>
                <w:rFonts w:hint="eastAsia" w:ascii="仿宋_GB2312" w:hAnsi="仿宋_GB2312" w:eastAsia="仿宋_GB2312" w:cs="仿宋_GB2312"/>
                <w:b w:val="0"/>
                <w:bCs w:val="0"/>
                <w:sz w:val="28"/>
                <w:szCs w:val="28"/>
              </w:rPr>
              <w:t>支出绩效自评工作报告</w:t>
            </w:r>
          </w:p>
          <w:p>
            <w:pPr>
              <w:keepNext w:val="0"/>
              <w:keepLines w:val="0"/>
              <w:pageBreakBefore w:val="0"/>
              <w:widowControl w:val="0"/>
              <w:kinsoku/>
              <w:wordWrap/>
              <w:overflowPunct/>
              <w:topLinePunct w:val="0"/>
              <w:autoSpaceDE/>
              <w:autoSpaceDN/>
              <w:bidi w:val="0"/>
              <w:snapToGrid/>
              <w:ind w:firstLine="6202" w:firstLineChars="2215"/>
              <w:textAlignment w:val="auto"/>
              <w:rPr>
                <w:rFonts w:eastAsia="仿宋_GB2312"/>
                <w:b w:val="0"/>
                <w:bCs w:val="0"/>
                <w:sz w:val="28"/>
                <w:szCs w:val="28"/>
              </w:rPr>
            </w:pPr>
            <w:r>
              <w:rPr>
                <w:rFonts w:eastAsia="仿宋_GB2312"/>
                <w:b w:val="0"/>
                <w:bCs w:val="0"/>
                <w:sz w:val="28"/>
                <w:szCs w:val="28"/>
              </w:rPr>
              <w:t xml:space="preserve">附件：  </w:t>
            </w:r>
            <w:r>
              <w:rPr>
                <w:rFonts w:hint="eastAsia" w:eastAsia="仿宋_GB2312"/>
                <w:b w:val="0"/>
                <w:bCs w:val="0"/>
                <w:sz w:val="28"/>
                <w:szCs w:val="28"/>
                <w:lang w:val="en-US" w:eastAsia="zh-CN"/>
              </w:rPr>
              <w:t>4</w:t>
            </w:r>
            <w:r>
              <w:rPr>
                <w:rFonts w:eastAsia="仿宋_GB2312"/>
                <w:b w:val="0"/>
                <w:bCs w:val="0"/>
                <w:sz w:val="28"/>
                <w:szCs w:val="28"/>
              </w:rPr>
              <w:t xml:space="preserve">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r>
              <w:rPr>
                <w:rFonts w:eastAsia="仿宋_GB2312"/>
                <w:b w:val="0"/>
                <w:bCs w:val="0"/>
                <w:sz w:val="28"/>
                <w:szCs w:val="28"/>
              </w:rPr>
              <w:t>被评价单位意见及签章：</w:t>
            </w:r>
          </w:p>
          <w:p>
            <w:pPr>
              <w:keepNext w:val="0"/>
              <w:keepLines w:val="0"/>
              <w:pageBreakBefore w:val="0"/>
              <w:widowControl w:val="0"/>
              <w:kinsoku/>
              <w:wordWrap/>
              <w:overflowPunct/>
              <w:topLinePunct w:val="0"/>
              <w:autoSpaceDE/>
              <w:autoSpaceDN/>
              <w:bidi w:val="0"/>
              <w:snapToGrid/>
              <w:textAlignment w:val="auto"/>
              <w:rPr>
                <w:rFonts w:eastAsia="仿宋_GB2312"/>
                <w:b w:val="0"/>
                <w:bCs w:val="0"/>
                <w:sz w:val="24"/>
              </w:rPr>
            </w:pPr>
          </w:p>
          <w:p>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r>
              <w:rPr>
                <w:rFonts w:eastAsia="仿宋_GB2312"/>
                <w:b w:val="0"/>
                <w:bCs w:val="0"/>
                <w:sz w:val="24"/>
              </w:rPr>
              <w:t xml:space="preserve">  </w:t>
            </w:r>
            <w:r>
              <w:rPr>
                <w:rFonts w:eastAsia="仿宋_GB2312"/>
                <w:b w:val="0"/>
                <w:bCs w:val="0"/>
                <w:sz w:val="28"/>
                <w:szCs w:val="28"/>
              </w:rPr>
              <w:t>经办人：            负责人：             日期：</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b w:val="0"/>
          <w:bCs w:val="0"/>
          <w:sz w:val="28"/>
          <w:szCs w:val="28"/>
        </w:rPr>
      </w:pPr>
      <w:r>
        <w:rPr>
          <w:rFonts w:eastAsia="仿宋_GB2312"/>
          <w:b w:val="0"/>
          <w:bCs w:val="0"/>
          <w:sz w:val="28"/>
          <w:szCs w:val="28"/>
        </w:rPr>
        <w:t>工作组制单人：    日期：     工作组复核人：       日期：</w:t>
      </w:r>
    </w:p>
    <w:p>
      <w:r>
        <w:rPr>
          <w:rFonts w:eastAsia="仿宋_GB2312"/>
          <w:b w:val="0"/>
          <w:bCs w:val="0"/>
          <w:sz w:val="24"/>
        </w:rPr>
        <w:t>备注：被评价单位签署意见时，应当对工作底稿摘录的事项是否属实进行认定，如属实，签“情况属实”；如有不同意见，应说明理由，并附相关证明材料。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B37CCA8-6720-46EF-8316-8EF92269D3C5}"/>
  </w:font>
  <w:font w:name="方正仿宋简体">
    <w:panose1 w:val="03000509000000000000"/>
    <w:charset w:val="86"/>
    <w:family w:val="script"/>
    <w:pitch w:val="default"/>
    <w:sig w:usb0="00000001" w:usb1="080E0000" w:usb2="00000000" w:usb3="00000000" w:csb0="00040000" w:csb1="00000000"/>
    <w:embedRegular r:id="rId2" w:fontKey="{F7C3AAD6-44A0-400D-9357-3B07ACC8E02E}"/>
  </w:font>
  <w:font w:name="方正黑体简体">
    <w:panose1 w:val="03000509000000000000"/>
    <w:charset w:val="86"/>
    <w:family w:val="auto"/>
    <w:pitch w:val="default"/>
    <w:sig w:usb0="00000001" w:usb1="080E0000" w:usb2="00000000" w:usb3="00000000" w:csb0="00040000" w:csb1="00000000"/>
    <w:embedRegular r:id="rId3" w:fontKey="{9592431B-AF31-489B-A09B-E453F54F6AA6}"/>
  </w:font>
  <w:font w:name="方正小标宋简体">
    <w:panose1 w:val="03000509000000000000"/>
    <w:charset w:val="86"/>
    <w:family w:val="script"/>
    <w:pitch w:val="default"/>
    <w:sig w:usb0="00000001" w:usb1="080E0000" w:usb2="00000000" w:usb3="00000000" w:csb0="00040000" w:csb1="00000000"/>
    <w:embedRegular r:id="rId4" w:fontKey="{2A8EA03E-D85A-42FD-8E7A-594F840D089C}"/>
  </w:font>
  <w:font w:name="仿宋_GB2312">
    <w:panose1 w:val="02010609030101010101"/>
    <w:charset w:val="86"/>
    <w:family w:val="roman"/>
    <w:pitch w:val="default"/>
    <w:sig w:usb0="00000001" w:usb1="080E0000" w:usb2="00000000" w:usb3="00000000" w:csb0="00040000" w:csb1="00000000"/>
    <w:embedRegular r:id="rId5" w:fontKey="{10636C27-E72C-428F-80FE-A1290A7D77A4}"/>
  </w:font>
  <w:font w:name="仿宋">
    <w:panose1 w:val="02010609060101010101"/>
    <w:charset w:val="86"/>
    <w:family w:val="modern"/>
    <w:pitch w:val="default"/>
    <w:sig w:usb0="800002BF" w:usb1="38CF7CFA" w:usb2="00000016" w:usb3="00000000" w:csb0="00040001" w:csb1="00000000"/>
    <w:embedRegular r:id="rId6" w:fontKey="{803F5CB6-B45F-4964-A356-943C2165E1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NmIxOTU0YjFiMDAwNDgzNzZlMWU5MTc0Mzk3ZDgifQ=="/>
  </w:docVars>
  <w:rsids>
    <w:rsidRoot w:val="00000000"/>
    <w:rsid w:val="08E06816"/>
    <w:rsid w:val="19B65FBB"/>
    <w:rsid w:val="484C2423"/>
    <w:rsid w:val="54F70EC7"/>
    <w:rsid w:val="58D876CB"/>
    <w:rsid w:val="6978060B"/>
    <w:rsid w:val="78446DC3"/>
    <w:rsid w:val="7CA41A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Shelly</cp:lastModifiedBy>
  <cp:lastPrinted>2024-03-01T03:20:06Z</cp:lastPrinted>
  <dcterms:modified xsi:type="dcterms:W3CDTF">2024-03-01T03:20:32Z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625824734_btnclosed</vt:lpwstr>
  </property>
  <property fmtid="{D5CDD505-2E9C-101B-9397-08002B2CF9AE}" pid="4" name="ICV">
    <vt:lpwstr>4354786FCC8B4DBABB9994E344BA4CC2_13</vt:lpwstr>
  </property>
</Properties>
</file>