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adjustRightInd w:val="0"/>
        <w:spacing w:line="400" w:lineRule="exact"/>
        <w:ind w:firstLineChars="200" w:firstLine="720"/>
        <w:jc w:val="center"/>
        <w:rPr>
          <w:rFonts w:ascii="宋体" w:eastAsia="宋体" w:cs="Tahoma"/>
          <w:kern w:val="0"/>
          <w:sz w:val="36"/>
          <w:szCs w:val="36"/>
        </w:rPr>
      </w:pPr>
      <w:r>
        <w:rPr>
          <w:rFonts w:ascii="宋体" w:eastAsia="宋体" w:cs="Tahoma" w:hint="eastAsia"/>
          <w:kern w:val="0"/>
          <w:sz w:val="36"/>
          <w:szCs w:val="36"/>
        </w:rPr>
        <w:t>中共唐山市丰润区委党史研究室</w:t>
      </w:r>
    </w:p>
    <w:p>
      <w:pPr>
        <w:adjustRightInd w:val="0"/>
        <w:spacing w:line="400" w:lineRule="exact"/>
        <w:ind w:firstLineChars="200" w:firstLine="720"/>
        <w:jc w:val="center"/>
        <w:rPr>
          <w:rFonts w:ascii="宋体" w:eastAsia="宋体"/>
          <w:sz w:val="36"/>
          <w:szCs w:val="36"/>
        </w:rPr>
      </w:pPr>
      <w:r>
        <w:rPr>
          <w:rFonts w:ascii="宋体" w:eastAsia="宋体" w:hint="eastAsia"/>
          <w:sz w:val="36"/>
          <w:szCs w:val="36"/>
        </w:rPr>
        <w:t>2020年度财政专项资金绩效自评报告</w:t>
      </w:r>
    </w:p>
    <w:p>
      <w:pPr>
        <w:adjustRightInd w:val="0"/>
        <w:spacing w:line="400" w:lineRule="exact"/>
        <w:ind w:firstLineChars="200" w:firstLine="560"/>
        <w:rPr>
          <w:rFonts w:ascii="宋体" w:eastAsia="宋体"/>
          <w:b/>
          <w:sz w:val="28"/>
          <w:szCs w:val="28"/>
        </w:rPr>
      </w:pPr>
    </w:p>
    <w:p>
      <w:pPr>
        <w:adjustRightInd w:val="0"/>
        <w:spacing w:line="400" w:lineRule="exact"/>
        <w:ind w:firstLineChars="200" w:firstLine="560"/>
        <w:rPr>
          <w:rFonts w:ascii="宋体" w:eastAsia="宋体"/>
          <w:sz w:val="28"/>
          <w:szCs w:val="28"/>
        </w:rPr>
      </w:pPr>
      <w:r>
        <w:rPr>
          <w:rFonts w:ascii="宋体" w:eastAsia="宋体" w:hint="eastAsia"/>
          <w:sz w:val="28"/>
          <w:szCs w:val="28"/>
        </w:rPr>
        <w:t>一、基本情况</w:t>
      </w:r>
    </w:p>
    <w:p>
      <w:pPr>
        <w:adjustRightInd w:val="0"/>
        <w:spacing w:line="400" w:lineRule="exact"/>
        <w:ind w:firstLineChars="200" w:firstLine="560"/>
        <w:rPr>
          <w:rFonts w:ascii="宋体" w:eastAsia="宋体"/>
          <w:b/>
          <w:sz w:val="28"/>
          <w:szCs w:val="28"/>
        </w:rPr>
      </w:pPr>
      <w:r>
        <w:rPr>
          <w:rFonts w:ascii="宋体" w:eastAsia="宋体" w:hint="eastAsia"/>
          <w:b/>
          <w:sz w:val="28"/>
          <w:szCs w:val="28"/>
        </w:rPr>
        <w:t>（一）总体情况。</w:t>
      </w:r>
    </w:p>
    <w:p>
      <w:pPr>
        <w:adjustRightInd w:val="0"/>
        <w:spacing w:line="400" w:lineRule="exact"/>
        <w:ind w:firstLineChars="200" w:firstLine="560"/>
        <w:rPr>
          <w:rFonts w:ascii="宋体" w:eastAsia="宋体"/>
          <w:sz w:val="28"/>
          <w:szCs w:val="28"/>
        </w:rPr>
      </w:pPr>
      <w:r>
        <w:rPr>
          <w:rFonts w:ascii="宋体" w:eastAsia="宋体"/>
          <w:sz w:val="28"/>
          <w:szCs w:val="28"/>
        </w:rPr>
        <w:t>1、部门职责</w:t>
      </w:r>
    </w:p>
    <w:p>
      <w:pPr>
        <w:adjustRightInd w:val="0"/>
        <w:spacing w:line="400" w:lineRule="exact"/>
        <w:ind w:firstLineChars="200" w:firstLine="560"/>
        <w:jc w:val="left"/>
        <w:rPr>
          <w:rFonts w:ascii="宋体" w:eastAsia="宋体"/>
          <w:sz w:val="28"/>
          <w:szCs w:val="28"/>
        </w:rPr>
      </w:pPr>
      <w:r>
        <w:rPr>
          <w:rFonts w:ascii="宋体" w:eastAsia="宋体"/>
          <w:sz w:val="28"/>
          <w:szCs w:val="28"/>
        </w:rPr>
        <w:t>（1）做好党史资料征编，妥善保存党的历史财富</w:t>
      </w:r>
      <w:r>
        <w:rPr>
          <w:rFonts w:ascii="宋体" w:eastAsia="宋体" w:hint="eastAsia"/>
          <w:sz w:val="28"/>
          <w:szCs w:val="28"/>
        </w:rPr>
        <w:t>；</w:t>
      </w:r>
      <w:r>
        <w:rPr>
          <w:rFonts w:ascii="宋体" w:eastAsia="宋体"/>
          <w:sz w:val="28"/>
          <w:szCs w:val="28"/>
        </w:rPr>
        <w:t>（2）深化党史研究，准确记载和反映党的历史</w:t>
      </w:r>
      <w:r>
        <w:rPr>
          <w:rFonts w:ascii="宋体" w:eastAsia="宋体" w:hint="eastAsia"/>
          <w:sz w:val="28"/>
          <w:szCs w:val="28"/>
        </w:rPr>
        <w:t>；</w:t>
      </w:r>
      <w:r>
        <w:rPr>
          <w:rFonts w:ascii="宋体" w:eastAsia="宋体"/>
          <w:sz w:val="28"/>
          <w:szCs w:val="28"/>
        </w:rPr>
        <w:t>（3）扩大党史宣传，普及党史知识</w:t>
      </w:r>
      <w:r>
        <w:rPr>
          <w:rFonts w:ascii="宋体" w:eastAsia="宋体" w:hint="eastAsia"/>
          <w:sz w:val="28"/>
          <w:szCs w:val="28"/>
        </w:rPr>
        <w:t>；</w:t>
      </w:r>
      <w:r>
        <w:rPr>
          <w:rFonts w:ascii="宋体" w:eastAsia="宋体"/>
          <w:sz w:val="28"/>
          <w:szCs w:val="28"/>
        </w:rPr>
        <w:t>（4）搞好党史纪念活动，深化党史事件和人物研究</w:t>
      </w:r>
      <w:r>
        <w:rPr>
          <w:rFonts w:ascii="宋体" w:eastAsia="宋体" w:hint="eastAsia"/>
          <w:sz w:val="28"/>
          <w:szCs w:val="28"/>
        </w:rPr>
        <w:t>；</w:t>
      </w:r>
      <w:r>
        <w:rPr>
          <w:rFonts w:ascii="宋体" w:eastAsia="宋体"/>
          <w:sz w:val="28"/>
          <w:szCs w:val="28"/>
        </w:rPr>
        <w:t>（5）加强党史遗址保护，搞好纪念场馆建设</w:t>
      </w:r>
      <w:r>
        <w:rPr>
          <w:rFonts w:ascii="宋体" w:eastAsia="宋体" w:hint="eastAsia"/>
          <w:sz w:val="28"/>
          <w:szCs w:val="28"/>
        </w:rPr>
        <w:t>；</w:t>
      </w:r>
      <w:r>
        <w:rPr>
          <w:rFonts w:ascii="宋体" w:eastAsia="宋体"/>
          <w:sz w:val="28"/>
          <w:szCs w:val="28"/>
        </w:rPr>
        <w:t>（6）承办区委交办的其他工作任务</w:t>
      </w:r>
      <w:r>
        <w:rPr>
          <w:rFonts w:ascii="宋体" w:eastAsia="宋体" w:hint="eastAsia"/>
          <w:sz w:val="28"/>
          <w:szCs w:val="28"/>
        </w:rPr>
        <w:t>。</w:t>
      </w:r>
    </w:p>
    <w:p>
      <w:pPr>
        <w:adjustRightInd w:val="0"/>
        <w:spacing w:line="400" w:lineRule="exact"/>
        <w:ind w:firstLineChars="200" w:firstLine="560"/>
        <w:rPr>
          <w:rFonts w:ascii="宋体" w:eastAsia="宋体"/>
          <w:sz w:val="28"/>
          <w:szCs w:val="28"/>
        </w:rPr>
      </w:pPr>
      <w:r>
        <w:rPr>
          <w:rFonts w:ascii="宋体" w:eastAsia="宋体"/>
          <w:sz w:val="28"/>
          <w:szCs w:val="28"/>
        </w:rPr>
        <w:t>2、机构设置</w:t>
      </w:r>
    </w:p>
    <w:p>
      <w:pPr>
        <w:widowControl/>
        <w:adjustRightInd w:val="0"/>
        <w:spacing w:line="400" w:lineRule="exact"/>
        <w:ind w:firstLineChars="200" w:firstLine="560"/>
        <w:jc w:val="left"/>
        <w:rPr>
          <w:rFonts w:ascii="宋体" w:eastAsia="宋体"/>
          <w:sz w:val="28"/>
          <w:szCs w:val="28"/>
        </w:rPr>
      </w:pPr>
      <w:r>
        <w:rPr>
          <w:rFonts w:ascii="宋体" w:eastAsia="宋体"/>
          <w:sz w:val="28"/>
          <w:szCs w:val="28"/>
        </w:rPr>
        <w:t>区委党史研究室为区委直属事业机构，机构规格为正科级，核定财政性资金基本保证经费事业编制5名，设主任、副主任各1名，内设综合科。党史办实有在职工作人员</w:t>
      </w:r>
      <w:r>
        <w:rPr>
          <w:rFonts w:ascii="宋体" w:eastAsia="宋体" w:hint="eastAsia"/>
          <w:sz w:val="28"/>
          <w:szCs w:val="28"/>
        </w:rPr>
        <w:t>4</w:t>
      </w:r>
      <w:r>
        <w:rPr>
          <w:rFonts w:ascii="宋体" w:eastAsia="宋体"/>
          <w:sz w:val="28"/>
          <w:szCs w:val="28"/>
        </w:rPr>
        <w:t>人，退休干部1人。</w:t>
      </w:r>
    </w:p>
    <w:p>
      <w:pPr>
        <w:adjustRightInd w:val="0"/>
        <w:spacing w:line="400" w:lineRule="exact"/>
        <w:ind w:firstLineChars="200" w:firstLine="560"/>
        <w:rPr>
          <w:rFonts w:ascii="宋体" w:eastAsia="宋体"/>
          <w:sz w:val="28"/>
          <w:szCs w:val="28"/>
        </w:rPr>
      </w:pPr>
      <w:r>
        <w:rPr>
          <w:rFonts w:ascii="宋体" w:eastAsia="宋体" w:hint="eastAsia"/>
          <w:b/>
          <w:sz w:val="28"/>
          <w:szCs w:val="28"/>
        </w:rPr>
        <w:t>（二）具体情况。</w:t>
      </w:r>
    </w:p>
    <w:p>
      <w:pPr>
        <w:adjustRightInd w:val="0"/>
        <w:spacing w:line="400" w:lineRule="exact"/>
        <w:ind w:firstLineChars="200" w:firstLine="560"/>
        <w:rPr>
          <w:rFonts w:ascii="宋体" w:eastAsia="宋体"/>
          <w:sz w:val="28"/>
          <w:szCs w:val="28"/>
        </w:rPr>
      </w:pPr>
      <w:r>
        <w:rPr>
          <w:rFonts w:ascii="宋体" w:eastAsia="宋体"/>
          <w:sz w:val="28"/>
          <w:szCs w:val="28"/>
        </w:rPr>
        <w:t>2020年预算安排项目支出为</w:t>
      </w:r>
      <w:r>
        <w:rPr>
          <w:rFonts w:ascii="宋体" w:eastAsia="宋体" w:hint="eastAsia"/>
          <w:sz w:val="28"/>
          <w:szCs w:val="28"/>
        </w:rPr>
        <w:t>128000</w:t>
      </w:r>
      <w:r>
        <w:rPr>
          <w:rFonts w:ascii="宋体" w:eastAsia="宋体"/>
          <w:sz w:val="28"/>
          <w:szCs w:val="28"/>
        </w:rPr>
        <w:t>元。</w:t>
      </w:r>
    </w:p>
    <w:p>
      <w:pPr>
        <w:adjustRightInd w:val="0"/>
        <w:spacing w:line="400" w:lineRule="exact"/>
        <w:ind w:firstLineChars="200" w:firstLine="560"/>
        <w:rPr>
          <w:rFonts w:ascii="宋体" w:eastAsia="宋体"/>
          <w:sz w:val="28"/>
          <w:szCs w:val="28"/>
        </w:rPr>
      </w:pPr>
      <w:r>
        <w:rPr>
          <w:rFonts w:ascii="宋体" w:eastAsia="宋体" w:hint="eastAsia"/>
          <w:sz w:val="28"/>
          <w:szCs w:val="28"/>
        </w:rPr>
        <w:t>二、绩效自评工作开展情况</w:t>
      </w:r>
    </w:p>
    <w:p>
      <w:pPr>
        <w:pStyle w:val="17"/>
        <w:widowControl/>
        <w:adjustRightInd w:val="0"/>
        <w:spacing w:beforeAutospacing="0" w:afterAutospacing="0" w:line="400" w:lineRule="exact"/>
        <w:ind w:firstLineChars="200" w:firstLine="560"/>
        <w:rPr>
          <w:rFonts w:ascii="宋体"/>
          <w:sz w:val="28"/>
          <w:szCs w:val="28"/>
        </w:rPr>
      </w:pPr>
      <w:r>
        <w:rPr>
          <w:rFonts w:ascii="宋体" w:cs="宋体" w:hint="eastAsia"/>
          <w:sz w:val="28"/>
          <w:szCs w:val="28"/>
        </w:rPr>
        <w:t>1.前期准备</w:t>
      </w:r>
    </w:p>
    <w:p>
      <w:pPr>
        <w:pStyle w:val="17"/>
        <w:widowControl/>
        <w:adjustRightInd w:val="0"/>
        <w:spacing w:beforeAutospacing="0" w:afterAutospacing="0" w:line="400" w:lineRule="exact"/>
        <w:ind w:firstLineChars="200" w:firstLine="560"/>
        <w:rPr>
          <w:rFonts w:ascii="宋体"/>
          <w:sz w:val="28"/>
          <w:szCs w:val="28"/>
        </w:rPr>
      </w:pPr>
      <w:r>
        <w:rPr>
          <w:rFonts w:ascii="宋体" w:cs="宋体" w:hint="eastAsia"/>
          <w:sz w:val="28"/>
          <w:szCs w:val="28"/>
        </w:rPr>
        <w:t>（1）根据《唐山市丰润区财政局关于做好 2020 年区级部门单位绩效自评工作的通知》制定部门整体支出绩效自评实施方案。</w:t>
      </w:r>
    </w:p>
    <w:p>
      <w:pPr>
        <w:pStyle w:val="17"/>
        <w:widowControl/>
        <w:adjustRightInd w:val="0"/>
        <w:spacing w:beforeAutospacing="0" w:afterAutospacing="0" w:line="400" w:lineRule="exact"/>
        <w:ind w:firstLineChars="200" w:firstLine="560"/>
        <w:rPr>
          <w:rFonts w:ascii="宋体"/>
          <w:sz w:val="28"/>
          <w:szCs w:val="28"/>
        </w:rPr>
      </w:pPr>
      <w:r>
        <w:rPr>
          <w:rFonts w:ascii="宋体" w:cs="宋体" w:hint="eastAsia"/>
          <w:sz w:val="28"/>
          <w:szCs w:val="28"/>
        </w:rPr>
        <w:t>（2）落实各项目经办科室为绩效自评实施人、确定牵头科室负责部门整体支出绩效自评。</w:t>
      </w:r>
    </w:p>
    <w:p>
      <w:pPr>
        <w:pStyle w:val="17"/>
        <w:widowControl/>
        <w:adjustRightInd w:val="0"/>
        <w:spacing w:beforeAutospacing="0" w:afterAutospacing="0" w:line="400" w:lineRule="exact"/>
        <w:ind w:firstLineChars="200" w:firstLine="560"/>
        <w:rPr>
          <w:rFonts w:ascii="宋体"/>
          <w:sz w:val="28"/>
          <w:szCs w:val="28"/>
        </w:rPr>
      </w:pPr>
      <w:r>
        <w:rPr>
          <w:rFonts w:ascii="宋体" w:cs="宋体" w:hint="eastAsia"/>
          <w:sz w:val="28"/>
          <w:szCs w:val="28"/>
        </w:rPr>
        <w:t>（3）拟定评价计划，明确评价组织实施方式及要求。</w:t>
      </w:r>
    </w:p>
    <w:p>
      <w:pPr>
        <w:pStyle w:val="17"/>
        <w:widowControl/>
        <w:adjustRightInd w:val="0"/>
        <w:spacing w:beforeAutospacing="0" w:afterAutospacing="0" w:line="400" w:lineRule="exact"/>
        <w:ind w:firstLineChars="200" w:firstLine="560"/>
        <w:rPr>
          <w:rFonts w:ascii="宋体"/>
          <w:sz w:val="28"/>
          <w:szCs w:val="28"/>
        </w:rPr>
      </w:pPr>
      <w:r>
        <w:rPr>
          <w:rFonts w:ascii="宋体" w:cs="宋体" w:hint="eastAsia"/>
          <w:sz w:val="28"/>
          <w:szCs w:val="28"/>
        </w:rPr>
        <w:t>2.组织实施</w:t>
      </w:r>
    </w:p>
    <w:p>
      <w:pPr>
        <w:pStyle w:val="17"/>
        <w:widowControl/>
        <w:adjustRightInd w:val="0"/>
        <w:spacing w:beforeAutospacing="0" w:afterAutospacing="0" w:line="400" w:lineRule="exact"/>
        <w:ind w:firstLineChars="200" w:firstLine="560"/>
        <w:rPr>
          <w:rFonts w:ascii="宋体"/>
          <w:sz w:val="28"/>
          <w:szCs w:val="28"/>
        </w:rPr>
      </w:pPr>
      <w:r>
        <w:rPr>
          <w:rFonts w:ascii="宋体" w:cs="宋体" w:hint="eastAsia"/>
          <w:sz w:val="28"/>
          <w:szCs w:val="28"/>
        </w:rPr>
        <w:t>（1）拟定评价实施方案，根据《唐山市丰润区财政局关于做好 2020 年区级部门单位绩效自评工作的通知》开展自评。</w:t>
      </w:r>
    </w:p>
    <w:p>
      <w:pPr>
        <w:adjustRightInd w:val="0"/>
        <w:spacing w:line="400" w:lineRule="exact"/>
        <w:ind w:firstLineChars="200" w:firstLine="560"/>
        <w:rPr>
          <w:rFonts w:ascii="宋体" w:eastAsia="宋体" w:cs="宋体"/>
          <w:sz w:val="28"/>
          <w:szCs w:val="28"/>
        </w:rPr>
      </w:pPr>
      <w:r>
        <w:rPr>
          <w:rFonts w:ascii="宋体" w:eastAsia="宋体" w:cs="宋体" w:hint="eastAsia"/>
          <w:sz w:val="28"/>
          <w:szCs w:val="28"/>
        </w:rPr>
        <w:t>（2）由各项目实施主体开展自评，填写自评报告。完成项目绩效自评和部门整体绩效自评工作并报送区财政局。</w:t>
      </w:r>
    </w:p>
    <w:p>
      <w:pPr>
        <w:adjustRightInd w:val="0"/>
        <w:spacing w:line="400" w:lineRule="exact"/>
        <w:ind w:firstLineChars="200" w:firstLine="560"/>
        <w:rPr>
          <w:rFonts w:ascii="宋体" w:eastAsia="宋体"/>
          <w:b/>
          <w:sz w:val="28"/>
          <w:szCs w:val="28"/>
        </w:rPr>
      </w:pPr>
      <w:r>
        <w:rPr>
          <w:rFonts w:ascii="宋体" w:eastAsia="宋体" w:hint="eastAsia"/>
          <w:b/>
          <w:sz w:val="28"/>
          <w:szCs w:val="28"/>
        </w:rPr>
        <w:t>（三）分析评价</w:t>
      </w:r>
    </w:p>
    <w:p>
      <w:pPr>
        <w:pStyle w:val="17"/>
        <w:widowControl/>
        <w:adjustRightInd w:val="0"/>
        <w:spacing w:beforeAutospacing="0" w:afterAutospacing="0" w:line="400" w:lineRule="exact"/>
        <w:ind w:firstLineChars="200" w:firstLine="560"/>
        <w:rPr>
          <w:rFonts w:ascii="宋体"/>
          <w:sz w:val="28"/>
          <w:szCs w:val="28"/>
        </w:rPr>
      </w:pPr>
      <w:r>
        <w:rPr>
          <w:rFonts w:ascii="宋体" w:cs="宋体" w:hint="eastAsia"/>
          <w:sz w:val="28"/>
          <w:szCs w:val="28"/>
        </w:rPr>
        <w:t>2020年，中共唐山市丰润区委党史研究室将部门整体支出绩效评价作为财政预算资金使用管理的一项重要工作，切实加强预算收支管理，全面梳理内部管理流程，建立健全内部管理制度，有效提升了部门整体支出管理水平。根据部门整体支出绩效评价指标体系</w:t>
      </w:r>
      <w:bookmarkStart w:id="0" w:name="_GoBack"/>
      <w:bookmarkEnd w:id="0"/>
      <w:r>
        <w:rPr>
          <w:rFonts w:ascii="宋体" w:cs="宋体" w:hint="eastAsia"/>
          <w:sz w:val="28"/>
          <w:szCs w:val="28"/>
        </w:rPr>
        <w:t>，2020年度自评综合得分为98分，评价等级为“优”。</w:t>
      </w:r>
    </w:p>
    <w:p>
      <w:pPr>
        <w:adjustRightInd w:val="0"/>
        <w:spacing w:line="400" w:lineRule="exact"/>
        <w:ind w:firstLineChars="200" w:firstLine="560"/>
        <w:rPr>
          <w:rFonts w:ascii="宋体" w:eastAsia="宋体"/>
          <w:sz w:val="28"/>
          <w:szCs w:val="28"/>
        </w:rPr>
      </w:pPr>
      <w:r>
        <w:rPr>
          <w:rFonts w:ascii="宋体" w:eastAsia="宋体" w:hint="eastAsia"/>
          <w:sz w:val="28"/>
          <w:szCs w:val="28"/>
        </w:rPr>
        <w:t>三、综合评价结论</w:t>
      </w:r>
    </w:p>
    <w:p>
      <w:pPr>
        <w:adjustRightInd w:val="0"/>
        <w:spacing w:line="400" w:lineRule="exact"/>
        <w:ind w:firstLineChars="200" w:firstLine="560"/>
        <w:rPr>
          <w:rFonts w:ascii="宋体" w:eastAsia="宋体"/>
          <w:b/>
          <w:sz w:val="28"/>
          <w:szCs w:val="28"/>
        </w:rPr>
      </w:pPr>
      <w:r>
        <w:rPr>
          <w:rFonts w:ascii="宋体" w:eastAsia="宋体" w:hint="eastAsia"/>
          <w:b/>
          <w:sz w:val="28"/>
          <w:szCs w:val="28"/>
        </w:rPr>
        <w:t>（一）部门全部项目评价指标优良率</w:t>
      </w:r>
    </w:p>
    <w:p>
      <w:pPr>
        <w:adjustRightInd w:val="0"/>
        <w:spacing w:line="400" w:lineRule="exact"/>
        <w:ind w:firstLineChars="200" w:firstLine="560"/>
        <w:rPr>
          <w:rFonts w:ascii="宋体" w:eastAsia="宋体"/>
          <w:b/>
          <w:sz w:val="28"/>
          <w:szCs w:val="28"/>
        </w:rPr>
      </w:pPr>
      <w:r>
        <w:rPr>
          <w:rFonts w:ascii="宋体" w:eastAsia="宋体" w:hint="eastAsia"/>
          <w:sz w:val="28"/>
          <w:szCs w:val="28"/>
        </w:rPr>
        <w:t>具体说明全部项目评价指标总数，分别说明评价等级为优、良、中、差的指标数以及评优率、评良率、评中率、评差率。</w:t>
      </w:r>
    </w:p>
    <w:p>
      <w:pPr>
        <w:adjustRightInd w:val="0"/>
        <w:spacing w:line="1000" w:lineRule="exact"/>
        <w:ind w:firstLineChars="200" w:firstLine="560"/>
        <w:rPr>
          <w:rFonts w:ascii="宋体" w:eastAsia="宋体"/>
          <w:sz w:val="28"/>
          <w:szCs w:val="28"/>
        </w:rPr>
      </w:pPr>
      <w:r>
        <w:rPr>
          <w:rFonts w:ascii="宋体" w:eastAsia="宋体" w:hint="eastAsia"/>
          <w:sz w:val="28"/>
          <w:szCs w:val="28"/>
        </w:rPr>
        <w:t>评优率= 评价等级为“优”的指标数 全部项目评价指标总数</w:t>
      </w:r>
    </w:p>
    <w:p>
      <w:pPr>
        <w:adjustRightInd w:val="0"/>
        <w:spacing w:line="1000" w:lineRule="exact"/>
        <w:ind w:firstLineChars="200" w:firstLine="560"/>
        <w:rPr>
          <w:rFonts w:ascii="宋体" w:eastAsia="宋体"/>
          <w:sz w:val="28"/>
          <w:szCs w:val="28"/>
        </w:rPr>
      </w:pPr>
      <w:r>
        <w:rPr>
          <w:rFonts w:ascii="宋体" w:eastAsia="宋体" w:hint="eastAsia"/>
          <w:sz w:val="28"/>
          <w:szCs w:val="28"/>
        </w:rPr>
        <w:t>评良率= 评价等级为“良”的指标数 全部项目评价指标总数</w:t>
      </w:r>
    </w:p>
    <w:p>
      <w:pPr>
        <w:adjustRightInd w:val="0"/>
        <w:spacing w:line="1000" w:lineRule="exact"/>
        <w:ind w:firstLineChars="200" w:firstLine="560"/>
        <w:rPr>
          <w:rFonts w:ascii="宋体" w:eastAsia="宋体"/>
          <w:sz w:val="28"/>
          <w:szCs w:val="28"/>
        </w:rPr>
      </w:pPr>
      <w:r>
        <w:rPr>
          <w:rFonts w:ascii="宋体" w:eastAsia="宋体" w:hint="eastAsia"/>
          <w:sz w:val="28"/>
          <w:szCs w:val="28"/>
        </w:rPr>
        <w:t>评中率= 评价等级为“中”的指标数全部项目评价指标总数</w:t>
      </w:r>
    </w:p>
    <w:p>
      <w:pPr>
        <w:adjustRightInd w:val="0"/>
        <w:spacing w:line="1000" w:lineRule="exact"/>
        <w:ind w:firstLineChars="200" w:firstLine="560"/>
        <w:rPr>
          <w:rFonts w:ascii="宋体" w:eastAsia="宋体"/>
          <w:sz w:val="28"/>
          <w:szCs w:val="28"/>
        </w:rPr>
      </w:pPr>
      <w:r>
        <w:rPr>
          <w:rFonts w:ascii="宋体" w:eastAsia="宋体" w:hint="eastAsia"/>
          <w:sz w:val="28"/>
          <w:szCs w:val="28"/>
        </w:rPr>
        <w:t>评差率= 评价等级为“差”的指标数 全部项目评价指标总数</w:t>
      </w:r>
    </w:p>
    <w:p>
      <w:pPr>
        <w:adjustRightInd w:val="0"/>
        <w:spacing w:line="400" w:lineRule="exact"/>
        <w:ind w:firstLineChars="200" w:firstLine="560"/>
        <w:rPr>
          <w:rFonts w:ascii="宋体" w:eastAsia="宋体"/>
          <w:sz w:val="28"/>
          <w:szCs w:val="28"/>
        </w:rPr>
      </w:pPr>
      <w:r>
        <w:rPr>
          <w:rFonts w:ascii="宋体" w:eastAsia="宋体" w:hint="eastAsia"/>
          <w:sz w:val="28"/>
          <w:szCs w:val="28"/>
        </w:rPr>
        <w:t>四、绩效指标完成情况分析及下一步改进措施。</w:t>
      </w:r>
    </w:p>
    <w:p>
      <w:pPr>
        <w:adjustRightInd w:val="0"/>
        <w:spacing w:line="400" w:lineRule="exact"/>
        <w:ind w:firstLineChars="200" w:firstLine="560"/>
        <w:rPr>
          <w:rFonts w:ascii="宋体" w:eastAsia="宋体"/>
          <w:sz w:val="28"/>
          <w:szCs w:val="28"/>
        </w:rPr>
      </w:pPr>
      <w:r>
        <w:rPr>
          <w:rFonts w:ascii="宋体" w:eastAsia="宋体" w:cs="宋体" w:hint="eastAsia"/>
          <w:sz w:val="28"/>
          <w:szCs w:val="28"/>
        </w:rPr>
        <w:t>2020年以来，中共唐山市丰润区委党史研究室紧紧围绕全区中心工作，充分发挥“存史、资政、育人”功能，认真履行资料征集、党史编研、革命遗址保护、宣传教育等工作职能，扎实推进机关党建、党风廉政建设、</w:t>
      </w:r>
      <w:r>
        <w:rPr>
          <w:rFonts w:ascii="宋体" w:eastAsia="宋体" w:cs="宋体"/>
          <w:sz w:val="28"/>
          <w:szCs w:val="28"/>
        </w:rPr>
        <w:t>脱</w:t>
      </w:r>
      <w:r>
        <w:rPr>
          <w:rFonts w:ascii="宋体" w:eastAsia="宋体" w:cs="宋体" w:hint="eastAsia"/>
          <w:sz w:val="28"/>
          <w:szCs w:val="28"/>
        </w:rPr>
        <w:t>贫攻坚等重点工作，较好地完成了年初确定的各项目标任务，各项工作均取得了明显成效。</w:t>
      </w:r>
    </w:p>
    <w:p>
      <w:pPr>
        <w:pStyle w:val="17"/>
        <w:widowControl/>
        <w:adjustRightInd w:val="0"/>
        <w:spacing w:beforeAutospacing="0" w:afterAutospacing="0" w:line="400" w:lineRule="exact"/>
        <w:ind w:firstLineChars="200" w:firstLine="560"/>
        <w:rPr>
          <w:rFonts w:ascii="宋体"/>
          <w:sz w:val="28"/>
          <w:szCs w:val="28"/>
        </w:rPr>
      </w:pPr>
      <w:r>
        <w:rPr>
          <w:rFonts w:ascii="宋体" w:cs="宋体" w:hint="eastAsia"/>
          <w:sz w:val="28"/>
          <w:szCs w:val="28"/>
        </w:rPr>
        <w:t>（一）投入情况分析</w:t>
      </w:r>
    </w:p>
    <w:p>
      <w:pPr>
        <w:pStyle w:val="17"/>
        <w:widowControl/>
        <w:adjustRightInd w:val="0"/>
        <w:spacing w:beforeAutospacing="0" w:afterAutospacing="0" w:line="400" w:lineRule="exact"/>
        <w:ind w:firstLineChars="200" w:firstLine="560"/>
        <w:rPr>
          <w:rFonts w:ascii="宋体"/>
          <w:sz w:val="28"/>
          <w:szCs w:val="28"/>
        </w:rPr>
      </w:pPr>
      <w:r>
        <w:rPr>
          <w:rFonts w:ascii="宋体" w:cs="宋体" w:hint="eastAsia"/>
          <w:sz w:val="28"/>
          <w:szCs w:val="28"/>
        </w:rPr>
        <w:t>在绩效目标设定方面，一是绩效目标设定合理，符合国家法律法规、国民经济和社会发展总体规划；符合部门“三定”方案确定的职责；符合部门制定的中长期实施规划。二是绩效指标明确，反映和考核部门整体绩效目标的明细化情况。</w:t>
      </w:r>
    </w:p>
    <w:p>
      <w:pPr>
        <w:pStyle w:val="17"/>
        <w:widowControl/>
        <w:adjustRightInd w:val="0"/>
        <w:spacing w:beforeAutospacing="0" w:afterAutospacing="0" w:line="400" w:lineRule="exact"/>
        <w:ind w:firstLineChars="200" w:firstLine="560"/>
        <w:rPr>
          <w:rFonts w:ascii="宋体"/>
          <w:sz w:val="28"/>
          <w:szCs w:val="28"/>
        </w:rPr>
      </w:pPr>
      <w:r>
        <w:rPr>
          <w:rFonts w:ascii="宋体" w:cs="宋体" w:hint="eastAsia"/>
          <w:sz w:val="28"/>
          <w:szCs w:val="28"/>
        </w:rPr>
        <w:t>（二）过程情况分析</w:t>
      </w:r>
    </w:p>
    <w:p>
      <w:pPr>
        <w:pStyle w:val="17"/>
        <w:widowControl/>
        <w:adjustRightInd w:val="0"/>
        <w:spacing w:beforeAutospacing="0" w:afterAutospacing="0" w:line="400" w:lineRule="exact"/>
        <w:ind w:firstLineChars="200" w:firstLine="560"/>
        <w:rPr>
          <w:rFonts w:ascii="宋体"/>
          <w:sz w:val="28"/>
          <w:szCs w:val="28"/>
        </w:rPr>
      </w:pPr>
      <w:r>
        <w:rPr>
          <w:rFonts w:ascii="宋体" w:cs="宋体" w:hint="eastAsia"/>
          <w:sz w:val="28"/>
          <w:szCs w:val="28"/>
        </w:rPr>
        <w:t>预算执行方面，完成了财政批复的年初预算。预算调整主要原因是行政人员调资等。部门实际支付进度按既定支付比率支付。</w:t>
      </w:r>
    </w:p>
    <w:p>
      <w:pPr>
        <w:pStyle w:val="17"/>
        <w:widowControl/>
        <w:adjustRightInd w:val="0"/>
        <w:spacing w:beforeAutospacing="0" w:afterAutospacing="0" w:line="400" w:lineRule="exact"/>
        <w:ind w:firstLineChars="200" w:firstLine="560"/>
        <w:rPr>
          <w:rFonts w:ascii="宋体"/>
          <w:sz w:val="28"/>
          <w:szCs w:val="28"/>
        </w:rPr>
      </w:pPr>
      <w:r>
        <w:rPr>
          <w:rFonts w:ascii="宋体" w:cs="宋体" w:hint="eastAsia"/>
          <w:sz w:val="28"/>
          <w:szCs w:val="28"/>
        </w:rPr>
        <w:t>预算管理方面，依据相关管理制度已制定内部财务管理制度、会计核算制度等管理制度。部门使用预算资金符合相关的预算财务管理制度的规定。按照政府信息公开有关规定公开相关预决算信息。</w:t>
      </w:r>
    </w:p>
    <w:p>
      <w:pPr>
        <w:pStyle w:val="17"/>
        <w:widowControl/>
        <w:adjustRightInd w:val="0"/>
        <w:spacing w:beforeAutospacing="0" w:afterAutospacing="0" w:line="400" w:lineRule="exact"/>
        <w:ind w:firstLineChars="200" w:firstLine="560"/>
        <w:rPr>
          <w:rFonts w:ascii="宋体"/>
          <w:sz w:val="28"/>
          <w:szCs w:val="28"/>
        </w:rPr>
      </w:pPr>
      <w:r>
        <w:rPr>
          <w:rFonts w:ascii="宋体" w:cs="宋体" w:hint="eastAsia"/>
          <w:sz w:val="28"/>
          <w:szCs w:val="28"/>
        </w:rPr>
        <w:t>（三）产出情况分析</w:t>
      </w:r>
    </w:p>
    <w:p>
      <w:pPr>
        <w:pStyle w:val="17"/>
        <w:widowControl/>
        <w:adjustRightInd w:val="0"/>
        <w:spacing w:beforeAutospacing="0" w:afterAutospacing="0" w:line="400" w:lineRule="exact"/>
        <w:ind w:firstLineChars="200" w:firstLine="560"/>
        <w:rPr>
          <w:rFonts w:ascii="宋体"/>
          <w:sz w:val="28"/>
          <w:szCs w:val="28"/>
        </w:rPr>
      </w:pPr>
      <w:r>
        <w:rPr>
          <w:rFonts w:ascii="宋体" w:cs="宋体" w:hint="eastAsia"/>
          <w:sz w:val="28"/>
          <w:szCs w:val="28"/>
        </w:rPr>
        <w:t>2020年度实际完成了既定的工作任务计划，质量达到了要求。在绩效目标设定方面，一是绩效目标设定合理，符合国家法律法规、国民经济和社会发展总体规划；符合部门“三定”方案确定的职责；符合部门制定的中长期实施规划。二是绩效指标明确，反映和考核部门整体绩效目标的明细化情况。</w:t>
      </w:r>
    </w:p>
    <w:p>
      <w:pPr>
        <w:adjustRightInd w:val="0"/>
        <w:spacing w:line="400" w:lineRule="exact"/>
        <w:ind w:firstLineChars="200" w:firstLine="560"/>
        <w:rPr>
          <w:rFonts w:ascii="宋体" w:eastAsia="宋体"/>
          <w:sz w:val="28"/>
          <w:szCs w:val="28"/>
        </w:rPr>
      </w:pPr>
      <w:r>
        <w:rPr>
          <w:rFonts w:ascii="宋体" w:eastAsia="宋体" w:hint="eastAsia"/>
          <w:sz w:val="28"/>
          <w:szCs w:val="28"/>
        </w:rPr>
        <w:t>五、绩效评价结果拟应用情况</w:t>
      </w:r>
    </w:p>
    <w:p>
      <w:pPr>
        <w:pStyle w:val="17"/>
        <w:widowControl/>
        <w:adjustRightInd w:val="0"/>
        <w:spacing w:beforeAutospacing="0" w:afterAutospacing="0" w:line="400" w:lineRule="exact"/>
        <w:ind w:firstLineChars="200" w:firstLine="560"/>
        <w:rPr>
          <w:rFonts w:ascii="宋体"/>
          <w:sz w:val="28"/>
          <w:szCs w:val="28"/>
        </w:rPr>
      </w:pPr>
      <w:r>
        <w:rPr>
          <w:rFonts w:ascii="宋体" w:cs="宋体" w:hint="eastAsia"/>
          <w:sz w:val="28"/>
          <w:szCs w:val="28"/>
        </w:rPr>
        <w:t>（一）及时反馈、报送绩效自评结果，做好绩效评价信息管理工作。</w:t>
      </w:r>
    </w:p>
    <w:p>
      <w:pPr>
        <w:pStyle w:val="17"/>
        <w:widowControl/>
        <w:adjustRightInd w:val="0"/>
        <w:spacing w:beforeAutospacing="0" w:afterAutospacing="0" w:line="400" w:lineRule="exact"/>
        <w:ind w:firstLineChars="200" w:firstLine="560"/>
        <w:rPr>
          <w:rFonts w:ascii="宋体"/>
          <w:sz w:val="28"/>
          <w:szCs w:val="28"/>
        </w:rPr>
      </w:pPr>
      <w:r>
        <w:rPr>
          <w:rFonts w:ascii="宋体" w:cs="宋体" w:hint="eastAsia"/>
          <w:sz w:val="28"/>
          <w:szCs w:val="28"/>
        </w:rPr>
        <w:t>（二）充分应用自评结果，促进项目管理工作，完善资金管理制度，提高资金使用效率。</w:t>
      </w:r>
    </w:p>
    <w:p>
      <w:pPr>
        <w:pStyle w:val="17"/>
        <w:widowControl/>
        <w:adjustRightInd w:val="0"/>
        <w:spacing w:beforeAutospacing="0" w:afterAutospacing="0" w:line="400" w:lineRule="exact"/>
        <w:ind w:firstLineChars="200" w:firstLine="560"/>
        <w:rPr>
          <w:rFonts w:ascii="宋体"/>
          <w:sz w:val="28"/>
          <w:szCs w:val="28"/>
        </w:rPr>
      </w:pPr>
      <w:r>
        <w:rPr>
          <w:rFonts w:ascii="宋体" w:cs="宋体" w:hint="eastAsia"/>
          <w:sz w:val="28"/>
          <w:szCs w:val="28"/>
        </w:rPr>
        <w:t>（三）进一步为实现部门绩效目标做好相关工作。</w:t>
      </w:r>
    </w:p>
    <w:sectPr>
      <w:pgSz w:w="11906" w:h="16838"/>
      <w:pgMar w:top="1440" w:right="1418" w:bottom="1440" w:left="1588"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黑体">
    <w:panose1 w:val="02010609060101010101"/>
    <w:charset w:val="86"/>
    <w:family w:val="auto"/>
    <w:pitch w:val="variable"/>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auto"/>
    <w:pitch w:val="variable"/>
    <w:sig w:usb0="00007A87" w:usb1="80000000" w:usb2="00000008" w:usb3="00000000" w:csb0="400001FF" w:csb1="FFFF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2"/>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Times New Roman" w:eastAsia="宋体" w:cs="Times New Roman" w:hAnsi="Times New Roman"/>
      <w:kern w:val="2"/>
      <w:sz w:val="21"/>
      <w:szCs w:val="24"/>
      <w:lang w:val="en-US" w:eastAsia="zh-CN"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styleId="15">
    <w:name w:val="footer"/>
    <w:basedOn w:val="0"/>
    <w:pPr>
      <w:tabs>
        <w:tab w:val="center" w:pos="4153"/>
        <w:tab w:val="right" w:pos="8306"/>
      </w:tabs>
      <w:snapToGrid w:val="0"/>
      <w:jc w:val="left"/>
    </w:pPr>
    <w:rPr>
      <w:rFonts w:ascii="Calibri" w:eastAsia="宋体" w:cs="Arial" w:hAnsi="Calibri"/>
      <w:sz w:val="18"/>
      <w:szCs w:val="18"/>
    </w:rPr>
  </w:style>
  <w:style w:type="paragraph" w:styleId="16">
    <w:name w:val="header"/>
    <w:basedOn w:val="0"/>
    <w:pPr>
      <w:pBdr>
        <w:bottom w:val="single" w:sz="6" w:space="1" w:color="auto"/>
      </w:pBdr>
      <w:tabs>
        <w:tab w:val="center" w:pos="4153"/>
        <w:tab w:val="right" w:pos="8306"/>
      </w:tabs>
      <w:snapToGrid w:val="0"/>
      <w:jc w:val="center"/>
    </w:pPr>
    <w:rPr>
      <w:rFonts w:ascii="Calibri" w:eastAsia="宋体" w:cs="Arial" w:hAnsi="Calibri"/>
      <w:sz w:val="18"/>
      <w:szCs w:val="18"/>
    </w:rPr>
  </w:style>
  <w:style w:type="paragraph" w:styleId="17">
    <w:name w:val="Normal (Web)"/>
    <w:basedOn w:val="0"/>
    <w:pPr>
      <w:spacing w:beforeAutospacing="1" w:afterAutospacing="1"/>
      <w:jc w:val="left"/>
    </w:pPr>
    <w:rPr>
      <w:rFonts w:ascii="Calibri" w:eastAsia="宋体" w:hAnsi="Calibri"/>
      <w:kern w:val="0"/>
      <w:sz w:val="24"/>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B2C88D93-8936-47DB-ADD1-F0ED12D039B1}">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29</TotalTime>
  <Application>Yozo_Office27021597764231179</Application>
  <Pages>3</Pages>
  <Words>1512</Words>
  <Characters>1544</Characters>
  <Lines>70</Lines>
  <Paragraphs>40</Paragraphs>
  <CharactersWithSpaces>1555</CharactersWithSpaces>
  <Company>P R C</Company>
</Properties>
</file>

<file path=docProps/core.xml><?xml version="1.0" encoding="utf-8"?>
<cp:coreProperties xmlns:cp="http://schemas.openxmlformats.org/package/2006/metadata/core-properties" xmlns:dc="http://purl.org/dc/elements/1.1/" xmlns:dcterms="http://purl.org/dc/terms/" xmlns:xsi="http://www.w3.org/2001/XMLSchema-instance">
  <dc:creator>靳翰博</dc:creator>
  <cp:lastModifiedBy>Administrator</cp:lastModifiedBy>
  <cp:revision>4</cp:revision>
  <dcterms:created xsi:type="dcterms:W3CDTF">2020-06-12T02:15:00Z</dcterms:created>
  <dcterms:modified xsi:type="dcterms:W3CDTF">2024-03-19T08:18:59Z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2052-11.1.0.9339</vt:lpwstr>
  </property>
</Properties>
</file>