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丰润区房管部门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丰润区房管部门编制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1.2022年部分中央财政城镇保障性安居工程补助资金绩效目标表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2.丰润区低收入家庭住房保障金绩效目标表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3.丰润区棚户区改造项目服务费（21年借款）绩效目标表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4.丰润区园东小区保障房维修资金绩效目标表</w:t>
      </w:r>
      <w:r>
        <w:tab/>
      </w:r>
      <w:r>
        <w:fldChar w:fldCharType="begin"/>
      </w:r>
      <w:r>
        <w:instrText xml:space="preserve">PAGEREF _Toc_4_4_0000000007 \h</w:instrText>
      </w:r>
      <w:r>
        <w:fldChar w:fldCharType="separate"/>
      </w:r>
      <w:r>
        <w:t>11</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唐山市丰润区住房管理中心为事业经费自筹单位，主要目标是：贯彻执行国家和省、市有关房产管理的方针，政策和法规；根据城市发展总体规划，研究制定全区住房建设的发展战略和中长规划，组织实施经济适用住房建设；结合我区实际，制定房产管理的有关规定，并组织实施，负责全区住房制度改革、房屋拆迁工作；负责全区房产行政管理，按照房地产管理法的规定，管理全区房屋产权产籍，办理全区公、私房屋产权确认，变更；负责全区住宅小区物业管理工作的组织，协调，综合管理及对物业管理单位的审批、资质审查和业务指导、年检工作；负责全区房地产市场的管理，监督指导房地产经营企业和房地产中介机构，按照房地产交易规则，规范市场经营行为；负责全区房屋安全使用和修缮管理；负责直管公房的经营管理；负责全区房地产行业管理，指导房地产业协会的工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1、旧工房购买人工龄审核</w:t>
      </w:r>
    </w:p>
    <w:p>
      <w:pPr>
        <w:pStyle w:val="9"/>
      </w:pPr>
      <w:r>
        <w:t>绩效目标：保障当事人合法利益</w:t>
      </w:r>
    </w:p>
    <w:p>
      <w:pPr>
        <w:pStyle w:val="9"/>
      </w:pPr>
      <w:r>
        <w:t>绩效指标：工龄审结率，工龄审结宗数占申请宗数的比率大于等于97%。</w:t>
      </w:r>
    </w:p>
    <w:p>
      <w:pPr>
        <w:pStyle w:val="9"/>
      </w:pPr>
      <w:r>
        <w:t>2、督促保障性住房建设</w:t>
      </w:r>
    </w:p>
    <w:p>
      <w:pPr>
        <w:pStyle w:val="9"/>
      </w:pPr>
      <w:r>
        <w:t>绩效目标：确保保障性住房按期开工、竣工</w:t>
      </w:r>
    </w:p>
    <w:p>
      <w:pPr>
        <w:pStyle w:val="9"/>
      </w:pPr>
      <w:r>
        <w:t>绩效指标：保障性住房开工率，当年保障性住房实际开工数占年度任务量的比率大于等于97%；</w:t>
      </w:r>
    </w:p>
    <w:p>
      <w:pPr>
        <w:pStyle w:val="9"/>
      </w:pPr>
      <w:r>
        <w:t>绩效指标：保障性住房竣工率，当年保障性住房实际竣工数占任务总数的比率大于等于97%。</w:t>
      </w:r>
    </w:p>
    <w:p>
      <w:pPr>
        <w:pStyle w:val="9"/>
      </w:pPr>
      <w:r>
        <w:t>3、保障性住房的受理审核及年审</w:t>
      </w:r>
    </w:p>
    <w:p>
      <w:pPr>
        <w:pStyle w:val="9"/>
      </w:pPr>
      <w:r>
        <w:t>绩效目标：严格按照文件阳光受理、审核、审批，强化动态管理，真正惠及低收入家庭，做到应保尽保</w:t>
      </w:r>
    </w:p>
    <w:p>
      <w:pPr>
        <w:pStyle w:val="9"/>
      </w:pPr>
      <w:r>
        <w:t xml:space="preserve">绩效指标：保障性住房年审率，当年保障性住房年审户数占实际应年审户数的比率大于等于95%； </w:t>
      </w:r>
    </w:p>
    <w:p>
      <w:pPr>
        <w:pStyle w:val="9"/>
      </w:pPr>
      <w:r>
        <w:t>绩效指标：保障性住房受理率，当年保障性住房审批户数占实际申请户数的比率大于等于95%。</w:t>
      </w:r>
    </w:p>
    <w:p>
      <w:pPr>
        <w:pStyle w:val="9"/>
      </w:pPr>
      <w:r>
        <w:t>4、保障性住房实物配租租金的收取</w:t>
      </w:r>
    </w:p>
    <w:p>
      <w:pPr>
        <w:pStyle w:val="9"/>
      </w:pPr>
      <w:r>
        <w:t>绩效目标：按时足额收取，及时上缴财政</w:t>
      </w:r>
    </w:p>
    <w:p>
      <w:pPr>
        <w:pStyle w:val="9"/>
      </w:pPr>
      <w:r>
        <w:t>绩效指标：保障房租金上缴及时率，反映租金上缴时间情况比例大于等于95%。</w:t>
      </w:r>
    </w:p>
    <w:p>
      <w:pPr>
        <w:pStyle w:val="9"/>
      </w:pPr>
      <w:r>
        <w:t>5、廉租住房补贴发放</w:t>
      </w:r>
    </w:p>
    <w:p>
      <w:pPr>
        <w:pStyle w:val="9"/>
      </w:pPr>
      <w:r>
        <w:t>绩效目标：严格按照文件精神；按时发放廉租住房补贴</w:t>
      </w:r>
    </w:p>
    <w:p>
      <w:pPr>
        <w:pStyle w:val="9"/>
      </w:pPr>
      <w:r>
        <w:t>绩效指标：发放补贴任务完成率，发放补贴任务完成量占年度目标任务的比例大于等于95%。</w:t>
      </w:r>
    </w:p>
    <w:p>
      <w:pPr>
        <w:pStyle w:val="9"/>
      </w:pPr>
      <w:r>
        <w:t>6、保障性住房维修</w:t>
      </w:r>
    </w:p>
    <w:p>
      <w:pPr>
        <w:pStyle w:val="9"/>
      </w:pPr>
      <w:r>
        <w:t>绩效目标：及时进行维修，保证维修质量</w:t>
      </w:r>
    </w:p>
    <w:p>
      <w:pPr>
        <w:pStyle w:val="9"/>
      </w:pPr>
      <w:r>
        <w:t>绩效指标：保障房性住维修率，当年保障性住实际维修数量占应维修数量的比率大于等于95%。</w:t>
      </w:r>
    </w:p>
    <w:p>
      <w:pPr>
        <w:pStyle w:val="9"/>
      </w:pPr>
      <w:r>
        <w:t>7、房屋安全管理和隐患排查整治</w:t>
      </w:r>
    </w:p>
    <w:p>
      <w:pPr>
        <w:pStyle w:val="9"/>
      </w:pPr>
      <w:r>
        <w:t>绩效目标：指导房屋所有人、使用人正确使用房屋，保障房屋住用安全</w:t>
      </w:r>
    </w:p>
    <w:p>
      <w:pPr>
        <w:pStyle w:val="9"/>
      </w:pPr>
      <w:r>
        <w:t>绩效指标：房屋安全隐患排查情况，实际排查情况与应排查情况的比率等于100%。</w:t>
      </w:r>
    </w:p>
    <w:p>
      <w:pPr>
        <w:pStyle w:val="9"/>
      </w:pPr>
      <w:r>
        <w:t>8、直管公房装饰装修管理</w:t>
      </w:r>
    </w:p>
    <w:p>
      <w:pPr>
        <w:pStyle w:val="9"/>
      </w:pPr>
      <w:r>
        <w:t>绩效目标：处理投诉依法完成处置，做好日常动态监测，及时消除安全隐患</w:t>
      </w:r>
    </w:p>
    <w:p>
      <w:pPr>
        <w:pStyle w:val="9"/>
      </w:pPr>
      <w:r>
        <w:t>绩效指标：处置直管公房装饰装修禁止行为情况，实际处置数量与受理违反装饰装修行为数量的比率等于100%。</w:t>
      </w:r>
    </w:p>
    <w:p>
      <w:pPr>
        <w:pStyle w:val="9"/>
      </w:pPr>
      <w:r>
        <w:t>9、直管公房大中修工作</w:t>
      </w:r>
    </w:p>
    <w:p>
      <w:pPr>
        <w:pStyle w:val="9"/>
      </w:pPr>
      <w:r>
        <w:t>绩效目标：按照房屋维修技术规范完成年度大中修计划，确保房屋安全使用</w:t>
      </w:r>
    </w:p>
    <w:p>
      <w:pPr>
        <w:pStyle w:val="9"/>
      </w:pPr>
      <w:r>
        <w:t>绩效指标：直管公房大中修工作情况，实际维修数量与计划维修数量的比率等于100%。</w:t>
      </w:r>
    </w:p>
    <w:p>
      <w:pPr>
        <w:pStyle w:val="9"/>
      </w:pPr>
      <w:r>
        <w:t>10、经济适用住房差价款收取</w:t>
      </w:r>
    </w:p>
    <w:p>
      <w:pPr>
        <w:pStyle w:val="9"/>
      </w:pPr>
      <w:r>
        <w:t>绩效目标：认真足额收取，做到应收尽收</w:t>
      </w:r>
    </w:p>
    <w:p>
      <w:pPr>
        <w:pStyle w:val="9"/>
      </w:pPr>
      <w:r>
        <w:t>绩效指标：收取经济适用住房差价款情况，实际收取数量与受理数量的比率等于100%。</w:t>
      </w:r>
    </w:p>
    <w:p>
      <w:pPr>
        <w:pStyle w:val="9"/>
      </w:pPr>
      <w:r>
        <w:t>11、直管公房房租收取</w:t>
      </w:r>
    </w:p>
    <w:p>
      <w:pPr>
        <w:pStyle w:val="9"/>
      </w:pPr>
      <w:r>
        <w:t>绩效目标：按年度计划完成收取直管公房房租，做到应收尽收</w:t>
      </w:r>
    </w:p>
    <w:p>
      <w:pPr>
        <w:pStyle w:val="9"/>
      </w:pPr>
      <w:r>
        <w:t>绩效指标：收取直管公房的房租情况，实际收取数量与应收取数量的比率大于等于70%</w:t>
      </w:r>
    </w:p>
    <w:p>
      <w:pPr>
        <w:pStyle w:val="9"/>
      </w:pPr>
      <w:r>
        <w:t>12、公产房、政府统建直管住宅楼的维修</w:t>
      </w:r>
    </w:p>
    <w:p>
      <w:pPr>
        <w:pStyle w:val="9"/>
      </w:pPr>
      <w:r>
        <w:t>绩效目标：及时完成公产房、政府统建直管住宅维修，保证住户的利益</w:t>
      </w:r>
    </w:p>
    <w:p>
      <w:pPr>
        <w:pStyle w:val="9"/>
      </w:pPr>
      <w:r>
        <w:t>绩效指标：直管公房故障维修完成率，实际完成维修情况占报修情况的比率等于100%</w:t>
      </w:r>
    </w:p>
    <w:p>
      <w:pPr>
        <w:pStyle w:val="9"/>
      </w:pPr>
      <w:r>
        <w:t>13、直管公房公共设施维修费收取</w:t>
      </w:r>
    </w:p>
    <w:p>
      <w:pPr>
        <w:pStyle w:val="9"/>
      </w:pPr>
      <w:r>
        <w:t>绩效目标：认真足额收取，做到应收尽收</w:t>
      </w:r>
    </w:p>
    <w:p>
      <w:pPr>
        <w:pStyle w:val="9"/>
      </w:pPr>
      <w:r>
        <w:t>绩效指标：公共设施维修费收取情况，实际收取户数大于等于5730户。</w:t>
      </w:r>
    </w:p>
    <w:p>
      <w:pPr>
        <w:pStyle w:val="9"/>
      </w:pPr>
      <w:r>
        <w:t>14、房地产市场二手房交易管理</w:t>
      </w:r>
    </w:p>
    <w:p>
      <w:pPr>
        <w:pStyle w:val="9"/>
      </w:pPr>
      <w:r>
        <w:t>绩效目标：完善二手房交易“一窗受理”，规范房地产市场销售和合同备案行为；继续完善网上合同备案管理。</w:t>
      </w:r>
    </w:p>
    <w:p>
      <w:pPr>
        <w:pStyle w:val="9"/>
      </w:pPr>
      <w:r>
        <w:t>绩效指标：受理工作的完成准确率，实际办结件数准确数与申请办理件数的比率等于100%。</w:t>
      </w:r>
    </w:p>
    <w:p>
      <w:pPr>
        <w:pStyle w:val="9"/>
      </w:pPr>
      <w:r>
        <w:t>15、房地产市场管理</w:t>
      </w:r>
    </w:p>
    <w:p>
      <w:pPr>
        <w:pStyle w:val="9"/>
      </w:pPr>
      <w:r>
        <w:t>绩效目标：规范房地产市场销售；加大商品房预售的监管力度，进一步严格规范房地产销售行为</w:t>
      </w:r>
    </w:p>
    <w:p>
      <w:pPr>
        <w:pStyle w:val="9"/>
      </w:pPr>
      <w:r>
        <w:t>绩效指标：房地产市场的督导检查率，实际督导检查数量与应督导检查数量的比率等于100%。</w:t>
      </w:r>
    </w:p>
    <w:p>
      <w:pPr>
        <w:pStyle w:val="9"/>
      </w:pPr>
      <w:r>
        <w:t>16、商品房预售管理</w:t>
      </w:r>
    </w:p>
    <w:p>
      <w:pPr>
        <w:pStyle w:val="9"/>
      </w:pPr>
      <w:r>
        <w:t>绩效目标：做好商品房预售许可资料的审核、现场踏勘及商品房销售日常巡查，做好商品房预售资金收支监管</w:t>
      </w:r>
    </w:p>
    <w:p>
      <w:pPr>
        <w:pStyle w:val="9"/>
      </w:pPr>
      <w:r>
        <w:t>绩效指标：预售资金支取率，实际支取预售资金数量与申请支取预售资金数量的比率等于100%；</w:t>
      </w:r>
    </w:p>
    <w:p>
      <w:pPr>
        <w:pStyle w:val="9"/>
      </w:pPr>
      <w:r>
        <w:t>绩效指标：预售资金收缴率，实际收取预售资金数量与应收取预售资金数量的比率等于100%。</w:t>
      </w:r>
    </w:p>
    <w:p>
      <w:pPr>
        <w:pStyle w:val="9"/>
      </w:pPr>
      <w:r>
        <w:t>17、规范物业服务行业管理</w:t>
      </w:r>
    </w:p>
    <w:p>
      <w:pPr>
        <w:pStyle w:val="9"/>
      </w:pPr>
      <w:r>
        <w:t>绩效目标：结合属地，对各物业管理小区进行现场查验及督导，促进物业服务企业提高物业服务质量，提高群众满意度。按照"双随机、一公开"规定的比例20%完成对各物业管理小区进行现场查验及督导</w:t>
      </w:r>
    </w:p>
    <w:p>
      <w:pPr>
        <w:pStyle w:val="9"/>
      </w:pPr>
      <w:r>
        <w:t>绩效指标：物业服务行业监督检查率，检查小区数与物业管理小区数的比率等于100%。</w:t>
      </w:r>
    </w:p>
    <w:p>
      <w:pPr>
        <w:pStyle w:val="9"/>
      </w:pPr>
      <w:r>
        <w:t>18、指导小区成立业主大会、业主委员会</w:t>
      </w:r>
    </w:p>
    <w:p>
      <w:pPr>
        <w:pStyle w:val="9"/>
      </w:pPr>
      <w:r>
        <w:t>绩效目标：推进业主大会成立工作</w:t>
      </w:r>
    </w:p>
    <w:p>
      <w:pPr>
        <w:pStyle w:val="9"/>
      </w:pPr>
      <w:r>
        <w:t>绩效指标：住宅小区业主大会成立比例，成立业主大会数与申请成立业主委员数的比率大于等于80%。</w:t>
      </w:r>
    </w:p>
    <w:p>
      <w:pPr>
        <w:pStyle w:val="9"/>
      </w:pPr>
      <w:r>
        <w:t>19、住宅专项维修资金收缴</w:t>
      </w:r>
    </w:p>
    <w:p>
      <w:pPr>
        <w:pStyle w:val="9"/>
      </w:pPr>
      <w:r>
        <w:t>绩效目标：按照《住宅专项维修资金管理办法》，足额归集并管理</w:t>
      </w:r>
    </w:p>
    <w:p>
      <w:pPr>
        <w:pStyle w:val="9"/>
      </w:pPr>
      <w:r>
        <w:t>绩效指标：维修资金收缴率，维修资金收取金额与小区应收金额的比率大于等于80%。</w:t>
      </w:r>
    </w:p>
    <w:p>
      <w:pPr>
        <w:pStyle w:val="9"/>
      </w:pPr>
      <w:r>
        <w:t>20、住宅专项维修资金使用</w:t>
      </w:r>
    </w:p>
    <w:p>
      <w:pPr>
        <w:pStyle w:val="9"/>
      </w:pPr>
      <w:r>
        <w:t>绩效目标：按照《住宅专项维修资金管理办法》，严格使用流程进行监督使用</w:t>
      </w:r>
    </w:p>
    <w:p>
      <w:pPr>
        <w:pStyle w:val="9"/>
      </w:pPr>
      <w:r>
        <w:t>绩效指标：维修资金使用率，维修资金申请金额与受理金额的比率大于等于80%。</w:t>
      </w:r>
    </w:p>
    <w:p>
      <w:pPr>
        <w:pStyle w:val="9"/>
      </w:pPr>
      <w:r>
        <w:t>21、老旧小区改造</w:t>
      </w:r>
    </w:p>
    <w:p>
      <w:pPr>
        <w:pStyle w:val="9"/>
      </w:pPr>
      <w:r>
        <w:t>绩效目标：严格按照要求立项、审批、招标、施工，强化动态管理，尽职尽责</w:t>
      </w:r>
    </w:p>
    <w:p>
      <w:pPr>
        <w:pStyle w:val="9"/>
      </w:pPr>
      <w:r>
        <w:t>绩效指标：按照时间节点保质保量完成改造任务，工程量完成等于100%，投资额等于100%。居民满意度大于等80%。</w:t>
      </w:r>
    </w:p>
    <w:p>
      <w:pPr>
        <w:pStyle w:val="9"/>
      </w:pPr>
      <w:r>
        <w:t>22、综合事务管理</w:t>
      </w:r>
    </w:p>
    <w:p>
      <w:pPr>
        <w:pStyle w:val="9"/>
      </w:pPr>
      <w:r>
        <w:t>绩效目标：保障房管工作正常开展</w:t>
      </w:r>
    </w:p>
    <w:p>
      <w:pPr>
        <w:pStyle w:val="9"/>
      </w:pPr>
      <w:r>
        <w:t>绩效指标：综合事务工作完成率，各项综合事务工作完成率等于100%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1、完善制度建设。制定预算绩效管理制度、资金管理办法、工作保障制度，为全年预算绩效目标的实现奠定制度基础。对于部门安排的绩效预算项目责任到各分管科室、单位，分别制定预算绩效指标，严控资金使用成本。单位制定了严格的资金审批手续，内部控制制度、办公用品的采购支领办法等一系列保障措施。</w:t>
      </w:r>
    </w:p>
    <w:p>
      <w:pPr>
        <w:pStyle w:val="10"/>
      </w:pPr>
      <w:r>
        <w:t>2、加强支出管理。通过优化支出结构、编细编实预算、严格履行政府采购手续、做严做实内控制度，做到尽快启动项目并及时支付资金，相关科室层层把关确保支出进度达标。</w:t>
      </w:r>
    </w:p>
    <w:p>
      <w:pPr>
        <w:pStyle w:val="10"/>
      </w:pPr>
      <w:r>
        <w:t>3、加强绩效运行监控。我局按要求开展绩效运行监控，各绩效项目的责任单位、科室负责，发现问题及时采取措施，确保绩效目标如期保质实现。</w:t>
      </w:r>
    </w:p>
    <w:p>
      <w:pPr>
        <w:pStyle w:val="10"/>
      </w:pPr>
      <w:r>
        <w:t>4、做好绩效自评。我局按要求开展上年度部门预算绩效自评和重点评价工作，对评价中发现的问题及时整改，调整优化支出结构，提高财政资金使用效益。严格执行本年度的绩效目标，按期考核绩效目标，发现问题及时整改。</w:t>
      </w:r>
    </w:p>
    <w:p>
      <w:pPr>
        <w:pStyle w:val="10"/>
      </w:pPr>
      <w:r>
        <w:t>5、规范财务资产管理。我局有较完善财务管理制度和内控制度，对资金支出严格审批程序，对大额支出先申请后执行。加强固定资产登记、使用和报废处置管理，做到支出合理，物尽其用。</w:t>
      </w:r>
    </w:p>
    <w:p>
      <w:pPr>
        <w:pStyle w:val="10"/>
      </w:pPr>
      <w:r>
        <w:t>6、加强内部监督。加强内部监督制度建设，对绩效运行情况、重大支出决策、资产处置及其他重要经济业务事项的决策和执行进行督导。不定期对本部门会计资料自查并对下属单位会计资料进行内部审计，并配合区审计局和财政局做好审计、财政监督等外部监督工作，确保财政资金安全有效。</w:t>
      </w:r>
    </w:p>
    <w:p>
      <w:pPr>
        <w:pStyle w:val="10"/>
      </w:pPr>
      <w:r>
        <w:t>7、加强宣传培训调研等。不定期开展业务学习，加强人员培训，提高本部门职工业务素质；加强调研，针对部门内项目的实施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1.2022年部分中央财政城镇保障性安居工程补助资金绩效目标表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337001丰润区房管部门本级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13020822P00861110001U</w:t>
            </w:r>
          </w:p>
        </w:tc>
        <w:tc>
          <w:tcPr>
            <w:tcW w:w="1587" w:type="dxa"/>
            <w:vAlign w:val="center"/>
          </w:tcPr>
          <w:p>
            <w:pPr>
              <w:pStyle w:val="14"/>
            </w:pPr>
            <w:r>
              <w:t>项目名称</w:t>
            </w:r>
          </w:p>
        </w:tc>
        <w:tc>
          <w:tcPr>
            <w:tcW w:w="4422" w:type="dxa"/>
            <w:gridSpan w:val="3"/>
            <w:vAlign w:val="center"/>
          </w:tcPr>
          <w:p>
            <w:pPr>
              <w:pStyle w:val="13"/>
            </w:pPr>
            <w:r>
              <w:t>2022年部分中央财政城镇保障性安居工程补助资金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29.00</w:t>
            </w:r>
          </w:p>
        </w:tc>
        <w:tc>
          <w:tcPr>
            <w:tcW w:w="1587" w:type="dxa"/>
            <w:vAlign w:val="center"/>
          </w:tcPr>
          <w:p>
            <w:pPr>
              <w:pStyle w:val="14"/>
            </w:pPr>
            <w:r>
              <w:t>其中：财政    资金</w:t>
            </w:r>
          </w:p>
        </w:tc>
        <w:tc>
          <w:tcPr>
            <w:tcW w:w="1304" w:type="dxa"/>
            <w:vAlign w:val="center"/>
          </w:tcPr>
          <w:p>
            <w:pPr>
              <w:pStyle w:val="13"/>
            </w:pPr>
            <w:r>
              <w:t>29.00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唐山市人民政府《完善和落实城市住房保障制度切实解决低收入家庭住房问题的实施意见》唐政发[2008]31号和唐山市丰润区人民政府办公室关于印发《唐山市丰润区城镇低收入家庭住房保障申请的实施方案（试行）》的通知丰政办函【2010】118号文件精神，经我中心审核唐成云等120户低收入家庭符合住房保障条件，经测算，2022年第度需发放住房保障资金290000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1.按上级要求认真审核我区享受低收入家庭住房保障金人员的资格做到应保尽保。</w:t>
            </w:r>
          </w:p>
          <w:p>
            <w:pPr>
              <w:pStyle w:val="13"/>
            </w:pPr>
            <w:r>
              <w:t>2.按季度完成全区低收入家庭住房保障资金支付工作，及时保证我区低收入家庭人员的生活。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保障房补贴户数</w:t>
            </w:r>
          </w:p>
        </w:tc>
        <w:tc>
          <w:tcPr>
            <w:tcW w:w="2891" w:type="dxa"/>
            <w:vAlign w:val="center"/>
          </w:tcPr>
          <w:p>
            <w:pPr>
              <w:pStyle w:val="13"/>
            </w:pPr>
            <w:r>
              <w:t>享受低收入家庭住房保障补贴户数</w:t>
            </w:r>
          </w:p>
        </w:tc>
        <w:tc>
          <w:tcPr>
            <w:tcW w:w="1276" w:type="dxa"/>
            <w:vAlign w:val="center"/>
          </w:tcPr>
          <w:p>
            <w:pPr>
              <w:pStyle w:val="13"/>
            </w:pPr>
            <w:r>
              <w:t>≥120户</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补贴发放到位率</w:t>
            </w:r>
          </w:p>
        </w:tc>
        <w:tc>
          <w:tcPr>
            <w:tcW w:w="2891" w:type="dxa"/>
            <w:vAlign w:val="center"/>
          </w:tcPr>
          <w:p>
            <w:pPr>
              <w:pStyle w:val="13"/>
            </w:pPr>
            <w:r>
              <w:t>认证合格人员补贴到位率</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2891" w:type="dxa"/>
            <w:vAlign w:val="center"/>
          </w:tcPr>
          <w:p>
            <w:pPr>
              <w:pStyle w:val="13"/>
            </w:pPr>
            <w:r>
              <w:t>第季度末发放</w:t>
            </w:r>
          </w:p>
        </w:tc>
        <w:tc>
          <w:tcPr>
            <w:tcW w:w="1276" w:type="dxa"/>
            <w:vAlign w:val="center"/>
          </w:tcPr>
          <w:p>
            <w:pPr>
              <w:pStyle w:val="13"/>
            </w:pPr>
            <w:r>
              <w:t>第季度末发放</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人均补助标准</w:t>
            </w:r>
          </w:p>
        </w:tc>
        <w:tc>
          <w:tcPr>
            <w:tcW w:w="2891" w:type="dxa"/>
            <w:vAlign w:val="center"/>
          </w:tcPr>
          <w:p>
            <w:pPr>
              <w:pStyle w:val="13"/>
            </w:pPr>
            <w:r>
              <w:t>人均补助标准</w:t>
            </w:r>
          </w:p>
        </w:tc>
        <w:tc>
          <w:tcPr>
            <w:tcW w:w="1276" w:type="dxa"/>
            <w:vAlign w:val="center"/>
          </w:tcPr>
          <w:p>
            <w:pPr>
              <w:pStyle w:val="13"/>
            </w:pPr>
            <w:r>
              <w:t>≤630/元每户/每季度</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发放租赁补贴任务完成率</w:t>
            </w:r>
          </w:p>
        </w:tc>
        <w:tc>
          <w:tcPr>
            <w:tcW w:w="2891" w:type="dxa"/>
            <w:vAlign w:val="center"/>
          </w:tcPr>
          <w:p>
            <w:pPr>
              <w:pStyle w:val="13"/>
            </w:pPr>
            <w:r>
              <w:t>发放租赁补贴任务完成率</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优</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2.丰润区低收入家庭住房保障金绩效目标表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337001丰润区房管部门本级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13020822P00884510001P</w:t>
            </w:r>
          </w:p>
        </w:tc>
        <w:tc>
          <w:tcPr>
            <w:tcW w:w="1587" w:type="dxa"/>
            <w:vAlign w:val="center"/>
          </w:tcPr>
          <w:p>
            <w:pPr>
              <w:pStyle w:val="14"/>
            </w:pPr>
            <w:r>
              <w:t>项目名称</w:t>
            </w:r>
          </w:p>
        </w:tc>
        <w:tc>
          <w:tcPr>
            <w:tcW w:w="4422" w:type="dxa"/>
            <w:gridSpan w:val="3"/>
            <w:vAlign w:val="center"/>
          </w:tcPr>
          <w:p>
            <w:pPr>
              <w:pStyle w:val="13"/>
            </w:pPr>
            <w:r>
              <w:t>丰润区低收入家庭住房保障金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31.00</w:t>
            </w:r>
          </w:p>
        </w:tc>
        <w:tc>
          <w:tcPr>
            <w:tcW w:w="1587" w:type="dxa"/>
            <w:vAlign w:val="center"/>
          </w:tcPr>
          <w:p>
            <w:pPr>
              <w:pStyle w:val="14"/>
            </w:pPr>
            <w:r>
              <w:t>其中：财政    资金</w:t>
            </w:r>
          </w:p>
        </w:tc>
        <w:tc>
          <w:tcPr>
            <w:tcW w:w="1304" w:type="dxa"/>
            <w:vAlign w:val="center"/>
          </w:tcPr>
          <w:p>
            <w:pPr>
              <w:pStyle w:val="13"/>
            </w:pPr>
            <w:r>
              <w:t>31.00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唐山市人民政府《完善和落实城市住房保障制度切实解决低收入家庭住房问题的实施意见》唐政发[2008]31号和唐山市丰润区人民政府办公室关于印发《唐山市丰润区城镇低收入家庭住房保障申请的实施方案（试行）》的通知丰政办函【2010】118号文件精神，经我中心审核唐成云等120户低收入家庭符合住房保障条件，经测算，2022年第度需发放住房保障资金310000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1.按上级要求认真审核我区享受低收入家庭住房保障金人员的资格做到应保尽保</w:t>
            </w:r>
          </w:p>
          <w:p>
            <w:pPr>
              <w:pStyle w:val="13"/>
            </w:pPr>
            <w:r>
              <w:t>2.每季度完成全区低收入家庭住房保障资金支付工作，及时保证我区低收入家庭人员的生活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保障房补贴户数</w:t>
            </w:r>
          </w:p>
        </w:tc>
        <w:tc>
          <w:tcPr>
            <w:tcW w:w="2891" w:type="dxa"/>
            <w:vAlign w:val="center"/>
          </w:tcPr>
          <w:p>
            <w:pPr>
              <w:pStyle w:val="13"/>
            </w:pPr>
            <w:r>
              <w:t>享受低收入家庭住房保障补贴户数</w:t>
            </w:r>
          </w:p>
        </w:tc>
        <w:tc>
          <w:tcPr>
            <w:tcW w:w="1276" w:type="dxa"/>
            <w:vAlign w:val="center"/>
          </w:tcPr>
          <w:p>
            <w:pPr>
              <w:pStyle w:val="13"/>
            </w:pPr>
            <w:r>
              <w:t>≥120户</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补贴发放到位率</w:t>
            </w:r>
          </w:p>
        </w:tc>
        <w:tc>
          <w:tcPr>
            <w:tcW w:w="2891" w:type="dxa"/>
            <w:vAlign w:val="center"/>
          </w:tcPr>
          <w:p>
            <w:pPr>
              <w:pStyle w:val="13"/>
            </w:pPr>
            <w:r>
              <w:t>认证合格人员补贴到位率</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2891" w:type="dxa"/>
            <w:vAlign w:val="center"/>
          </w:tcPr>
          <w:p>
            <w:pPr>
              <w:pStyle w:val="13"/>
            </w:pPr>
            <w:r>
              <w:t>每季度末发放</w:t>
            </w:r>
          </w:p>
        </w:tc>
        <w:tc>
          <w:tcPr>
            <w:tcW w:w="1276" w:type="dxa"/>
            <w:vAlign w:val="center"/>
          </w:tcPr>
          <w:p>
            <w:pPr>
              <w:pStyle w:val="13"/>
            </w:pPr>
            <w:r>
              <w:t>每季度末发放</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人均补助标准</w:t>
            </w:r>
          </w:p>
        </w:tc>
        <w:tc>
          <w:tcPr>
            <w:tcW w:w="2891" w:type="dxa"/>
            <w:vAlign w:val="center"/>
          </w:tcPr>
          <w:p>
            <w:pPr>
              <w:pStyle w:val="13"/>
            </w:pPr>
            <w:r>
              <w:t>人均补助标准</w:t>
            </w:r>
          </w:p>
        </w:tc>
        <w:tc>
          <w:tcPr>
            <w:tcW w:w="1276" w:type="dxa"/>
            <w:vAlign w:val="center"/>
          </w:tcPr>
          <w:p>
            <w:pPr>
              <w:pStyle w:val="13"/>
            </w:pPr>
            <w:r>
              <w:t>≤630/元每户/每季度</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发放租赁补贴任务完成率</w:t>
            </w:r>
          </w:p>
        </w:tc>
        <w:tc>
          <w:tcPr>
            <w:tcW w:w="2891" w:type="dxa"/>
            <w:vAlign w:val="center"/>
          </w:tcPr>
          <w:p>
            <w:pPr>
              <w:pStyle w:val="13"/>
            </w:pPr>
            <w:r>
              <w:t>发放租赁补贴任务完成率</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优</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3.丰润区棚户区改造项目服务费（21年借款）绩效目标表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337001丰润区房管部门本级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13020822P00876410002C</w:t>
            </w:r>
          </w:p>
        </w:tc>
        <w:tc>
          <w:tcPr>
            <w:tcW w:w="1587" w:type="dxa"/>
            <w:vAlign w:val="center"/>
          </w:tcPr>
          <w:p>
            <w:pPr>
              <w:pStyle w:val="14"/>
            </w:pPr>
            <w:r>
              <w:t>项目名称</w:t>
            </w:r>
          </w:p>
        </w:tc>
        <w:tc>
          <w:tcPr>
            <w:tcW w:w="4422" w:type="dxa"/>
            <w:gridSpan w:val="3"/>
            <w:vAlign w:val="center"/>
          </w:tcPr>
          <w:p>
            <w:pPr>
              <w:pStyle w:val="13"/>
            </w:pPr>
            <w:r>
              <w:t>丰润区棚户区改造项目服务费（21年借款）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更好地发挥市场机制作用，加快城中村改造项目建设，我区2018、2019连续两年实施了城中村改造项目，区政府授权我单位为购买主体，采取政府购买服务方式，通过公开招标，确定唐山市丰润区城乡建设有限公司</w:t>
            </w:r>
            <w:r>
              <w:rPr>
                <w:rFonts w:hint="eastAsia"/>
                <w:lang w:eastAsia="zh-CN"/>
              </w:rPr>
              <w:t>作</w:t>
            </w:r>
            <w:r>
              <w:t>为承接主体实施。项目目前已顺利实施。按照招标合同规定每年由财政支付本金及服务费。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1.按照招标合同规定每年由财政支付服务费。</w:t>
            </w:r>
          </w:p>
          <w:p>
            <w:pPr>
              <w:pStyle w:val="13"/>
            </w:pPr>
            <w:r>
              <w:t>2.通过城中村改造后建成城市基础好、道路通畅、生活设施齐全宜居的高档社区。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完成项目数量</w:t>
            </w:r>
          </w:p>
        </w:tc>
        <w:tc>
          <w:tcPr>
            <w:tcW w:w="2891" w:type="dxa"/>
            <w:vAlign w:val="center"/>
          </w:tcPr>
          <w:p>
            <w:pPr>
              <w:pStyle w:val="13"/>
            </w:pPr>
            <w:r>
              <w:t>完成项目数量</w:t>
            </w:r>
          </w:p>
        </w:tc>
        <w:tc>
          <w:tcPr>
            <w:tcW w:w="1276" w:type="dxa"/>
            <w:vAlign w:val="center"/>
          </w:tcPr>
          <w:p>
            <w:pPr>
              <w:pStyle w:val="13"/>
            </w:pPr>
            <w:r>
              <w:t>≥2个</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结项鉴定优秀等级项目数量占结项总数量的比例</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3月底前完成</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≤50万元</w:t>
            </w:r>
          </w:p>
        </w:tc>
        <w:tc>
          <w:tcPr>
            <w:tcW w:w="1843"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≥50年</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4.丰润区园东小区保障房维修资金绩效目标表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337001丰润区房管部门本级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13020822P00884310001C</w:t>
            </w:r>
          </w:p>
        </w:tc>
        <w:tc>
          <w:tcPr>
            <w:tcW w:w="1587" w:type="dxa"/>
            <w:vAlign w:val="center"/>
          </w:tcPr>
          <w:p>
            <w:pPr>
              <w:pStyle w:val="14"/>
            </w:pPr>
            <w:r>
              <w:t>项目名称</w:t>
            </w:r>
          </w:p>
        </w:tc>
        <w:tc>
          <w:tcPr>
            <w:tcW w:w="4422" w:type="dxa"/>
            <w:gridSpan w:val="3"/>
            <w:vAlign w:val="center"/>
          </w:tcPr>
          <w:p>
            <w:pPr>
              <w:pStyle w:val="13"/>
            </w:pPr>
            <w:r>
              <w:t>丰润区园东小区保障房维修资金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对园东小区部分保障房楼顶进行翻修、对部分住户暖气管道严重漏水需进行更换、个别住户家庭的卫生间需要重新做防水</w:t>
            </w:r>
            <w:bookmarkStart w:id="7" w:name="_GoBack"/>
            <w:bookmarkEnd w:id="7"/>
            <w:r>
              <w:t>以及日常对公共设施及住房内共有设施的维护等。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1.完善我区保障性住房体系，加强和规范保障性住房的后期管理</w:t>
            </w:r>
          </w:p>
          <w:p>
            <w:pPr>
              <w:pStyle w:val="13"/>
            </w:pPr>
            <w:r>
              <w:t>2.加强维修支出资金管理，做到及时维修，确保保障性住房的房屋安全和正常使用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保障房维修户数</w:t>
            </w:r>
          </w:p>
        </w:tc>
        <w:tc>
          <w:tcPr>
            <w:tcW w:w="2891" w:type="dxa"/>
            <w:vAlign w:val="center"/>
          </w:tcPr>
          <w:p>
            <w:pPr>
              <w:pStyle w:val="13"/>
            </w:pPr>
            <w:r>
              <w:t>全年保障房维修户数</w:t>
            </w:r>
          </w:p>
        </w:tc>
        <w:tc>
          <w:tcPr>
            <w:tcW w:w="1276" w:type="dxa"/>
            <w:vAlign w:val="center"/>
          </w:tcPr>
          <w:p>
            <w:pPr>
              <w:pStyle w:val="13"/>
            </w:pPr>
            <w:r>
              <w:t>≤210户</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保障房维修优良率</w:t>
            </w:r>
          </w:p>
        </w:tc>
        <w:tc>
          <w:tcPr>
            <w:tcW w:w="2891" w:type="dxa"/>
            <w:vAlign w:val="center"/>
          </w:tcPr>
          <w:p>
            <w:pPr>
              <w:pStyle w:val="13"/>
            </w:pPr>
            <w:r>
              <w:t>实际维修优良数量占应维修数量的比例</w:t>
            </w:r>
          </w:p>
        </w:tc>
        <w:tc>
          <w:tcPr>
            <w:tcW w:w="1276" w:type="dxa"/>
            <w:vAlign w:val="center"/>
          </w:tcPr>
          <w:p>
            <w:pPr>
              <w:pStyle w:val="13"/>
            </w:pPr>
            <w:r>
              <w:t>≥95%</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修复任务完成及时率</w:t>
            </w:r>
          </w:p>
        </w:tc>
        <w:tc>
          <w:tcPr>
            <w:tcW w:w="2891" w:type="dxa"/>
            <w:vAlign w:val="center"/>
          </w:tcPr>
          <w:p>
            <w:pPr>
              <w:pStyle w:val="13"/>
            </w:pPr>
            <w:r>
              <w:t>修复任务完成及时率</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维修资金成本</w:t>
            </w:r>
          </w:p>
        </w:tc>
        <w:tc>
          <w:tcPr>
            <w:tcW w:w="2891" w:type="dxa"/>
            <w:vAlign w:val="center"/>
          </w:tcPr>
          <w:p>
            <w:pPr>
              <w:pStyle w:val="13"/>
            </w:pPr>
            <w:r>
              <w:t>根据年初预算安排每户维修成本</w:t>
            </w:r>
          </w:p>
        </w:tc>
        <w:tc>
          <w:tcPr>
            <w:tcW w:w="1276" w:type="dxa"/>
            <w:vAlign w:val="center"/>
          </w:tcPr>
          <w:p>
            <w:pPr>
              <w:pStyle w:val="13"/>
            </w:pPr>
            <w:r>
              <w:t>≤1430户/元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优</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通过保障房的维修，能够长期较好满足人民群众对保障房使用的需求</w:t>
            </w:r>
          </w:p>
        </w:tc>
        <w:tc>
          <w:tcPr>
            <w:tcW w:w="1276" w:type="dxa"/>
            <w:vAlign w:val="center"/>
          </w:tcPr>
          <w:p>
            <w:pPr>
              <w:pStyle w:val="13"/>
            </w:pPr>
            <w:r>
              <w:t>≥5年</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g3NDk0N2UzMTcwMTU4ZGMwNjkzNWQzMWE1ZjA0M2UifQ=="/>
  </w:docVars>
  <w:rsids>
    <w:rsidRoot w:val="00000000"/>
    <w:rsid w:val="56E563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2022-02-16T16:04:33Z</dcterms:created>
  <dcterms:modified xsi:type="dcterms:W3CDTF">2022-02-16T08:04:33Z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2022-02-16T16:04:33Z</dcterms:created>
  <dcterms:modified xsi:type="dcterms:W3CDTF">2022-02-16T08:04:33Z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2022-02-16T16:04:27Z</dcterms:created>
  <dcterms:modified xsi:type="dcterms:W3CDTF">2022-02-16T08:04:27Z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2022-02-16T16:04:31Z</dcterms:created>
  <dcterms:modified xsi:type="dcterms:W3CDTF">2022-02-16T08:04:31Z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2022-02-16T16:04:28Z</dcterms:created>
  <dcterms:modified xsi:type="dcterms:W3CDTF">2022-02-16T08:04:28Z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2022-02-16T16:04:28Z</dcterms:created>
  <dcterms:modified xsi:type="dcterms:W3CDTF">2022-02-16T08:04:28Z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1a59e93-56c9-4389-b0ec-019da58a634b}">
  <ds:schemaRefs/>
</ds:datastoreItem>
</file>

<file path=customXml/itemProps10.xml><?xml version="1.0" encoding="utf-8"?>
<ds:datastoreItem xmlns:ds="http://schemas.openxmlformats.org/officeDocument/2006/customXml" ds:itemID="{3e4cc60e-2f1d-4c2e-9d2d-46bb6b7172f9}">
  <ds:schemaRefs/>
</ds:datastoreItem>
</file>

<file path=customXml/itemProps11.xml><?xml version="1.0" encoding="utf-8"?>
<ds:datastoreItem xmlns:ds="http://schemas.openxmlformats.org/officeDocument/2006/customXml" ds:itemID="{6ebfcee9-732c-4238-af1a-4ace85f8ce41}">
  <ds:schemaRefs/>
</ds:datastoreItem>
</file>

<file path=customXml/itemProps12.xml><?xml version="1.0" encoding="utf-8"?>
<ds:datastoreItem xmlns:ds="http://schemas.openxmlformats.org/officeDocument/2006/customXml" ds:itemID="{d008f9d2-3592-47f0-98f5-5d8b85055015}">
  <ds:schemaRefs/>
</ds:datastoreItem>
</file>

<file path=customXml/itemProps2.xml><?xml version="1.0" encoding="utf-8"?>
<ds:datastoreItem xmlns:ds="http://schemas.openxmlformats.org/officeDocument/2006/customXml" ds:itemID="{ec019638-6c3a-4a6f-83d3-cc515097dc09}">
  <ds:schemaRefs/>
</ds:datastoreItem>
</file>

<file path=customXml/itemProps3.xml><?xml version="1.0" encoding="utf-8"?>
<ds:datastoreItem xmlns:ds="http://schemas.openxmlformats.org/officeDocument/2006/customXml" ds:itemID="{3e19da78-d044-4b55-860b-53f3dc6df288}">
  <ds:schemaRefs/>
</ds:datastoreItem>
</file>

<file path=customXml/itemProps4.xml><?xml version="1.0" encoding="utf-8"?>
<ds:datastoreItem xmlns:ds="http://schemas.openxmlformats.org/officeDocument/2006/customXml" ds:itemID="{0e1b1ce2-610d-4ce9-a385-afb9160dd195}">
  <ds:schemaRefs/>
</ds:datastoreItem>
</file>

<file path=customXml/itemProps5.xml><?xml version="1.0" encoding="utf-8"?>
<ds:datastoreItem xmlns:ds="http://schemas.openxmlformats.org/officeDocument/2006/customXml" ds:itemID="{4e0077f6-81bf-44bb-a9b7-ba2889801677}">
  <ds:schemaRefs/>
</ds:datastoreItem>
</file>

<file path=customXml/itemProps6.xml><?xml version="1.0" encoding="utf-8"?>
<ds:datastoreItem xmlns:ds="http://schemas.openxmlformats.org/officeDocument/2006/customXml" ds:itemID="{826f879a-0152-40b6-aeff-3671b1e9fad8}">
  <ds:schemaRefs/>
</ds:datastoreItem>
</file>

<file path=customXml/itemProps7.xml><?xml version="1.0" encoding="utf-8"?>
<ds:datastoreItem xmlns:ds="http://schemas.openxmlformats.org/officeDocument/2006/customXml" ds:itemID="{b26bc59e-4296-404a-9562-b7a4b4447b17}">
  <ds:schemaRefs/>
</ds:datastoreItem>
</file>

<file path=customXml/itemProps8.xml><?xml version="1.0" encoding="utf-8"?>
<ds:datastoreItem xmlns:ds="http://schemas.openxmlformats.org/officeDocument/2006/customXml" ds:itemID="{77cd2dee-06b5-4421-8f13-1bf7f9e6b688}">
  <ds:schemaRefs/>
</ds:datastoreItem>
</file>

<file path=customXml/itemProps9.xml><?xml version="1.0" encoding="utf-8"?>
<ds:datastoreItem xmlns:ds="http://schemas.openxmlformats.org/officeDocument/2006/customXml" ds:itemID="{ee742c21-d9b5-4ca4-a26e-8146ed4ed9de}">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2022-02-16T16:04:00Z</dcterms:created>
  <dc:creator>Administrator</dc:creator>
  <cp:lastModifiedBy>建华</cp:lastModifiedBy>
  <dcterms:modified xsi:type="dcterms:W3CDTF">2024-03-19T06:44:15Z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65368E71B88D48E6B92626EFF42F1D12_12</vt:lpwstr>
  </property>
</Properties>
</file>