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一、唐山市丰润区工商业联合会本级收支预算</w:t>
      </w:r>
      <w:r>
        <w:tab/>
      </w:r>
      <w:r>
        <w:fldChar w:fldCharType="begin"/>
      </w:r>
      <w:r>
        <w:instrText xml:space="preserve">PAGEREF _Toc_4_4_0000000019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714唐山市丰润区工商业联合会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130.17</w:t>
            </w:r>
          </w:p>
        </w:tc>
        <w:tc>
          <w:tcPr>
            <w:tcW w:w="4535" w:type="dxa"/>
            <w:vAlign w:val="center"/>
          </w:tcPr>
          <w:p>
            <w:pPr>
              <w:pStyle w:val="14"/>
            </w:pPr>
            <w:r>
              <w:t>一、一般公共服务支出</w:t>
            </w:r>
          </w:p>
        </w:tc>
        <w:tc>
          <w:tcPr>
            <w:tcW w:w="2126" w:type="dxa"/>
            <w:vAlign w:val="center"/>
          </w:tcPr>
          <w:p>
            <w:pPr>
              <w:pStyle w:val="13"/>
            </w:pPr>
            <w:r>
              <w:t>88.72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130.17</w:t>
            </w:r>
          </w:p>
        </w:tc>
        <w:tc>
          <w:tcPr>
            <w:tcW w:w="4535" w:type="dxa"/>
            <w:vAlign w:val="center"/>
          </w:tcPr>
          <w:p>
            <w:pPr>
              <w:pStyle w:val="16"/>
            </w:pPr>
            <w:r>
              <w:t>本年支出合计</w:t>
            </w:r>
          </w:p>
        </w:tc>
        <w:tc>
          <w:tcPr>
            <w:tcW w:w="2126" w:type="dxa"/>
            <w:vAlign w:val="center"/>
          </w:tcPr>
          <w:p>
            <w:pPr>
              <w:pStyle w:val="17"/>
            </w:pPr>
            <w:r>
              <w:t>130.17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130.17</w:t>
            </w:r>
          </w:p>
        </w:tc>
        <w:tc>
          <w:tcPr>
            <w:tcW w:w="4535" w:type="dxa"/>
            <w:vAlign w:val="center"/>
          </w:tcPr>
          <w:p>
            <w:pPr>
              <w:pStyle w:val="16"/>
            </w:pPr>
            <w:r>
              <w:t>支出总计</w:t>
            </w:r>
          </w:p>
        </w:tc>
        <w:tc>
          <w:tcPr>
            <w:tcW w:w="2126" w:type="dxa"/>
            <w:vAlign w:val="center"/>
          </w:tcPr>
          <w:p>
            <w:pPr>
              <w:pStyle w:val="17"/>
            </w:pPr>
            <w:r>
              <w:t>130.17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714唐山市丰润区工商业联合会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130.17</w:t>
            </w:r>
          </w:p>
        </w:tc>
        <w:tc>
          <w:tcPr>
            <w:tcW w:w="1134" w:type="dxa"/>
            <w:vAlign w:val="center"/>
          </w:tcPr>
          <w:p>
            <w:pPr>
              <w:pStyle w:val="17"/>
            </w:pPr>
            <w:r>
              <w:t>130.17</w:t>
            </w:r>
          </w:p>
        </w:tc>
        <w:tc>
          <w:tcPr>
            <w:tcW w:w="1134" w:type="dxa"/>
            <w:vAlign w:val="center"/>
          </w:tcPr>
          <w:p>
            <w:pPr>
              <w:pStyle w:val="17"/>
            </w:pPr>
            <w:r>
              <w:t>130.17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88.72</w:t>
            </w:r>
          </w:p>
        </w:tc>
        <w:tc>
          <w:tcPr>
            <w:tcW w:w="1134" w:type="dxa"/>
            <w:vAlign w:val="center"/>
          </w:tcPr>
          <w:p>
            <w:pPr>
              <w:pStyle w:val="13"/>
            </w:pPr>
            <w:r>
              <w:t>88.72</w:t>
            </w:r>
          </w:p>
        </w:tc>
        <w:tc>
          <w:tcPr>
            <w:tcW w:w="1134" w:type="dxa"/>
            <w:vAlign w:val="center"/>
          </w:tcPr>
          <w:p>
            <w:pPr>
              <w:pStyle w:val="13"/>
            </w:pPr>
            <w:r>
              <w:t>88.72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20128</w:t>
            </w:r>
          </w:p>
        </w:tc>
        <w:tc>
          <w:tcPr>
            <w:tcW w:w="1559" w:type="dxa"/>
            <w:vAlign w:val="center"/>
          </w:tcPr>
          <w:p>
            <w:pPr>
              <w:pStyle w:val="14"/>
            </w:pPr>
            <w:r>
              <w:t>民主党派及工商联事务</w:t>
            </w:r>
          </w:p>
        </w:tc>
        <w:tc>
          <w:tcPr>
            <w:tcW w:w="1134" w:type="dxa"/>
            <w:vAlign w:val="center"/>
          </w:tcPr>
          <w:p>
            <w:pPr>
              <w:pStyle w:val="13"/>
            </w:pPr>
            <w:r>
              <w:t>86.72</w:t>
            </w:r>
          </w:p>
        </w:tc>
        <w:tc>
          <w:tcPr>
            <w:tcW w:w="1134" w:type="dxa"/>
            <w:vAlign w:val="center"/>
          </w:tcPr>
          <w:p>
            <w:pPr>
              <w:pStyle w:val="13"/>
            </w:pPr>
            <w:r>
              <w:t>86.72</w:t>
            </w:r>
          </w:p>
        </w:tc>
        <w:tc>
          <w:tcPr>
            <w:tcW w:w="1134" w:type="dxa"/>
            <w:vAlign w:val="center"/>
          </w:tcPr>
          <w:p>
            <w:pPr>
              <w:pStyle w:val="13"/>
            </w:pPr>
            <w:r>
              <w:t>86.72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2012801</w:t>
            </w:r>
          </w:p>
        </w:tc>
        <w:tc>
          <w:tcPr>
            <w:tcW w:w="1559" w:type="dxa"/>
            <w:vAlign w:val="center"/>
          </w:tcPr>
          <w:p>
            <w:pPr>
              <w:pStyle w:val="14"/>
            </w:pPr>
            <w:r>
              <w:t>行政运行</w:t>
            </w:r>
          </w:p>
        </w:tc>
        <w:tc>
          <w:tcPr>
            <w:tcW w:w="1134" w:type="dxa"/>
            <w:vAlign w:val="center"/>
          </w:tcPr>
          <w:p>
            <w:pPr>
              <w:pStyle w:val="13"/>
            </w:pPr>
            <w:r>
              <w:t>86.72</w:t>
            </w:r>
          </w:p>
        </w:tc>
        <w:tc>
          <w:tcPr>
            <w:tcW w:w="1134" w:type="dxa"/>
            <w:vAlign w:val="center"/>
          </w:tcPr>
          <w:p>
            <w:pPr>
              <w:pStyle w:val="13"/>
            </w:pPr>
            <w:r>
              <w:t>86.72</w:t>
            </w:r>
          </w:p>
        </w:tc>
        <w:tc>
          <w:tcPr>
            <w:tcW w:w="1134" w:type="dxa"/>
            <w:vAlign w:val="center"/>
          </w:tcPr>
          <w:p>
            <w:pPr>
              <w:pStyle w:val="13"/>
            </w:pPr>
            <w:r>
              <w:t>86.72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16.28</w:t>
            </w:r>
          </w:p>
        </w:tc>
        <w:tc>
          <w:tcPr>
            <w:tcW w:w="1134" w:type="dxa"/>
            <w:vAlign w:val="center"/>
          </w:tcPr>
          <w:p>
            <w:pPr>
              <w:pStyle w:val="13"/>
            </w:pPr>
            <w:r>
              <w:t>16.28</w:t>
            </w:r>
          </w:p>
        </w:tc>
        <w:tc>
          <w:tcPr>
            <w:tcW w:w="1134" w:type="dxa"/>
            <w:vAlign w:val="center"/>
          </w:tcPr>
          <w:p>
            <w:pPr>
              <w:pStyle w:val="13"/>
            </w:pPr>
            <w:r>
              <w:t>16.28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16.28</w:t>
            </w:r>
          </w:p>
        </w:tc>
        <w:tc>
          <w:tcPr>
            <w:tcW w:w="1134" w:type="dxa"/>
            <w:vAlign w:val="center"/>
          </w:tcPr>
          <w:p>
            <w:pPr>
              <w:pStyle w:val="13"/>
            </w:pPr>
            <w:r>
              <w:t>16.28</w:t>
            </w:r>
          </w:p>
        </w:tc>
        <w:tc>
          <w:tcPr>
            <w:tcW w:w="1134" w:type="dxa"/>
            <w:vAlign w:val="center"/>
          </w:tcPr>
          <w:p>
            <w:pPr>
              <w:pStyle w:val="13"/>
            </w:pPr>
            <w:r>
              <w:t>16.28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11.63</w:t>
            </w:r>
          </w:p>
        </w:tc>
        <w:tc>
          <w:tcPr>
            <w:tcW w:w="1134" w:type="dxa"/>
            <w:vAlign w:val="center"/>
          </w:tcPr>
          <w:p>
            <w:pPr>
              <w:pStyle w:val="13"/>
            </w:pPr>
            <w:r>
              <w:t>11.63</w:t>
            </w:r>
          </w:p>
        </w:tc>
        <w:tc>
          <w:tcPr>
            <w:tcW w:w="1134" w:type="dxa"/>
            <w:vAlign w:val="center"/>
          </w:tcPr>
          <w:p>
            <w:pPr>
              <w:pStyle w:val="13"/>
            </w:pPr>
            <w:r>
              <w:t>11.63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4.65</w:t>
            </w:r>
          </w:p>
        </w:tc>
        <w:tc>
          <w:tcPr>
            <w:tcW w:w="1134" w:type="dxa"/>
            <w:vAlign w:val="center"/>
          </w:tcPr>
          <w:p>
            <w:pPr>
              <w:pStyle w:val="13"/>
            </w:pPr>
            <w:r>
              <w:t>4.65</w:t>
            </w:r>
          </w:p>
        </w:tc>
        <w:tc>
          <w:tcPr>
            <w:tcW w:w="1134" w:type="dxa"/>
            <w:vAlign w:val="center"/>
          </w:tcPr>
          <w:p>
            <w:pPr>
              <w:pStyle w:val="13"/>
            </w:pPr>
            <w:r>
              <w:t>4.65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18.19</w:t>
            </w:r>
          </w:p>
        </w:tc>
        <w:tc>
          <w:tcPr>
            <w:tcW w:w="1134" w:type="dxa"/>
            <w:vAlign w:val="center"/>
          </w:tcPr>
          <w:p>
            <w:pPr>
              <w:pStyle w:val="13"/>
            </w:pPr>
            <w:r>
              <w:t>18.19</w:t>
            </w:r>
          </w:p>
        </w:tc>
        <w:tc>
          <w:tcPr>
            <w:tcW w:w="1134" w:type="dxa"/>
            <w:vAlign w:val="center"/>
          </w:tcPr>
          <w:p>
            <w:pPr>
              <w:pStyle w:val="13"/>
            </w:pPr>
            <w:r>
              <w:t>18.19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18.19</w:t>
            </w:r>
          </w:p>
        </w:tc>
        <w:tc>
          <w:tcPr>
            <w:tcW w:w="1134" w:type="dxa"/>
            <w:vAlign w:val="center"/>
          </w:tcPr>
          <w:p>
            <w:pPr>
              <w:pStyle w:val="13"/>
            </w:pPr>
            <w:r>
              <w:t>18.19</w:t>
            </w:r>
          </w:p>
        </w:tc>
        <w:tc>
          <w:tcPr>
            <w:tcW w:w="1134" w:type="dxa"/>
            <w:vAlign w:val="center"/>
          </w:tcPr>
          <w:p>
            <w:pPr>
              <w:pStyle w:val="13"/>
            </w:pPr>
            <w:r>
              <w:t>18.19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5.14</w:t>
            </w:r>
          </w:p>
        </w:tc>
        <w:tc>
          <w:tcPr>
            <w:tcW w:w="1134" w:type="dxa"/>
            <w:vAlign w:val="center"/>
          </w:tcPr>
          <w:p>
            <w:pPr>
              <w:pStyle w:val="13"/>
            </w:pPr>
            <w:r>
              <w:t>5.14</w:t>
            </w:r>
          </w:p>
        </w:tc>
        <w:tc>
          <w:tcPr>
            <w:tcW w:w="1134" w:type="dxa"/>
            <w:vAlign w:val="center"/>
          </w:tcPr>
          <w:p>
            <w:pPr>
              <w:pStyle w:val="13"/>
            </w:pPr>
            <w:r>
              <w:t>5.14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13.05</w:t>
            </w:r>
          </w:p>
        </w:tc>
        <w:tc>
          <w:tcPr>
            <w:tcW w:w="1134" w:type="dxa"/>
            <w:vAlign w:val="center"/>
          </w:tcPr>
          <w:p>
            <w:pPr>
              <w:pStyle w:val="13"/>
            </w:pPr>
            <w:r>
              <w:t>13.05</w:t>
            </w:r>
          </w:p>
        </w:tc>
        <w:tc>
          <w:tcPr>
            <w:tcW w:w="1134" w:type="dxa"/>
            <w:vAlign w:val="center"/>
          </w:tcPr>
          <w:p>
            <w:pPr>
              <w:pStyle w:val="13"/>
            </w:pPr>
            <w:r>
              <w:t>13.05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6.98</w:t>
            </w:r>
          </w:p>
        </w:tc>
        <w:tc>
          <w:tcPr>
            <w:tcW w:w="1134" w:type="dxa"/>
            <w:vAlign w:val="center"/>
          </w:tcPr>
          <w:p>
            <w:pPr>
              <w:pStyle w:val="13"/>
            </w:pPr>
            <w:r>
              <w:t>6.98</w:t>
            </w:r>
          </w:p>
        </w:tc>
        <w:tc>
          <w:tcPr>
            <w:tcW w:w="1134" w:type="dxa"/>
            <w:vAlign w:val="center"/>
          </w:tcPr>
          <w:p>
            <w:pPr>
              <w:pStyle w:val="13"/>
            </w:pPr>
            <w:r>
              <w:t>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6.98</w:t>
            </w:r>
          </w:p>
        </w:tc>
        <w:tc>
          <w:tcPr>
            <w:tcW w:w="1134" w:type="dxa"/>
            <w:vAlign w:val="center"/>
          </w:tcPr>
          <w:p>
            <w:pPr>
              <w:pStyle w:val="13"/>
            </w:pPr>
            <w:r>
              <w:t>6.98</w:t>
            </w:r>
          </w:p>
        </w:tc>
        <w:tc>
          <w:tcPr>
            <w:tcW w:w="1134" w:type="dxa"/>
            <w:vAlign w:val="center"/>
          </w:tcPr>
          <w:p>
            <w:pPr>
              <w:pStyle w:val="13"/>
            </w:pPr>
            <w:r>
              <w:t>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6.98</w:t>
            </w:r>
          </w:p>
        </w:tc>
        <w:tc>
          <w:tcPr>
            <w:tcW w:w="1134" w:type="dxa"/>
            <w:vAlign w:val="center"/>
          </w:tcPr>
          <w:p>
            <w:pPr>
              <w:pStyle w:val="13"/>
            </w:pPr>
            <w:r>
              <w:t>6.98</w:t>
            </w:r>
          </w:p>
        </w:tc>
        <w:tc>
          <w:tcPr>
            <w:tcW w:w="1134" w:type="dxa"/>
            <w:vAlign w:val="center"/>
          </w:tcPr>
          <w:p>
            <w:pPr>
              <w:pStyle w:val="13"/>
            </w:pPr>
            <w:r>
              <w:t>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714唐山市丰润区工商业联合会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130.17</w:t>
            </w:r>
          </w:p>
        </w:tc>
        <w:tc>
          <w:tcPr>
            <w:tcW w:w="1361" w:type="dxa"/>
            <w:vAlign w:val="center"/>
          </w:tcPr>
          <w:p>
            <w:pPr>
              <w:pStyle w:val="17"/>
            </w:pPr>
            <w:r>
              <w:t>128.17</w:t>
            </w:r>
          </w:p>
        </w:tc>
        <w:tc>
          <w:tcPr>
            <w:tcW w:w="1361" w:type="dxa"/>
            <w:vAlign w:val="center"/>
          </w:tcPr>
          <w:p>
            <w:pPr>
              <w:pStyle w:val="17"/>
            </w:pPr>
            <w:r>
              <w:t>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88.72</w:t>
            </w:r>
          </w:p>
        </w:tc>
        <w:tc>
          <w:tcPr>
            <w:tcW w:w="1361" w:type="dxa"/>
            <w:vAlign w:val="center"/>
          </w:tcPr>
          <w:p>
            <w:pPr>
              <w:pStyle w:val="13"/>
            </w:pPr>
            <w:r>
              <w:t>86.72</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20128</w:t>
            </w:r>
          </w:p>
        </w:tc>
        <w:tc>
          <w:tcPr>
            <w:tcW w:w="4535" w:type="dxa"/>
            <w:vAlign w:val="center"/>
          </w:tcPr>
          <w:p>
            <w:pPr>
              <w:pStyle w:val="14"/>
            </w:pPr>
            <w:r>
              <w:t>民主党派及工商联事务</w:t>
            </w:r>
          </w:p>
        </w:tc>
        <w:tc>
          <w:tcPr>
            <w:tcW w:w="1361" w:type="dxa"/>
            <w:vAlign w:val="center"/>
          </w:tcPr>
          <w:p>
            <w:pPr>
              <w:pStyle w:val="13"/>
            </w:pPr>
            <w:r>
              <w:t>86.72</w:t>
            </w:r>
          </w:p>
        </w:tc>
        <w:tc>
          <w:tcPr>
            <w:tcW w:w="1361" w:type="dxa"/>
            <w:vAlign w:val="center"/>
          </w:tcPr>
          <w:p>
            <w:pPr>
              <w:pStyle w:val="13"/>
            </w:pPr>
            <w:r>
              <w:t>86.72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2012801</w:t>
            </w:r>
          </w:p>
        </w:tc>
        <w:tc>
          <w:tcPr>
            <w:tcW w:w="4535" w:type="dxa"/>
            <w:vAlign w:val="center"/>
          </w:tcPr>
          <w:p>
            <w:pPr>
              <w:pStyle w:val="14"/>
            </w:pPr>
            <w:r>
              <w:t>行政运行</w:t>
            </w:r>
          </w:p>
        </w:tc>
        <w:tc>
          <w:tcPr>
            <w:tcW w:w="1361" w:type="dxa"/>
            <w:vAlign w:val="center"/>
          </w:tcPr>
          <w:p>
            <w:pPr>
              <w:pStyle w:val="13"/>
            </w:pPr>
            <w:r>
              <w:t>86.72</w:t>
            </w:r>
          </w:p>
        </w:tc>
        <w:tc>
          <w:tcPr>
            <w:tcW w:w="1361" w:type="dxa"/>
            <w:vAlign w:val="center"/>
          </w:tcPr>
          <w:p>
            <w:pPr>
              <w:pStyle w:val="13"/>
            </w:pPr>
            <w:r>
              <w:t>86.72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16.28</w:t>
            </w:r>
          </w:p>
        </w:tc>
        <w:tc>
          <w:tcPr>
            <w:tcW w:w="1361" w:type="dxa"/>
            <w:vAlign w:val="center"/>
          </w:tcPr>
          <w:p>
            <w:pPr>
              <w:pStyle w:val="13"/>
            </w:pPr>
            <w:r>
              <w:t>16.28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16.28</w:t>
            </w:r>
          </w:p>
        </w:tc>
        <w:tc>
          <w:tcPr>
            <w:tcW w:w="1361" w:type="dxa"/>
            <w:vAlign w:val="center"/>
          </w:tcPr>
          <w:p>
            <w:pPr>
              <w:pStyle w:val="13"/>
            </w:pPr>
            <w:r>
              <w:t>16.28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11.63</w:t>
            </w:r>
          </w:p>
        </w:tc>
        <w:tc>
          <w:tcPr>
            <w:tcW w:w="1361" w:type="dxa"/>
            <w:vAlign w:val="center"/>
          </w:tcPr>
          <w:p>
            <w:pPr>
              <w:pStyle w:val="13"/>
            </w:pPr>
            <w:r>
              <w:t>11.63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4.65</w:t>
            </w:r>
          </w:p>
        </w:tc>
        <w:tc>
          <w:tcPr>
            <w:tcW w:w="1361" w:type="dxa"/>
            <w:vAlign w:val="center"/>
          </w:tcPr>
          <w:p>
            <w:pPr>
              <w:pStyle w:val="13"/>
            </w:pPr>
            <w:r>
              <w:t>4.65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18.19</w:t>
            </w:r>
          </w:p>
        </w:tc>
        <w:tc>
          <w:tcPr>
            <w:tcW w:w="1361" w:type="dxa"/>
            <w:vAlign w:val="center"/>
          </w:tcPr>
          <w:p>
            <w:pPr>
              <w:pStyle w:val="13"/>
            </w:pPr>
            <w:r>
              <w:t>18.19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18.19</w:t>
            </w:r>
          </w:p>
        </w:tc>
        <w:tc>
          <w:tcPr>
            <w:tcW w:w="1361" w:type="dxa"/>
            <w:vAlign w:val="center"/>
          </w:tcPr>
          <w:p>
            <w:pPr>
              <w:pStyle w:val="13"/>
            </w:pPr>
            <w:r>
              <w:t>18.19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5.14</w:t>
            </w:r>
          </w:p>
        </w:tc>
        <w:tc>
          <w:tcPr>
            <w:tcW w:w="1361" w:type="dxa"/>
            <w:vAlign w:val="center"/>
          </w:tcPr>
          <w:p>
            <w:pPr>
              <w:pStyle w:val="13"/>
            </w:pPr>
            <w:r>
              <w:t>5.14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13.05</w:t>
            </w:r>
          </w:p>
        </w:tc>
        <w:tc>
          <w:tcPr>
            <w:tcW w:w="1361" w:type="dxa"/>
            <w:vAlign w:val="center"/>
          </w:tcPr>
          <w:p>
            <w:pPr>
              <w:pStyle w:val="13"/>
            </w:pPr>
            <w:r>
              <w:t>13.05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6.98</w:t>
            </w:r>
          </w:p>
        </w:tc>
        <w:tc>
          <w:tcPr>
            <w:tcW w:w="1361" w:type="dxa"/>
            <w:vAlign w:val="center"/>
          </w:tcPr>
          <w:p>
            <w:pPr>
              <w:pStyle w:val="13"/>
            </w:pPr>
            <w:r>
              <w:t>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6.98</w:t>
            </w:r>
          </w:p>
        </w:tc>
        <w:tc>
          <w:tcPr>
            <w:tcW w:w="1361" w:type="dxa"/>
            <w:vAlign w:val="center"/>
          </w:tcPr>
          <w:p>
            <w:pPr>
              <w:pStyle w:val="13"/>
            </w:pPr>
            <w:r>
              <w:t>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6.98</w:t>
            </w:r>
          </w:p>
        </w:tc>
        <w:tc>
          <w:tcPr>
            <w:tcW w:w="1361" w:type="dxa"/>
            <w:vAlign w:val="center"/>
          </w:tcPr>
          <w:p>
            <w:pPr>
              <w:pStyle w:val="13"/>
            </w:pPr>
            <w:r>
              <w:t>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714唐山市丰润区工商业联合会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130.17</w:t>
            </w:r>
          </w:p>
        </w:tc>
        <w:tc>
          <w:tcPr>
            <w:tcW w:w="3402" w:type="dxa"/>
            <w:vAlign w:val="center"/>
          </w:tcPr>
          <w:p>
            <w:pPr>
              <w:pStyle w:val="14"/>
            </w:pPr>
            <w:r>
              <w:t>一、一般公共服务支出</w:t>
            </w:r>
          </w:p>
        </w:tc>
        <w:tc>
          <w:tcPr>
            <w:tcW w:w="1474" w:type="dxa"/>
            <w:vAlign w:val="center"/>
          </w:tcPr>
          <w:p>
            <w:pPr>
              <w:pStyle w:val="13"/>
            </w:pPr>
            <w:r>
              <w:t>88.72</w:t>
            </w:r>
          </w:p>
        </w:tc>
        <w:tc>
          <w:tcPr>
            <w:tcW w:w="1474" w:type="dxa"/>
            <w:vAlign w:val="center"/>
          </w:tcPr>
          <w:p>
            <w:pPr>
              <w:pStyle w:val="13"/>
            </w:pPr>
            <w:r>
              <w:t>88.72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16.28</w:t>
            </w:r>
          </w:p>
        </w:tc>
        <w:tc>
          <w:tcPr>
            <w:tcW w:w="1474" w:type="dxa"/>
            <w:vAlign w:val="center"/>
          </w:tcPr>
          <w:p>
            <w:pPr>
              <w:pStyle w:val="13"/>
            </w:pPr>
            <w:r>
              <w:t>16.28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18.19</w:t>
            </w:r>
          </w:p>
        </w:tc>
        <w:tc>
          <w:tcPr>
            <w:tcW w:w="1474" w:type="dxa"/>
            <w:vAlign w:val="center"/>
          </w:tcPr>
          <w:p>
            <w:pPr>
              <w:pStyle w:val="13"/>
            </w:pPr>
            <w:r>
              <w:t>18.19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6.98</w:t>
            </w:r>
          </w:p>
        </w:tc>
        <w:tc>
          <w:tcPr>
            <w:tcW w:w="1474" w:type="dxa"/>
            <w:vAlign w:val="center"/>
          </w:tcPr>
          <w:p>
            <w:pPr>
              <w:pStyle w:val="13"/>
            </w:pPr>
            <w:r>
              <w:t>6.98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130.17</w:t>
            </w:r>
          </w:p>
        </w:tc>
        <w:tc>
          <w:tcPr>
            <w:tcW w:w="3402" w:type="dxa"/>
            <w:vAlign w:val="center"/>
          </w:tcPr>
          <w:p>
            <w:pPr>
              <w:pStyle w:val="16"/>
            </w:pPr>
            <w:r>
              <w:t>本年支出合计</w:t>
            </w:r>
          </w:p>
        </w:tc>
        <w:tc>
          <w:tcPr>
            <w:tcW w:w="1474" w:type="dxa"/>
            <w:vAlign w:val="center"/>
          </w:tcPr>
          <w:p>
            <w:pPr>
              <w:pStyle w:val="17"/>
            </w:pPr>
            <w:r>
              <w:t>130.17</w:t>
            </w:r>
          </w:p>
        </w:tc>
        <w:tc>
          <w:tcPr>
            <w:tcW w:w="1474" w:type="dxa"/>
            <w:vAlign w:val="center"/>
          </w:tcPr>
          <w:p>
            <w:pPr>
              <w:pStyle w:val="17"/>
            </w:pPr>
            <w:r>
              <w:t>130.17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130.17</w:t>
            </w:r>
          </w:p>
        </w:tc>
        <w:tc>
          <w:tcPr>
            <w:tcW w:w="3402" w:type="dxa"/>
            <w:vAlign w:val="center"/>
          </w:tcPr>
          <w:p>
            <w:pPr>
              <w:pStyle w:val="16"/>
            </w:pPr>
            <w:r>
              <w:t>支出总计</w:t>
            </w:r>
          </w:p>
        </w:tc>
        <w:tc>
          <w:tcPr>
            <w:tcW w:w="1474" w:type="dxa"/>
            <w:vAlign w:val="center"/>
          </w:tcPr>
          <w:p>
            <w:pPr>
              <w:pStyle w:val="17"/>
            </w:pPr>
            <w:r>
              <w:t>130.17</w:t>
            </w:r>
          </w:p>
        </w:tc>
        <w:tc>
          <w:tcPr>
            <w:tcW w:w="1474" w:type="dxa"/>
            <w:vAlign w:val="center"/>
          </w:tcPr>
          <w:p>
            <w:pPr>
              <w:pStyle w:val="17"/>
            </w:pPr>
            <w:r>
              <w:t>130.17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714唐山市丰润区工商业联合会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130.17</w:t>
            </w:r>
          </w:p>
        </w:tc>
        <w:tc>
          <w:tcPr>
            <w:tcW w:w="2551" w:type="dxa"/>
            <w:vAlign w:val="center"/>
          </w:tcPr>
          <w:p>
            <w:pPr>
              <w:pStyle w:val="17"/>
            </w:pPr>
            <w:r>
              <w:t>128.17</w:t>
            </w:r>
          </w:p>
        </w:tc>
        <w:tc>
          <w:tcPr>
            <w:tcW w:w="2551"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88.72</w:t>
            </w:r>
          </w:p>
        </w:tc>
        <w:tc>
          <w:tcPr>
            <w:tcW w:w="2551" w:type="dxa"/>
            <w:vAlign w:val="center"/>
          </w:tcPr>
          <w:p>
            <w:pPr>
              <w:pStyle w:val="13"/>
            </w:pPr>
            <w:r>
              <w:t>86.72</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20128</w:t>
            </w:r>
          </w:p>
        </w:tc>
        <w:tc>
          <w:tcPr>
            <w:tcW w:w="4535" w:type="dxa"/>
            <w:vAlign w:val="center"/>
          </w:tcPr>
          <w:p>
            <w:pPr>
              <w:pStyle w:val="14"/>
            </w:pPr>
            <w:r>
              <w:t>民主党派及工商联事务</w:t>
            </w:r>
          </w:p>
        </w:tc>
        <w:tc>
          <w:tcPr>
            <w:tcW w:w="2551" w:type="dxa"/>
            <w:vAlign w:val="center"/>
          </w:tcPr>
          <w:p>
            <w:pPr>
              <w:pStyle w:val="13"/>
            </w:pPr>
            <w:r>
              <w:t>86.72</w:t>
            </w:r>
          </w:p>
        </w:tc>
        <w:tc>
          <w:tcPr>
            <w:tcW w:w="2551" w:type="dxa"/>
            <w:vAlign w:val="center"/>
          </w:tcPr>
          <w:p>
            <w:pPr>
              <w:pStyle w:val="13"/>
            </w:pPr>
            <w:r>
              <w:t>86.72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2012801</w:t>
            </w:r>
          </w:p>
        </w:tc>
        <w:tc>
          <w:tcPr>
            <w:tcW w:w="4535" w:type="dxa"/>
            <w:vAlign w:val="center"/>
          </w:tcPr>
          <w:p>
            <w:pPr>
              <w:pStyle w:val="14"/>
            </w:pPr>
            <w:r>
              <w:t>行政运行</w:t>
            </w:r>
          </w:p>
        </w:tc>
        <w:tc>
          <w:tcPr>
            <w:tcW w:w="2551" w:type="dxa"/>
            <w:vAlign w:val="center"/>
          </w:tcPr>
          <w:p>
            <w:pPr>
              <w:pStyle w:val="13"/>
            </w:pPr>
            <w:r>
              <w:t>86.72</w:t>
            </w:r>
          </w:p>
        </w:tc>
        <w:tc>
          <w:tcPr>
            <w:tcW w:w="2551" w:type="dxa"/>
            <w:vAlign w:val="center"/>
          </w:tcPr>
          <w:p>
            <w:pPr>
              <w:pStyle w:val="13"/>
            </w:pPr>
            <w:r>
              <w:t>86.72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16.28</w:t>
            </w:r>
          </w:p>
        </w:tc>
        <w:tc>
          <w:tcPr>
            <w:tcW w:w="2551" w:type="dxa"/>
            <w:vAlign w:val="center"/>
          </w:tcPr>
          <w:p>
            <w:pPr>
              <w:pStyle w:val="13"/>
            </w:pPr>
            <w:r>
              <w:t>16.28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16.28</w:t>
            </w:r>
          </w:p>
        </w:tc>
        <w:tc>
          <w:tcPr>
            <w:tcW w:w="2551" w:type="dxa"/>
            <w:vAlign w:val="center"/>
          </w:tcPr>
          <w:p>
            <w:pPr>
              <w:pStyle w:val="13"/>
            </w:pPr>
            <w:r>
              <w:t>16.28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11.63</w:t>
            </w:r>
          </w:p>
        </w:tc>
        <w:tc>
          <w:tcPr>
            <w:tcW w:w="2551" w:type="dxa"/>
            <w:vAlign w:val="center"/>
          </w:tcPr>
          <w:p>
            <w:pPr>
              <w:pStyle w:val="13"/>
            </w:pPr>
            <w:r>
              <w:t>11.63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4.65</w:t>
            </w:r>
          </w:p>
        </w:tc>
        <w:tc>
          <w:tcPr>
            <w:tcW w:w="2551" w:type="dxa"/>
            <w:vAlign w:val="center"/>
          </w:tcPr>
          <w:p>
            <w:pPr>
              <w:pStyle w:val="13"/>
            </w:pPr>
            <w:r>
              <w:t>4.65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18.19</w:t>
            </w:r>
          </w:p>
        </w:tc>
        <w:tc>
          <w:tcPr>
            <w:tcW w:w="2551" w:type="dxa"/>
            <w:vAlign w:val="center"/>
          </w:tcPr>
          <w:p>
            <w:pPr>
              <w:pStyle w:val="13"/>
            </w:pPr>
            <w:r>
              <w:t>18.19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18.19</w:t>
            </w:r>
          </w:p>
        </w:tc>
        <w:tc>
          <w:tcPr>
            <w:tcW w:w="2551" w:type="dxa"/>
            <w:vAlign w:val="center"/>
          </w:tcPr>
          <w:p>
            <w:pPr>
              <w:pStyle w:val="13"/>
            </w:pPr>
            <w:r>
              <w:t>18.19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5.14</w:t>
            </w:r>
          </w:p>
        </w:tc>
        <w:tc>
          <w:tcPr>
            <w:tcW w:w="2551" w:type="dxa"/>
            <w:vAlign w:val="center"/>
          </w:tcPr>
          <w:p>
            <w:pPr>
              <w:pStyle w:val="13"/>
            </w:pPr>
            <w:r>
              <w:t>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13.05</w:t>
            </w:r>
          </w:p>
        </w:tc>
        <w:tc>
          <w:tcPr>
            <w:tcW w:w="2551" w:type="dxa"/>
            <w:vAlign w:val="center"/>
          </w:tcPr>
          <w:p>
            <w:pPr>
              <w:pStyle w:val="13"/>
            </w:pPr>
            <w:r>
              <w:t>13.05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6.98</w:t>
            </w:r>
          </w:p>
        </w:tc>
        <w:tc>
          <w:tcPr>
            <w:tcW w:w="2551" w:type="dxa"/>
            <w:vAlign w:val="center"/>
          </w:tcPr>
          <w:p>
            <w:pPr>
              <w:pStyle w:val="13"/>
            </w:pPr>
            <w:r>
              <w:t>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6.98</w:t>
            </w:r>
          </w:p>
        </w:tc>
        <w:tc>
          <w:tcPr>
            <w:tcW w:w="2551" w:type="dxa"/>
            <w:vAlign w:val="center"/>
          </w:tcPr>
          <w:p>
            <w:pPr>
              <w:pStyle w:val="13"/>
            </w:pPr>
            <w:r>
              <w:t>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6.98</w:t>
            </w:r>
          </w:p>
        </w:tc>
        <w:tc>
          <w:tcPr>
            <w:tcW w:w="2551" w:type="dxa"/>
            <w:vAlign w:val="center"/>
          </w:tcPr>
          <w:p>
            <w:pPr>
              <w:pStyle w:val="13"/>
            </w:pPr>
            <w:r>
              <w:t>6.98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714唐山市丰润区工商业联合会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128.17</w:t>
            </w:r>
          </w:p>
        </w:tc>
        <w:tc>
          <w:tcPr>
            <w:tcW w:w="2551" w:type="dxa"/>
            <w:vAlign w:val="center"/>
          </w:tcPr>
          <w:p>
            <w:pPr>
              <w:pStyle w:val="17"/>
            </w:pPr>
            <w:r>
              <w:t>117.99</w:t>
            </w:r>
          </w:p>
        </w:tc>
        <w:tc>
          <w:tcPr>
            <w:tcW w:w="2551" w:type="dxa"/>
            <w:vAlign w:val="center"/>
          </w:tcPr>
          <w:p>
            <w:pPr>
              <w:pStyle w:val="17"/>
            </w:pPr>
            <w:r>
              <w:t>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106.21</w:t>
            </w:r>
          </w:p>
        </w:tc>
        <w:tc>
          <w:tcPr>
            <w:tcW w:w="2551" w:type="dxa"/>
            <w:vAlign w:val="center"/>
          </w:tcPr>
          <w:p>
            <w:pPr>
              <w:pStyle w:val="13"/>
            </w:pPr>
            <w:r>
              <w:t>106.21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31.59</w:t>
            </w:r>
          </w:p>
        </w:tc>
        <w:tc>
          <w:tcPr>
            <w:tcW w:w="2551" w:type="dxa"/>
            <w:vAlign w:val="center"/>
          </w:tcPr>
          <w:p>
            <w:pPr>
              <w:pStyle w:val="13"/>
            </w:pPr>
            <w:r>
              <w:t>31.59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30.23</w:t>
            </w:r>
          </w:p>
        </w:tc>
        <w:tc>
          <w:tcPr>
            <w:tcW w:w="2551" w:type="dxa"/>
            <w:vAlign w:val="center"/>
          </w:tcPr>
          <w:p>
            <w:pPr>
              <w:pStyle w:val="13"/>
            </w:pPr>
            <w:r>
              <w:t>30.23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2.64</w:t>
            </w:r>
          </w:p>
        </w:tc>
        <w:tc>
          <w:tcPr>
            <w:tcW w:w="2551" w:type="dxa"/>
            <w:vAlign w:val="center"/>
          </w:tcPr>
          <w:p>
            <w:pPr>
              <w:pStyle w:val="13"/>
            </w:pPr>
            <w:r>
              <w:t>2.64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11.63</w:t>
            </w:r>
          </w:p>
        </w:tc>
        <w:tc>
          <w:tcPr>
            <w:tcW w:w="2551" w:type="dxa"/>
            <w:vAlign w:val="center"/>
          </w:tcPr>
          <w:p>
            <w:pPr>
              <w:pStyle w:val="13"/>
            </w:pPr>
            <w:r>
              <w:t>11.63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4.65</w:t>
            </w:r>
          </w:p>
        </w:tc>
        <w:tc>
          <w:tcPr>
            <w:tcW w:w="2551" w:type="dxa"/>
            <w:vAlign w:val="center"/>
          </w:tcPr>
          <w:p>
            <w:pPr>
              <w:pStyle w:val="13"/>
            </w:pPr>
            <w:r>
              <w:t>4.65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5.14</w:t>
            </w:r>
          </w:p>
        </w:tc>
        <w:tc>
          <w:tcPr>
            <w:tcW w:w="2551" w:type="dxa"/>
            <w:vAlign w:val="center"/>
          </w:tcPr>
          <w:p>
            <w:pPr>
              <w:pStyle w:val="13"/>
            </w:pPr>
            <w:r>
              <w:t>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13.05</w:t>
            </w:r>
          </w:p>
        </w:tc>
        <w:tc>
          <w:tcPr>
            <w:tcW w:w="2551" w:type="dxa"/>
            <w:vAlign w:val="center"/>
          </w:tcPr>
          <w:p>
            <w:pPr>
              <w:pStyle w:val="13"/>
            </w:pPr>
            <w:r>
              <w:t>13.05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6.98</w:t>
            </w:r>
          </w:p>
        </w:tc>
        <w:tc>
          <w:tcPr>
            <w:tcW w:w="2551" w:type="dxa"/>
            <w:vAlign w:val="center"/>
          </w:tcPr>
          <w:p>
            <w:pPr>
              <w:pStyle w:val="13"/>
            </w:pPr>
            <w:r>
              <w:t>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10.18</w:t>
            </w:r>
          </w:p>
        </w:tc>
        <w:tc>
          <w:tcPr>
            <w:tcW w:w="2551" w:type="dxa"/>
            <w:vAlign w:val="center"/>
          </w:tcPr>
          <w:p>
            <w:pPr>
              <w:pStyle w:val="13"/>
            </w:pPr>
          </w:p>
        </w:tc>
        <w:tc>
          <w:tcPr>
            <w:tcW w:w="2551" w:type="dxa"/>
            <w:vAlign w:val="center"/>
          </w:tcPr>
          <w:p>
            <w:pPr>
              <w:pStyle w:val="13"/>
            </w:pPr>
            <w:r>
              <w:t>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1.47</w:t>
            </w:r>
          </w:p>
        </w:tc>
        <w:tc>
          <w:tcPr>
            <w:tcW w:w="2551" w:type="dxa"/>
            <w:vAlign w:val="center"/>
          </w:tcPr>
          <w:p>
            <w:pPr>
              <w:pStyle w:val="13"/>
            </w:pPr>
          </w:p>
        </w:tc>
        <w:tc>
          <w:tcPr>
            <w:tcW w:w="2551" w:type="dxa"/>
            <w:vAlign w:val="center"/>
          </w:tcPr>
          <w:p>
            <w:pPr>
              <w:pStyle w:val="13"/>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0.21</w:t>
            </w:r>
          </w:p>
        </w:tc>
        <w:tc>
          <w:tcPr>
            <w:tcW w:w="2551" w:type="dxa"/>
            <w:vAlign w:val="center"/>
          </w:tcPr>
          <w:p>
            <w:pPr>
              <w:pStyle w:val="13"/>
            </w:pPr>
          </w:p>
        </w:tc>
        <w:tc>
          <w:tcPr>
            <w:tcW w:w="2551" w:type="dxa"/>
            <w:vAlign w:val="center"/>
          </w:tcPr>
          <w:p>
            <w:pPr>
              <w:pStyle w:val="13"/>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0.28</w:t>
            </w:r>
          </w:p>
        </w:tc>
        <w:tc>
          <w:tcPr>
            <w:tcW w:w="2551" w:type="dxa"/>
            <w:vAlign w:val="center"/>
          </w:tcPr>
          <w:p>
            <w:pPr>
              <w:pStyle w:val="13"/>
            </w:pPr>
          </w:p>
        </w:tc>
        <w:tc>
          <w:tcPr>
            <w:tcW w:w="2551"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4.62</w:t>
            </w:r>
          </w:p>
        </w:tc>
        <w:tc>
          <w:tcPr>
            <w:tcW w:w="2551" w:type="dxa"/>
            <w:vAlign w:val="center"/>
          </w:tcPr>
          <w:p>
            <w:pPr>
              <w:pStyle w:val="13"/>
            </w:pPr>
          </w:p>
        </w:tc>
        <w:tc>
          <w:tcPr>
            <w:tcW w:w="2551" w:type="dxa"/>
            <w:vAlign w:val="center"/>
          </w:tcPr>
          <w:p>
            <w:pPr>
              <w:pStyle w:val="13"/>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11.78</w:t>
            </w:r>
          </w:p>
        </w:tc>
        <w:tc>
          <w:tcPr>
            <w:tcW w:w="2551" w:type="dxa"/>
            <w:vAlign w:val="center"/>
          </w:tcPr>
          <w:p>
            <w:pPr>
              <w:pStyle w:val="13"/>
            </w:pPr>
            <w:r>
              <w:t>11.78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11.78</w:t>
            </w:r>
          </w:p>
        </w:tc>
        <w:tc>
          <w:tcPr>
            <w:tcW w:w="2551" w:type="dxa"/>
            <w:vAlign w:val="center"/>
          </w:tcPr>
          <w:p>
            <w:pPr>
              <w:pStyle w:val="13"/>
            </w:pPr>
            <w:r>
              <w:t>11.78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714唐山市丰润区工商业联合会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714唐山市丰润区工商业联合会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714唐山市丰润区工商业联合会</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唐山市丰润区工商业联合会2022年部门预算信息公开情况说明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唐山市丰润区工商业联合会2022年部门预算信息公开情况说明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、《地方预决算公开操作规程》和《关于进一步推进预算公开工作的实施意见》规定，现将唐山市丰润区工商业联合会2022年部门预算公开如下：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唐山市丰润区工商业联合会本级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按照预算管理有关规定，目前我省部门预算的编制实行综合预算管理，即全部收入和支出都反映在预算中。唐山市丰润区工商业联合会机关及所属事业单位的收支包含在部门预算中。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发扬自我教育的优良传统，宣传贯彻党和国家的方针政策，加强和改进思想政治工作，提倡爱国、敬业、守法、提高会员素质，培养积极分子队伍；调查研究，参政议政，参与全区政治、经济生活中重大问题和政治协商，发挥民主监督作用；引导会员积极参加经济建设，弘扬中华民族传统美德，“致富思源、富而思进”，投身光彩事业，走向共同富裕的道路；代表和维护会员的合法权益，反映会员的意见，要求和建议，做好非公有制经济代表人士的政治安排的推荐工作；为会员提供信息和科技、管理、法律、会计、审计、融资、咨询、等项服务，开展工商专业培训；组织会员举办和参加各种经贸活动；发挥民间商会对外交往的优势，增进与港、澳、台地区和世界各国工商社团及工商经济界人士的联系和友谊，促进经济、技术和贸易合作的发展，协助引进资金、技术、人才，组织会员开展民间经贸交流活动。促进非公有制经济健康发展和非公有制经济人士健康成长。</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（一）开展调查研究，提升参政议政和社会服务水平。</w:t>
      </w:r>
    </w:p>
    <w:p>
      <w:pPr>
        <w:pStyle w:val="24"/>
      </w:pPr>
      <w:r>
        <w:t>绩效目标：组织开展调研，反映社情民意，与区政府相关单位紧密联系。开展各种相关活动，始终坚持把服务区委、区政府的中心工作、服务经济社会发展、服务民营经济作为参政议政的重点，就民营企业优化发展环境、非公企业党建等问题，进行深入调研，提出建议，以提案、调研报告、政协会议发言，积极向区委、区政府建言献策。提升参政议政水平，为社会发展建言献策。积极搭建服务平台，举办招商会、银企对接会、民企活动及法律维权、科技进民企活动,组织会员举办和参加经济、技术和贸易合作活动，加强与知名企业的合作交流。组织会员企业参与乡村振兴战略、精准扶贫和公益事业。</w:t>
      </w:r>
    </w:p>
    <w:p>
      <w:pPr>
        <w:pStyle w:val="24"/>
      </w:pPr>
      <w:r>
        <w:t>绩效指标：根据工作要求，走访调查会员企业对服务的满意度，保证满意度在95%以上。</w:t>
      </w:r>
    </w:p>
    <w:p>
      <w:pPr>
        <w:pStyle w:val="24"/>
      </w:pPr>
      <w:r>
        <w:t>（二）加强组织建设和宣传教育、培训。</w:t>
      </w:r>
    </w:p>
    <w:p>
      <w:pPr>
        <w:pStyle w:val="24"/>
      </w:pPr>
      <w:r>
        <w:t>绩效目标：贯彻省市工商联组织建设工作方针，指导全区非公经济组织建设。发展和优化会员结构；组织培训、思想政治教育等事项。提升民营企业家素质，推进民营企业文化建设，提升工商联工作影响力。进一步完善丰润工商联公众号、微信群的创建，出版发行丰润工商联会刊杂志，通过各种媒介搭建非公经济联系桥梁，帮助非公经济树形象、打品牌。进一步密切与省市工商联的沟通对接，加强政策走势和行情分析，有针对性地指导企业规避风险、降低成本，减轻企业负担，提高综合效益。</w:t>
      </w:r>
    </w:p>
    <w:p>
      <w:pPr>
        <w:pStyle w:val="24"/>
      </w:pPr>
      <w:r>
        <w:t>绩效指标：针对会员企业进行思想政治教育宣传、组织非公有制经济组织业务培训全年不低于3次。</w:t>
      </w:r>
    </w:p>
    <w:p>
      <w:pPr>
        <w:pStyle w:val="24"/>
      </w:pPr>
      <w:r>
        <w:t>（三）加强工商联综合性事务管理。</w:t>
      </w:r>
    </w:p>
    <w:p>
      <w:pPr>
        <w:pStyle w:val="24"/>
      </w:pPr>
      <w:r>
        <w:t>绩效目标：做好工商联商会成立工作，组织召开各乡镇、街道商会成立会议，做好机关各类会议、档案、信息、财务、固定资产等管理和后勤保障工作，保证工商联日常工作正常运转，保障工商联各项工作顺利开展。</w:t>
      </w:r>
    </w:p>
    <w:p>
      <w:pPr>
        <w:pStyle w:val="24"/>
      </w:pPr>
      <w:r>
        <w:t>绩效指标：满足工商联业务活动支出，使每项工作完成率大于等于95%。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一）履行桥梁助手、参政议政职能。围绕非公经济热点难点问题，组织入企调研，特别是对区内谋划建设的重点产业区进行调研，反映意见诉求，积极组织非公有制经济人士参政议政，努力为全区经济发展谏真言、献金策。 </w:t>
      </w:r>
    </w:p>
    <w:p>
      <w:pPr>
        <w:pStyle w:val="25"/>
      </w:pPr>
      <w:r>
        <w:t>（二）强化“四个引导”：一是引导非公经济转型升级；二是引导非公经济创新创业；三是引导非公经济组建商协会；四是引导非公经济回报社会。</w:t>
      </w:r>
    </w:p>
    <w:p>
      <w:pPr>
        <w:pStyle w:val="25"/>
      </w:pPr>
      <w:r>
        <w:t>（三）加强服务。一是加强驻企服务；二是加强信息服务；三是加强融资服务；四是加强招商服务；五是加强管理服务。</w:t>
      </w:r>
    </w:p>
    <w:p>
      <w:pPr>
        <w:pStyle w:val="25"/>
      </w:pPr>
      <w:r>
        <w:t>（四）不断加强绩效管理，采取措施，控制偏差，保证绩效目标的实现。</w:t>
      </w:r>
    </w:p>
    <w:p>
      <w:pPr>
        <w:pStyle w:val="25"/>
      </w:pPr>
      <w:r>
        <w:t>1、完善制度建设。制定预算绩效管理制度，资金管理办法，工作保障制度，为全年预算绩效目标的实现奠定制度基础。</w:t>
      </w:r>
    </w:p>
    <w:p>
      <w:pPr>
        <w:pStyle w:val="25"/>
      </w:pPr>
      <w:r>
        <w:t>2、加强支出管理。通过优化支出结构，编细编实预算、加快履行政府采购手续、尽快启动项目、及时支付资金、按规定及时下达资金等多种措施，确保支出进度达标。</w:t>
      </w:r>
    </w:p>
    <w:p>
      <w:pPr>
        <w:pStyle w:val="25"/>
      </w:pPr>
      <w:r>
        <w:t>3、加强绩效运行监控。按财政局要求开展绩效院校监控，发现问题及时采取措施，确保绩效目标如期保质实现。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5、规范财务资产管理。完善财务管理制度，严格审批程序，加强固定资产登记、使用、和报废安置管理，做到支出合理，物尽其用。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7、加强宣传培训调研等。加强人员培训，提高职工业务素质，加强调研，提出优化财政资金配置、提高资金使用效益的意见建议，加大宣传力度，强化预算绩效管理意识，促进预算绩效管理水平经一步提升。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1.发挥职能加大调研，搭建平台，强化服务，举办相关服务活动，促进非公经济人士和非公经济健康戴发展</w:t>
            </w:r>
          </w:p>
          <w:p>
            <w:pPr>
              <w:pStyle w:val="14"/>
            </w:pPr>
            <w:r>
              <w:t>2.工商联自身建设质量更加扎实，工作服务科学化水平进一步提升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开展业务培训座谈会次数</w:t>
            </w:r>
          </w:p>
        </w:tc>
        <w:tc>
          <w:tcPr>
            <w:tcW w:w="2835" w:type="dxa"/>
            <w:vAlign w:val="center"/>
          </w:tcPr>
          <w:p>
            <w:pPr>
              <w:pStyle w:val="14"/>
            </w:pPr>
            <w:r>
              <w:t>按照年初计划组织宣传相关政策法规，开展非公企业座谈，调研工作次数</w:t>
            </w:r>
          </w:p>
        </w:tc>
        <w:tc>
          <w:tcPr>
            <w:tcW w:w="2551" w:type="dxa"/>
            <w:vAlign w:val="center"/>
          </w:tcPr>
          <w:p>
            <w:pPr>
              <w:pStyle w:val="14"/>
            </w:pPr>
            <w:r>
              <w:t>≥2次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完成工作占年初工作安排胡比例</w:t>
            </w:r>
          </w:p>
        </w:tc>
        <w:tc>
          <w:tcPr>
            <w:tcW w:w="2551" w:type="dxa"/>
            <w:vAlign w:val="center"/>
          </w:tcPr>
          <w:p>
            <w:pPr>
              <w:pStyle w:val="14"/>
            </w:pPr>
            <w:r>
              <w:t>≥90%</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服务企业发展。加强联系维护稳定，协调联动，确保各项工作按时限完成。</w:t>
            </w:r>
          </w:p>
        </w:tc>
        <w:tc>
          <w:tcPr>
            <w:tcW w:w="2551" w:type="dxa"/>
            <w:vAlign w:val="center"/>
          </w:tcPr>
          <w:p>
            <w:pPr>
              <w:pStyle w:val="14"/>
            </w:pPr>
            <w:r>
              <w:t>2022年底完成</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严格控制成本，按照预算完成。</w:t>
            </w:r>
          </w:p>
        </w:tc>
        <w:tc>
          <w:tcPr>
            <w:tcW w:w="2835" w:type="dxa"/>
            <w:vAlign w:val="center"/>
          </w:tcPr>
          <w:p>
            <w:pPr>
              <w:pStyle w:val="14"/>
            </w:pPr>
            <w:r>
              <w:t>按照年初预算，不超年初预算。</w:t>
            </w:r>
          </w:p>
        </w:tc>
        <w:tc>
          <w:tcPr>
            <w:tcW w:w="2551" w:type="dxa"/>
            <w:vAlign w:val="center"/>
          </w:tcPr>
          <w:p>
            <w:pPr>
              <w:pStyle w:val="14"/>
            </w:pPr>
            <w:r>
              <w:t>按标准控制成本</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满足工商联业务活动支出</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工商联工作可持续影响</w:t>
            </w:r>
          </w:p>
        </w:tc>
        <w:tc>
          <w:tcPr>
            <w:tcW w:w="2835" w:type="dxa"/>
            <w:vAlign w:val="center"/>
          </w:tcPr>
          <w:p>
            <w:pPr>
              <w:pStyle w:val="14"/>
            </w:pPr>
            <w:r>
              <w:t>加强全区工商联思想引领，凝聚共识，服务民营会员企业。</w:t>
            </w:r>
          </w:p>
        </w:tc>
        <w:tc>
          <w:tcPr>
            <w:tcW w:w="2551" w:type="dxa"/>
            <w:vAlign w:val="center"/>
          </w:tcPr>
          <w:p>
            <w:pPr>
              <w:pStyle w:val="14"/>
            </w:pPr>
            <w:r>
              <w:t>≥1年</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服务对象满意度高</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2022年，唐山市丰润区工商业联合会安排政府采购预算0.00万元。具体内容见下表。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714唐山市丰润区工商业联合会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唐山市丰润区工商业联合会（含所属单位）上年末固定资产金额为0.00万元（详见下表）。本年度拟购置固定资产总额为0.00万元，已按要求列入政府采购预算，详见政府采购预算表。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714唐山市丰润区工商业联合会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一、唐山市丰润区工商业联合会本级收支预算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714001唐山市丰润区工商业联合会本级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130.17</w:t>
            </w:r>
          </w:p>
        </w:tc>
        <w:tc>
          <w:tcPr>
            <w:tcW w:w="4535" w:type="dxa"/>
            <w:vAlign w:val="center"/>
          </w:tcPr>
          <w:p>
            <w:pPr>
              <w:pStyle w:val="14"/>
            </w:pPr>
            <w:r>
              <w:t>一、一般公共服务支出</w:t>
            </w:r>
          </w:p>
        </w:tc>
        <w:tc>
          <w:tcPr>
            <w:tcW w:w="2126" w:type="dxa"/>
            <w:vAlign w:val="center"/>
          </w:tcPr>
          <w:p>
            <w:pPr>
              <w:pStyle w:val="13"/>
            </w:pPr>
            <w:r>
              <w:t>88.72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130.17</w:t>
            </w:r>
          </w:p>
        </w:tc>
        <w:tc>
          <w:tcPr>
            <w:tcW w:w="4535" w:type="dxa"/>
            <w:vAlign w:val="center"/>
          </w:tcPr>
          <w:p>
            <w:pPr>
              <w:pStyle w:val="16"/>
            </w:pPr>
            <w:r>
              <w:t>本年支出合计</w:t>
            </w:r>
          </w:p>
        </w:tc>
        <w:tc>
          <w:tcPr>
            <w:tcW w:w="2126" w:type="dxa"/>
            <w:vAlign w:val="center"/>
          </w:tcPr>
          <w:p>
            <w:pPr>
              <w:pStyle w:val="17"/>
            </w:pPr>
            <w:r>
              <w:t>130.17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130.17</w:t>
            </w:r>
          </w:p>
        </w:tc>
        <w:tc>
          <w:tcPr>
            <w:tcW w:w="4535" w:type="dxa"/>
            <w:vAlign w:val="center"/>
          </w:tcPr>
          <w:p>
            <w:pPr>
              <w:pStyle w:val="16"/>
            </w:pPr>
            <w:r>
              <w:t>支出总计</w:t>
            </w:r>
          </w:p>
        </w:tc>
        <w:tc>
          <w:tcPr>
            <w:tcW w:w="2126" w:type="dxa"/>
            <w:vAlign w:val="center"/>
          </w:tcPr>
          <w:p>
            <w:pPr>
              <w:pStyle w:val="17"/>
            </w:pPr>
            <w:r>
              <w:t>130.17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714001唐山市丰润区工商业联合会本级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130.17</w:t>
            </w:r>
          </w:p>
        </w:tc>
        <w:tc>
          <w:tcPr>
            <w:tcW w:w="1134" w:type="dxa"/>
            <w:vAlign w:val="center"/>
          </w:tcPr>
          <w:p>
            <w:pPr>
              <w:pStyle w:val="17"/>
            </w:pPr>
            <w:r>
              <w:t>130.17</w:t>
            </w:r>
          </w:p>
        </w:tc>
        <w:tc>
          <w:tcPr>
            <w:tcW w:w="1134" w:type="dxa"/>
            <w:vAlign w:val="center"/>
          </w:tcPr>
          <w:p>
            <w:pPr>
              <w:pStyle w:val="17"/>
            </w:pPr>
            <w:r>
              <w:t>130.17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88.72</w:t>
            </w:r>
          </w:p>
        </w:tc>
        <w:tc>
          <w:tcPr>
            <w:tcW w:w="1134" w:type="dxa"/>
            <w:vAlign w:val="center"/>
          </w:tcPr>
          <w:p>
            <w:pPr>
              <w:pStyle w:val="13"/>
            </w:pPr>
            <w:r>
              <w:t>88.72</w:t>
            </w:r>
          </w:p>
        </w:tc>
        <w:tc>
          <w:tcPr>
            <w:tcW w:w="1134" w:type="dxa"/>
            <w:vAlign w:val="center"/>
          </w:tcPr>
          <w:p>
            <w:pPr>
              <w:pStyle w:val="13"/>
            </w:pPr>
            <w:r>
              <w:t>88.72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20128</w:t>
            </w:r>
          </w:p>
        </w:tc>
        <w:tc>
          <w:tcPr>
            <w:tcW w:w="1559" w:type="dxa"/>
            <w:vAlign w:val="center"/>
          </w:tcPr>
          <w:p>
            <w:pPr>
              <w:pStyle w:val="14"/>
            </w:pPr>
            <w:r>
              <w:t>民主党派及工商联事务</w:t>
            </w:r>
          </w:p>
        </w:tc>
        <w:tc>
          <w:tcPr>
            <w:tcW w:w="1134" w:type="dxa"/>
            <w:vAlign w:val="center"/>
          </w:tcPr>
          <w:p>
            <w:pPr>
              <w:pStyle w:val="13"/>
            </w:pPr>
            <w:r>
              <w:t>86.72</w:t>
            </w:r>
          </w:p>
        </w:tc>
        <w:tc>
          <w:tcPr>
            <w:tcW w:w="1134" w:type="dxa"/>
            <w:vAlign w:val="center"/>
          </w:tcPr>
          <w:p>
            <w:pPr>
              <w:pStyle w:val="13"/>
            </w:pPr>
            <w:r>
              <w:t>86.72</w:t>
            </w:r>
          </w:p>
        </w:tc>
        <w:tc>
          <w:tcPr>
            <w:tcW w:w="1134" w:type="dxa"/>
            <w:vAlign w:val="center"/>
          </w:tcPr>
          <w:p>
            <w:pPr>
              <w:pStyle w:val="13"/>
            </w:pPr>
            <w:r>
              <w:t>86.72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2012801</w:t>
            </w:r>
          </w:p>
        </w:tc>
        <w:tc>
          <w:tcPr>
            <w:tcW w:w="1559" w:type="dxa"/>
            <w:vAlign w:val="center"/>
          </w:tcPr>
          <w:p>
            <w:pPr>
              <w:pStyle w:val="14"/>
            </w:pPr>
            <w:r>
              <w:t>行政运行</w:t>
            </w:r>
          </w:p>
        </w:tc>
        <w:tc>
          <w:tcPr>
            <w:tcW w:w="1134" w:type="dxa"/>
            <w:vAlign w:val="center"/>
          </w:tcPr>
          <w:p>
            <w:pPr>
              <w:pStyle w:val="13"/>
            </w:pPr>
            <w:r>
              <w:t>86.72</w:t>
            </w:r>
          </w:p>
        </w:tc>
        <w:tc>
          <w:tcPr>
            <w:tcW w:w="1134" w:type="dxa"/>
            <w:vAlign w:val="center"/>
          </w:tcPr>
          <w:p>
            <w:pPr>
              <w:pStyle w:val="13"/>
            </w:pPr>
            <w:r>
              <w:t>86.72</w:t>
            </w:r>
          </w:p>
        </w:tc>
        <w:tc>
          <w:tcPr>
            <w:tcW w:w="1134" w:type="dxa"/>
            <w:vAlign w:val="center"/>
          </w:tcPr>
          <w:p>
            <w:pPr>
              <w:pStyle w:val="13"/>
            </w:pPr>
            <w:r>
              <w:t>86.72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16.28</w:t>
            </w:r>
          </w:p>
        </w:tc>
        <w:tc>
          <w:tcPr>
            <w:tcW w:w="1134" w:type="dxa"/>
            <w:vAlign w:val="center"/>
          </w:tcPr>
          <w:p>
            <w:pPr>
              <w:pStyle w:val="13"/>
            </w:pPr>
            <w:r>
              <w:t>16.28</w:t>
            </w:r>
          </w:p>
        </w:tc>
        <w:tc>
          <w:tcPr>
            <w:tcW w:w="1134" w:type="dxa"/>
            <w:vAlign w:val="center"/>
          </w:tcPr>
          <w:p>
            <w:pPr>
              <w:pStyle w:val="13"/>
            </w:pPr>
            <w:r>
              <w:t>16.28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16.28</w:t>
            </w:r>
          </w:p>
        </w:tc>
        <w:tc>
          <w:tcPr>
            <w:tcW w:w="1134" w:type="dxa"/>
            <w:vAlign w:val="center"/>
          </w:tcPr>
          <w:p>
            <w:pPr>
              <w:pStyle w:val="13"/>
            </w:pPr>
            <w:r>
              <w:t>16.28</w:t>
            </w:r>
          </w:p>
        </w:tc>
        <w:tc>
          <w:tcPr>
            <w:tcW w:w="1134" w:type="dxa"/>
            <w:vAlign w:val="center"/>
          </w:tcPr>
          <w:p>
            <w:pPr>
              <w:pStyle w:val="13"/>
            </w:pPr>
            <w:r>
              <w:t>16.28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11.63</w:t>
            </w:r>
          </w:p>
        </w:tc>
        <w:tc>
          <w:tcPr>
            <w:tcW w:w="1134" w:type="dxa"/>
            <w:vAlign w:val="center"/>
          </w:tcPr>
          <w:p>
            <w:pPr>
              <w:pStyle w:val="13"/>
            </w:pPr>
            <w:r>
              <w:t>11.63</w:t>
            </w:r>
          </w:p>
        </w:tc>
        <w:tc>
          <w:tcPr>
            <w:tcW w:w="1134" w:type="dxa"/>
            <w:vAlign w:val="center"/>
          </w:tcPr>
          <w:p>
            <w:pPr>
              <w:pStyle w:val="13"/>
            </w:pPr>
            <w:r>
              <w:t>11.63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4.65</w:t>
            </w:r>
          </w:p>
        </w:tc>
        <w:tc>
          <w:tcPr>
            <w:tcW w:w="1134" w:type="dxa"/>
            <w:vAlign w:val="center"/>
          </w:tcPr>
          <w:p>
            <w:pPr>
              <w:pStyle w:val="13"/>
            </w:pPr>
            <w:r>
              <w:t>4.65</w:t>
            </w:r>
          </w:p>
        </w:tc>
        <w:tc>
          <w:tcPr>
            <w:tcW w:w="1134" w:type="dxa"/>
            <w:vAlign w:val="center"/>
          </w:tcPr>
          <w:p>
            <w:pPr>
              <w:pStyle w:val="13"/>
            </w:pPr>
            <w:r>
              <w:t>4.65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18.19</w:t>
            </w:r>
          </w:p>
        </w:tc>
        <w:tc>
          <w:tcPr>
            <w:tcW w:w="1134" w:type="dxa"/>
            <w:vAlign w:val="center"/>
          </w:tcPr>
          <w:p>
            <w:pPr>
              <w:pStyle w:val="13"/>
            </w:pPr>
            <w:r>
              <w:t>18.19</w:t>
            </w:r>
          </w:p>
        </w:tc>
        <w:tc>
          <w:tcPr>
            <w:tcW w:w="1134" w:type="dxa"/>
            <w:vAlign w:val="center"/>
          </w:tcPr>
          <w:p>
            <w:pPr>
              <w:pStyle w:val="13"/>
            </w:pPr>
            <w:r>
              <w:t>18.19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18.19</w:t>
            </w:r>
          </w:p>
        </w:tc>
        <w:tc>
          <w:tcPr>
            <w:tcW w:w="1134" w:type="dxa"/>
            <w:vAlign w:val="center"/>
          </w:tcPr>
          <w:p>
            <w:pPr>
              <w:pStyle w:val="13"/>
            </w:pPr>
            <w:r>
              <w:t>18.19</w:t>
            </w:r>
          </w:p>
        </w:tc>
        <w:tc>
          <w:tcPr>
            <w:tcW w:w="1134" w:type="dxa"/>
            <w:vAlign w:val="center"/>
          </w:tcPr>
          <w:p>
            <w:pPr>
              <w:pStyle w:val="13"/>
            </w:pPr>
            <w:r>
              <w:t>18.19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5.14</w:t>
            </w:r>
          </w:p>
        </w:tc>
        <w:tc>
          <w:tcPr>
            <w:tcW w:w="1134" w:type="dxa"/>
            <w:vAlign w:val="center"/>
          </w:tcPr>
          <w:p>
            <w:pPr>
              <w:pStyle w:val="13"/>
            </w:pPr>
            <w:r>
              <w:t>5.14</w:t>
            </w:r>
          </w:p>
        </w:tc>
        <w:tc>
          <w:tcPr>
            <w:tcW w:w="1134" w:type="dxa"/>
            <w:vAlign w:val="center"/>
          </w:tcPr>
          <w:p>
            <w:pPr>
              <w:pStyle w:val="13"/>
            </w:pPr>
            <w:r>
              <w:t>5.14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13.05</w:t>
            </w:r>
          </w:p>
        </w:tc>
        <w:tc>
          <w:tcPr>
            <w:tcW w:w="1134" w:type="dxa"/>
            <w:vAlign w:val="center"/>
          </w:tcPr>
          <w:p>
            <w:pPr>
              <w:pStyle w:val="13"/>
            </w:pPr>
            <w:r>
              <w:t>13.05</w:t>
            </w:r>
          </w:p>
        </w:tc>
        <w:tc>
          <w:tcPr>
            <w:tcW w:w="1134" w:type="dxa"/>
            <w:vAlign w:val="center"/>
          </w:tcPr>
          <w:p>
            <w:pPr>
              <w:pStyle w:val="13"/>
            </w:pPr>
            <w:r>
              <w:t>13.05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6.98</w:t>
            </w:r>
          </w:p>
        </w:tc>
        <w:tc>
          <w:tcPr>
            <w:tcW w:w="1134" w:type="dxa"/>
            <w:vAlign w:val="center"/>
          </w:tcPr>
          <w:p>
            <w:pPr>
              <w:pStyle w:val="13"/>
            </w:pPr>
            <w:r>
              <w:t>6.98</w:t>
            </w:r>
          </w:p>
        </w:tc>
        <w:tc>
          <w:tcPr>
            <w:tcW w:w="1134" w:type="dxa"/>
            <w:vAlign w:val="center"/>
          </w:tcPr>
          <w:p>
            <w:pPr>
              <w:pStyle w:val="13"/>
            </w:pPr>
            <w:r>
              <w:t>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6.98</w:t>
            </w:r>
          </w:p>
        </w:tc>
        <w:tc>
          <w:tcPr>
            <w:tcW w:w="1134" w:type="dxa"/>
            <w:vAlign w:val="center"/>
          </w:tcPr>
          <w:p>
            <w:pPr>
              <w:pStyle w:val="13"/>
            </w:pPr>
            <w:r>
              <w:t>6.98</w:t>
            </w:r>
          </w:p>
        </w:tc>
        <w:tc>
          <w:tcPr>
            <w:tcW w:w="1134" w:type="dxa"/>
            <w:vAlign w:val="center"/>
          </w:tcPr>
          <w:p>
            <w:pPr>
              <w:pStyle w:val="13"/>
            </w:pPr>
            <w:r>
              <w:t>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6.98</w:t>
            </w:r>
          </w:p>
        </w:tc>
        <w:tc>
          <w:tcPr>
            <w:tcW w:w="1134" w:type="dxa"/>
            <w:vAlign w:val="center"/>
          </w:tcPr>
          <w:p>
            <w:pPr>
              <w:pStyle w:val="13"/>
            </w:pPr>
            <w:r>
              <w:t>6.98</w:t>
            </w:r>
          </w:p>
        </w:tc>
        <w:tc>
          <w:tcPr>
            <w:tcW w:w="1134" w:type="dxa"/>
            <w:vAlign w:val="center"/>
          </w:tcPr>
          <w:p>
            <w:pPr>
              <w:pStyle w:val="13"/>
            </w:pPr>
            <w:r>
              <w:t>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714001唐山市丰润区工商业联合会本级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130.17</w:t>
            </w:r>
          </w:p>
        </w:tc>
        <w:tc>
          <w:tcPr>
            <w:tcW w:w="1361" w:type="dxa"/>
            <w:vAlign w:val="center"/>
          </w:tcPr>
          <w:p>
            <w:pPr>
              <w:pStyle w:val="17"/>
            </w:pPr>
            <w:r>
              <w:t>128.17</w:t>
            </w:r>
          </w:p>
        </w:tc>
        <w:tc>
          <w:tcPr>
            <w:tcW w:w="1361" w:type="dxa"/>
            <w:vAlign w:val="center"/>
          </w:tcPr>
          <w:p>
            <w:pPr>
              <w:pStyle w:val="17"/>
            </w:pPr>
            <w:r>
              <w:t>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88.72</w:t>
            </w:r>
          </w:p>
        </w:tc>
        <w:tc>
          <w:tcPr>
            <w:tcW w:w="1361" w:type="dxa"/>
            <w:vAlign w:val="center"/>
          </w:tcPr>
          <w:p>
            <w:pPr>
              <w:pStyle w:val="13"/>
            </w:pPr>
            <w:r>
              <w:t>86.72</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20128</w:t>
            </w:r>
          </w:p>
        </w:tc>
        <w:tc>
          <w:tcPr>
            <w:tcW w:w="4535" w:type="dxa"/>
            <w:vAlign w:val="center"/>
          </w:tcPr>
          <w:p>
            <w:pPr>
              <w:pStyle w:val="14"/>
            </w:pPr>
            <w:r>
              <w:t>民主党派及工商联事务</w:t>
            </w:r>
          </w:p>
        </w:tc>
        <w:tc>
          <w:tcPr>
            <w:tcW w:w="1361" w:type="dxa"/>
            <w:vAlign w:val="center"/>
          </w:tcPr>
          <w:p>
            <w:pPr>
              <w:pStyle w:val="13"/>
            </w:pPr>
            <w:r>
              <w:t>86.72</w:t>
            </w:r>
          </w:p>
        </w:tc>
        <w:tc>
          <w:tcPr>
            <w:tcW w:w="1361" w:type="dxa"/>
            <w:vAlign w:val="center"/>
          </w:tcPr>
          <w:p>
            <w:pPr>
              <w:pStyle w:val="13"/>
            </w:pPr>
            <w:r>
              <w:t>86.72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2012801</w:t>
            </w:r>
          </w:p>
        </w:tc>
        <w:tc>
          <w:tcPr>
            <w:tcW w:w="4535" w:type="dxa"/>
            <w:vAlign w:val="center"/>
          </w:tcPr>
          <w:p>
            <w:pPr>
              <w:pStyle w:val="14"/>
            </w:pPr>
            <w:r>
              <w:t>行政运行</w:t>
            </w:r>
          </w:p>
        </w:tc>
        <w:tc>
          <w:tcPr>
            <w:tcW w:w="1361" w:type="dxa"/>
            <w:vAlign w:val="center"/>
          </w:tcPr>
          <w:p>
            <w:pPr>
              <w:pStyle w:val="13"/>
            </w:pPr>
            <w:r>
              <w:t>86.72</w:t>
            </w:r>
          </w:p>
        </w:tc>
        <w:tc>
          <w:tcPr>
            <w:tcW w:w="1361" w:type="dxa"/>
            <w:vAlign w:val="center"/>
          </w:tcPr>
          <w:p>
            <w:pPr>
              <w:pStyle w:val="13"/>
            </w:pPr>
            <w:r>
              <w:t>86.72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16.28</w:t>
            </w:r>
          </w:p>
        </w:tc>
        <w:tc>
          <w:tcPr>
            <w:tcW w:w="1361" w:type="dxa"/>
            <w:vAlign w:val="center"/>
          </w:tcPr>
          <w:p>
            <w:pPr>
              <w:pStyle w:val="13"/>
            </w:pPr>
            <w:r>
              <w:t>16.28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16.28</w:t>
            </w:r>
          </w:p>
        </w:tc>
        <w:tc>
          <w:tcPr>
            <w:tcW w:w="1361" w:type="dxa"/>
            <w:vAlign w:val="center"/>
          </w:tcPr>
          <w:p>
            <w:pPr>
              <w:pStyle w:val="13"/>
            </w:pPr>
            <w:r>
              <w:t>16.28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11.63</w:t>
            </w:r>
          </w:p>
        </w:tc>
        <w:tc>
          <w:tcPr>
            <w:tcW w:w="1361" w:type="dxa"/>
            <w:vAlign w:val="center"/>
          </w:tcPr>
          <w:p>
            <w:pPr>
              <w:pStyle w:val="13"/>
            </w:pPr>
            <w:r>
              <w:t>11.63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4.65</w:t>
            </w:r>
          </w:p>
        </w:tc>
        <w:tc>
          <w:tcPr>
            <w:tcW w:w="1361" w:type="dxa"/>
            <w:vAlign w:val="center"/>
          </w:tcPr>
          <w:p>
            <w:pPr>
              <w:pStyle w:val="13"/>
            </w:pPr>
            <w:r>
              <w:t>4.65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18.19</w:t>
            </w:r>
          </w:p>
        </w:tc>
        <w:tc>
          <w:tcPr>
            <w:tcW w:w="1361" w:type="dxa"/>
            <w:vAlign w:val="center"/>
          </w:tcPr>
          <w:p>
            <w:pPr>
              <w:pStyle w:val="13"/>
            </w:pPr>
            <w:r>
              <w:t>18.19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18.19</w:t>
            </w:r>
          </w:p>
        </w:tc>
        <w:tc>
          <w:tcPr>
            <w:tcW w:w="1361" w:type="dxa"/>
            <w:vAlign w:val="center"/>
          </w:tcPr>
          <w:p>
            <w:pPr>
              <w:pStyle w:val="13"/>
            </w:pPr>
            <w:r>
              <w:t>18.19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5.14</w:t>
            </w:r>
          </w:p>
        </w:tc>
        <w:tc>
          <w:tcPr>
            <w:tcW w:w="1361" w:type="dxa"/>
            <w:vAlign w:val="center"/>
          </w:tcPr>
          <w:p>
            <w:pPr>
              <w:pStyle w:val="13"/>
            </w:pPr>
            <w:r>
              <w:t>5.14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13.05</w:t>
            </w:r>
          </w:p>
        </w:tc>
        <w:tc>
          <w:tcPr>
            <w:tcW w:w="1361" w:type="dxa"/>
            <w:vAlign w:val="center"/>
          </w:tcPr>
          <w:p>
            <w:pPr>
              <w:pStyle w:val="13"/>
            </w:pPr>
            <w:r>
              <w:t>13.05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6.98</w:t>
            </w:r>
          </w:p>
        </w:tc>
        <w:tc>
          <w:tcPr>
            <w:tcW w:w="1361" w:type="dxa"/>
            <w:vAlign w:val="center"/>
          </w:tcPr>
          <w:p>
            <w:pPr>
              <w:pStyle w:val="13"/>
            </w:pPr>
            <w:r>
              <w:t>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6.98</w:t>
            </w:r>
          </w:p>
        </w:tc>
        <w:tc>
          <w:tcPr>
            <w:tcW w:w="1361" w:type="dxa"/>
            <w:vAlign w:val="center"/>
          </w:tcPr>
          <w:p>
            <w:pPr>
              <w:pStyle w:val="13"/>
            </w:pPr>
            <w:r>
              <w:t>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6.98</w:t>
            </w:r>
          </w:p>
        </w:tc>
        <w:tc>
          <w:tcPr>
            <w:tcW w:w="1361" w:type="dxa"/>
            <w:vAlign w:val="center"/>
          </w:tcPr>
          <w:p>
            <w:pPr>
              <w:pStyle w:val="13"/>
            </w:pPr>
            <w:r>
              <w:t>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714001唐山市丰润区工商业联合会本级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130.17</w:t>
            </w:r>
          </w:p>
        </w:tc>
        <w:tc>
          <w:tcPr>
            <w:tcW w:w="3402" w:type="dxa"/>
            <w:vAlign w:val="center"/>
          </w:tcPr>
          <w:p>
            <w:pPr>
              <w:pStyle w:val="14"/>
            </w:pPr>
            <w:r>
              <w:t>一、一般公共服务支出</w:t>
            </w:r>
          </w:p>
        </w:tc>
        <w:tc>
          <w:tcPr>
            <w:tcW w:w="1474" w:type="dxa"/>
            <w:vAlign w:val="center"/>
          </w:tcPr>
          <w:p>
            <w:pPr>
              <w:pStyle w:val="13"/>
            </w:pPr>
            <w:r>
              <w:t>88.72</w:t>
            </w:r>
          </w:p>
        </w:tc>
        <w:tc>
          <w:tcPr>
            <w:tcW w:w="1474" w:type="dxa"/>
            <w:vAlign w:val="center"/>
          </w:tcPr>
          <w:p>
            <w:pPr>
              <w:pStyle w:val="13"/>
            </w:pPr>
            <w:r>
              <w:t>88.72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16.28</w:t>
            </w:r>
          </w:p>
        </w:tc>
        <w:tc>
          <w:tcPr>
            <w:tcW w:w="1474" w:type="dxa"/>
            <w:vAlign w:val="center"/>
          </w:tcPr>
          <w:p>
            <w:pPr>
              <w:pStyle w:val="13"/>
            </w:pPr>
            <w:r>
              <w:t>16.28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18.19</w:t>
            </w:r>
          </w:p>
        </w:tc>
        <w:tc>
          <w:tcPr>
            <w:tcW w:w="1474" w:type="dxa"/>
            <w:vAlign w:val="center"/>
          </w:tcPr>
          <w:p>
            <w:pPr>
              <w:pStyle w:val="13"/>
            </w:pPr>
            <w:r>
              <w:t>18.19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6.98</w:t>
            </w:r>
          </w:p>
        </w:tc>
        <w:tc>
          <w:tcPr>
            <w:tcW w:w="1474" w:type="dxa"/>
            <w:vAlign w:val="center"/>
          </w:tcPr>
          <w:p>
            <w:pPr>
              <w:pStyle w:val="13"/>
            </w:pPr>
            <w:r>
              <w:t>6.98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130.17</w:t>
            </w:r>
          </w:p>
        </w:tc>
        <w:tc>
          <w:tcPr>
            <w:tcW w:w="3402" w:type="dxa"/>
            <w:vAlign w:val="center"/>
          </w:tcPr>
          <w:p>
            <w:pPr>
              <w:pStyle w:val="16"/>
            </w:pPr>
            <w:r>
              <w:t>本年支出合计</w:t>
            </w:r>
          </w:p>
        </w:tc>
        <w:tc>
          <w:tcPr>
            <w:tcW w:w="1474" w:type="dxa"/>
            <w:vAlign w:val="center"/>
          </w:tcPr>
          <w:p>
            <w:pPr>
              <w:pStyle w:val="17"/>
            </w:pPr>
            <w:r>
              <w:t>130.17</w:t>
            </w:r>
          </w:p>
        </w:tc>
        <w:tc>
          <w:tcPr>
            <w:tcW w:w="1474" w:type="dxa"/>
            <w:vAlign w:val="center"/>
          </w:tcPr>
          <w:p>
            <w:pPr>
              <w:pStyle w:val="17"/>
            </w:pPr>
            <w:r>
              <w:t>130.17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130.17</w:t>
            </w:r>
          </w:p>
        </w:tc>
        <w:tc>
          <w:tcPr>
            <w:tcW w:w="3402" w:type="dxa"/>
            <w:vAlign w:val="center"/>
          </w:tcPr>
          <w:p>
            <w:pPr>
              <w:pStyle w:val="16"/>
            </w:pPr>
            <w:r>
              <w:t>支出总计</w:t>
            </w:r>
          </w:p>
        </w:tc>
        <w:tc>
          <w:tcPr>
            <w:tcW w:w="1474" w:type="dxa"/>
            <w:vAlign w:val="center"/>
          </w:tcPr>
          <w:p>
            <w:pPr>
              <w:pStyle w:val="17"/>
            </w:pPr>
            <w:r>
              <w:t>130.17</w:t>
            </w:r>
          </w:p>
        </w:tc>
        <w:tc>
          <w:tcPr>
            <w:tcW w:w="1474" w:type="dxa"/>
            <w:vAlign w:val="center"/>
          </w:tcPr>
          <w:p>
            <w:pPr>
              <w:pStyle w:val="17"/>
            </w:pPr>
            <w:r>
              <w:t>130.17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714001唐山市丰润区工商业联合会本级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130.17</w:t>
            </w:r>
          </w:p>
        </w:tc>
        <w:tc>
          <w:tcPr>
            <w:tcW w:w="2551" w:type="dxa"/>
            <w:vAlign w:val="center"/>
          </w:tcPr>
          <w:p>
            <w:pPr>
              <w:pStyle w:val="17"/>
            </w:pPr>
            <w:r>
              <w:t>128.17</w:t>
            </w:r>
          </w:p>
        </w:tc>
        <w:tc>
          <w:tcPr>
            <w:tcW w:w="2551"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88.72</w:t>
            </w:r>
          </w:p>
        </w:tc>
        <w:tc>
          <w:tcPr>
            <w:tcW w:w="2551" w:type="dxa"/>
            <w:vAlign w:val="center"/>
          </w:tcPr>
          <w:p>
            <w:pPr>
              <w:pStyle w:val="13"/>
            </w:pPr>
            <w:r>
              <w:t>86.72</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20128</w:t>
            </w:r>
          </w:p>
        </w:tc>
        <w:tc>
          <w:tcPr>
            <w:tcW w:w="4535" w:type="dxa"/>
            <w:vAlign w:val="center"/>
          </w:tcPr>
          <w:p>
            <w:pPr>
              <w:pStyle w:val="14"/>
            </w:pPr>
            <w:r>
              <w:t>民主党派及工商联事务</w:t>
            </w:r>
          </w:p>
        </w:tc>
        <w:tc>
          <w:tcPr>
            <w:tcW w:w="2551" w:type="dxa"/>
            <w:vAlign w:val="center"/>
          </w:tcPr>
          <w:p>
            <w:pPr>
              <w:pStyle w:val="13"/>
            </w:pPr>
            <w:r>
              <w:t>86.72</w:t>
            </w:r>
          </w:p>
        </w:tc>
        <w:tc>
          <w:tcPr>
            <w:tcW w:w="2551" w:type="dxa"/>
            <w:vAlign w:val="center"/>
          </w:tcPr>
          <w:p>
            <w:pPr>
              <w:pStyle w:val="13"/>
            </w:pPr>
            <w:r>
              <w:t>86.72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2012801</w:t>
            </w:r>
          </w:p>
        </w:tc>
        <w:tc>
          <w:tcPr>
            <w:tcW w:w="4535" w:type="dxa"/>
            <w:vAlign w:val="center"/>
          </w:tcPr>
          <w:p>
            <w:pPr>
              <w:pStyle w:val="14"/>
            </w:pPr>
            <w:r>
              <w:t>行政运行</w:t>
            </w:r>
          </w:p>
        </w:tc>
        <w:tc>
          <w:tcPr>
            <w:tcW w:w="2551" w:type="dxa"/>
            <w:vAlign w:val="center"/>
          </w:tcPr>
          <w:p>
            <w:pPr>
              <w:pStyle w:val="13"/>
            </w:pPr>
            <w:r>
              <w:t>86.72</w:t>
            </w:r>
          </w:p>
        </w:tc>
        <w:tc>
          <w:tcPr>
            <w:tcW w:w="2551" w:type="dxa"/>
            <w:vAlign w:val="center"/>
          </w:tcPr>
          <w:p>
            <w:pPr>
              <w:pStyle w:val="13"/>
            </w:pPr>
            <w:r>
              <w:t>86.72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16.28</w:t>
            </w:r>
          </w:p>
        </w:tc>
        <w:tc>
          <w:tcPr>
            <w:tcW w:w="2551" w:type="dxa"/>
            <w:vAlign w:val="center"/>
          </w:tcPr>
          <w:p>
            <w:pPr>
              <w:pStyle w:val="13"/>
            </w:pPr>
            <w:r>
              <w:t>16.28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16.28</w:t>
            </w:r>
          </w:p>
        </w:tc>
        <w:tc>
          <w:tcPr>
            <w:tcW w:w="2551" w:type="dxa"/>
            <w:vAlign w:val="center"/>
          </w:tcPr>
          <w:p>
            <w:pPr>
              <w:pStyle w:val="13"/>
            </w:pPr>
            <w:r>
              <w:t>16.28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11.63</w:t>
            </w:r>
          </w:p>
        </w:tc>
        <w:tc>
          <w:tcPr>
            <w:tcW w:w="2551" w:type="dxa"/>
            <w:vAlign w:val="center"/>
          </w:tcPr>
          <w:p>
            <w:pPr>
              <w:pStyle w:val="13"/>
            </w:pPr>
            <w:r>
              <w:t>11.63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4.65</w:t>
            </w:r>
          </w:p>
        </w:tc>
        <w:tc>
          <w:tcPr>
            <w:tcW w:w="2551" w:type="dxa"/>
            <w:vAlign w:val="center"/>
          </w:tcPr>
          <w:p>
            <w:pPr>
              <w:pStyle w:val="13"/>
            </w:pPr>
            <w:r>
              <w:t>4.65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18.19</w:t>
            </w:r>
          </w:p>
        </w:tc>
        <w:tc>
          <w:tcPr>
            <w:tcW w:w="2551" w:type="dxa"/>
            <w:vAlign w:val="center"/>
          </w:tcPr>
          <w:p>
            <w:pPr>
              <w:pStyle w:val="13"/>
            </w:pPr>
            <w:r>
              <w:t>18.19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18.19</w:t>
            </w:r>
          </w:p>
        </w:tc>
        <w:tc>
          <w:tcPr>
            <w:tcW w:w="2551" w:type="dxa"/>
            <w:vAlign w:val="center"/>
          </w:tcPr>
          <w:p>
            <w:pPr>
              <w:pStyle w:val="13"/>
            </w:pPr>
            <w:r>
              <w:t>18.19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5.14</w:t>
            </w:r>
          </w:p>
        </w:tc>
        <w:tc>
          <w:tcPr>
            <w:tcW w:w="2551" w:type="dxa"/>
            <w:vAlign w:val="center"/>
          </w:tcPr>
          <w:p>
            <w:pPr>
              <w:pStyle w:val="13"/>
            </w:pPr>
            <w:r>
              <w:t>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13.05</w:t>
            </w:r>
          </w:p>
        </w:tc>
        <w:tc>
          <w:tcPr>
            <w:tcW w:w="2551" w:type="dxa"/>
            <w:vAlign w:val="center"/>
          </w:tcPr>
          <w:p>
            <w:pPr>
              <w:pStyle w:val="13"/>
            </w:pPr>
            <w:r>
              <w:t>13.05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6.98</w:t>
            </w:r>
          </w:p>
        </w:tc>
        <w:tc>
          <w:tcPr>
            <w:tcW w:w="2551" w:type="dxa"/>
            <w:vAlign w:val="center"/>
          </w:tcPr>
          <w:p>
            <w:pPr>
              <w:pStyle w:val="13"/>
            </w:pPr>
            <w:r>
              <w:t>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6.98</w:t>
            </w:r>
          </w:p>
        </w:tc>
        <w:tc>
          <w:tcPr>
            <w:tcW w:w="2551" w:type="dxa"/>
            <w:vAlign w:val="center"/>
          </w:tcPr>
          <w:p>
            <w:pPr>
              <w:pStyle w:val="13"/>
            </w:pPr>
            <w:r>
              <w:t>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6.98</w:t>
            </w:r>
          </w:p>
        </w:tc>
        <w:tc>
          <w:tcPr>
            <w:tcW w:w="2551" w:type="dxa"/>
            <w:vAlign w:val="center"/>
          </w:tcPr>
          <w:p>
            <w:pPr>
              <w:pStyle w:val="13"/>
            </w:pPr>
            <w:r>
              <w:t>6.98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714001唐山市丰润区工商业联合会本级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128.17</w:t>
            </w:r>
          </w:p>
        </w:tc>
        <w:tc>
          <w:tcPr>
            <w:tcW w:w="2551" w:type="dxa"/>
            <w:vAlign w:val="center"/>
          </w:tcPr>
          <w:p>
            <w:pPr>
              <w:pStyle w:val="17"/>
            </w:pPr>
            <w:r>
              <w:t>117.99</w:t>
            </w:r>
          </w:p>
        </w:tc>
        <w:tc>
          <w:tcPr>
            <w:tcW w:w="2551" w:type="dxa"/>
            <w:vAlign w:val="center"/>
          </w:tcPr>
          <w:p>
            <w:pPr>
              <w:pStyle w:val="17"/>
            </w:pPr>
            <w:r>
              <w:t>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106.21</w:t>
            </w:r>
          </w:p>
        </w:tc>
        <w:tc>
          <w:tcPr>
            <w:tcW w:w="2551" w:type="dxa"/>
            <w:vAlign w:val="center"/>
          </w:tcPr>
          <w:p>
            <w:pPr>
              <w:pStyle w:val="13"/>
            </w:pPr>
            <w:r>
              <w:t>106.21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31.59</w:t>
            </w:r>
          </w:p>
        </w:tc>
        <w:tc>
          <w:tcPr>
            <w:tcW w:w="2551" w:type="dxa"/>
            <w:vAlign w:val="center"/>
          </w:tcPr>
          <w:p>
            <w:pPr>
              <w:pStyle w:val="13"/>
            </w:pPr>
            <w:r>
              <w:t>31.59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30.23</w:t>
            </w:r>
          </w:p>
        </w:tc>
        <w:tc>
          <w:tcPr>
            <w:tcW w:w="2551" w:type="dxa"/>
            <w:vAlign w:val="center"/>
          </w:tcPr>
          <w:p>
            <w:pPr>
              <w:pStyle w:val="13"/>
            </w:pPr>
            <w:r>
              <w:t>30.23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2.64</w:t>
            </w:r>
          </w:p>
        </w:tc>
        <w:tc>
          <w:tcPr>
            <w:tcW w:w="2551" w:type="dxa"/>
            <w:vAlign w:val="center"/>
          </w:tcPr>
          <w:p>
            <w:pPr>
              <w:pStyle w:val="13"/>
            </w:pPr>
            <w:r>
              <w:t>2.64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11.63</w:t>
            </w:r>
          </w:p>
        </w:tc>
        <w:tc>
          <w:tcPr>
            <w:tcW w:w="2551" w:type="dxa"/>
            <w:vAlign w:val="center"/>
          </w:tcPr>
          <w:p>
            <w:pPr>
              <w:pStyle w:val="13"/>
            </w:pPr>
            <w:r>
              <w:t>11.63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4.65</w:t>
            </w:r>
          </w:p>
        </w:tc>
        <w:tc>
          <w:tcPr>
            <w:tcW w:w="2551" w:type="dxa"/>
            <w:vAlign w:val="center"/>
          </w:tcPr>
          <w:p>
            <w:pPr>
              <w:pStyle w:val="13"/>
            </w:pPr>
            <w:r>
              <w:t>4.65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5.14</w:t>
            </w:r>
          </w:p>
        </w:tc>
        <w:tc>
          <w:tcPr>
            <w:tcW w:w="2551" w:type="dxa"/>
            <w:vAlign w:val="center"/>
          </w:tcPr>
          <w:p>
            <w:pPr>
              <w:pStyle w:val="13"/>
            </w:pPr>
            <w:r>
              <w:t>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13.05</w:t>
            </w:r>
          </w:p>
        </w:tc>
        <w:tc>
          <w:tcPr>
            <w:tcW w:w="2551" w:type="dxa"/>
            <w:vAlign w:val="center"/>
          </w:tcPr>
          <w:p>
            <w:pPr>
              <w:pStyle w:val="13"/>
            </w:pPr>
            <w:r>
              <w:t>13.05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6.98</w:t>
            </w:r>
          </w:p>
        </w:tc>
        <w:tc>
          <w:tcPr>
            <w:tcW w:w="2551" w:type="dxa"/>
            <w:vAlign w:val="center"/>
          </w:tcPr>
          <w:p>
            <w:pPr>
              <w:pStyle w:val="13"/>
            </w:pPr>
            <w:r>
              <w:t>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10.18</w:t>
            </w:r>
          </w:p>
        </w:tc>
        <w:tc>
          <w:tcPr>
            <w:tcW w:w="2551" w:type="dxa"/>
            <w:vAlign w:val="center"/>
          </w:tcPr>
          <w:p>
            <w:pPr>
              <w:pStyle w:val="13"/>
            </w:pPr>
          </w:p>
        </w:tc>
        <w:tc>
          <w:tcPr>
            <w:tcW w:w="2551" w:type="dxa"/>
            <w:vAlign w:val="center"/>
          </w:tcPr>
          <w:p>
            <w:pPr>
              <w:pStyle w:val="13"/>
            </w:pPr>
            <w:r>
              <w:t>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1.47</w:t>
            </w:r>
          </w:p>
        </w:tc>
        <w:tc>
          <w:tcPr>
            <w:tcW w:w="2551" w:type="dxa"/>
            <w:vAlign w:val="center"/>
          </w:tcPr>
          <w:p>
            <w:pPr>
              <w:pStyle w:val="13"/>
            </w:pPr>
          </w:p>
        </w:tc>
        <w:tc>
          <w:tcPr>
            <w:tcW w:w="2551" w:type="dxa"/>
            <w:vAlign w:val="center"/>
          </w:tcPr>
          <w:p>
            <w:pPr>
              <w:pStyle w:val="13"/>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0.21</w:t>
            </w:r>
          </w:p>
        </w:tc>
        <w:tc>
          <w:tcPr>
            <w:tcW w:w="2551" w:type="dxa"/>
            <w:vAlign w:val="center"/>
          </w:tcPr>
          <w:p>
            <w:pPr>
              <w:pStyle w:val="13"/>
            </w:pPr>
          </w:p>
        </w:tc>
        <w:tc>
          <w:tcPr>
            <w:tcW w:w="2551" w:type="dxa"/>
            <w:vAlign w:val="center"/>
          </w:tcPr>
          <w:p>
            <w:pPr>
              <w:pStyle w:val="13"/>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0.28</w:t>
            </w:r>
          </w:p>
        </w:tc>
        <w:tc>
          <w:tcPr>
            <w:tcW w:w="2551" w:type="dxa"/>
            <w:vAlign w:val="center"/>
          </w:tcPr>
          <w:p>
            <w:pPr>
              <w:pStyle w:val="13"/>
            </w:pPr>
          </w:p>
        </w:tc>
        <w:tc>
          <w:tcPr>
            <w:tcW w:w="2551"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4.62</w:t>
            </w:r>
          </w:p>
        </w:tc>
        <w:tc>
          <w:tcPr>
            <w:tcW w:w="2551" w:type="dxa"/>
            <w:vAlign w:val="center"/>
          </w:tcPr>
          <w:p>
            <w:pPr>
              <w:pStyle w:val="13"/>
            </w:pPr>
          </w:p>
        </w:tc>
        <w:tc>
          <w:tcPr>
            <w:tcW w:w="2551" w:type="dxa"/>
            <w:vAlign w:val="center"/>
          </w:tcPr>
          <w:p>
            <w:pPr>
              <w:pStyle w:val="13"/>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11.78</w:t>
            </w:r>
          </w:p>
        </w:tc>
        <w:tc>
          <w:tcPr>
            <w:tcW w:w="2551" w:type="dxa"/>
            <w:vAlign w:val="center"/>
          </w:tcPr>
          <w:p>
            <w:pPr>
              <w:pStyle w:val="13"/>
            </w:pPr>
            <w:r>
              <w:t>11.78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11.78</w:t>
            </w:r>
          </w:p>
        </w:tc>
        <w:tc>
          <w:tcPr>
            <w:tcW w:w="2551" w:type="dxa"/>
            <w:vAlign w:val="center"/>
          </w:tcPr>
          <w:p>
            <w:pPr>
              <w:pStyle w:val="13"/>
            </w:pPr>
            <w:r>
              <w:t>11.78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714001唐山市丰润区工商业联合会本级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714001唐山市丰润区工商业联合会本级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714001唐山市丰润区工商业联合会本级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唐山市丰润区工商业联合会本级2022年单位预算信息公开情况说明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bookmarkStart w:id="19" w:name="_GoBack"/>
      <w:bookmarkEnd w:id="19"/>
      <w:r>
        <w:rPr>
          <w:rFonts w:ascii="Times New Roman" w:hAnsi="Times New Roman" w:eastAsia="方正仿宋_GBK" w:cs="Times New Roman"/>
          <w:b w:val="0"/>
          <w:color w:val="000000"/>
          <w:sz w:val="28"/>
        </w:rPr>
        <w:t>、《地方预决算公开操作规程》和《关于进一步推进预算公开工作的实施意见》规定，现将唐山市丰润区工商业联合会本级2022年单位预算公开如下：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唐山市丰润区工商业联合会本级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1.发挥职能加大调研，搭建平台，强化服务，举办相关服务活动，促进非公经济人士和非公经济健康戴发展</w:t>
            </w:r>
          </w:p>
          <w:p>
            <w:pPr>
              <w:pStyle w:val="14"/>
            </w:pPr>
            <w:r>
              <w:t>2.工商联自身建设质量更加扎实，工作服务科学化水平进一步提升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开展业务培训座谈会次数</w:t>
            </w:r>
          </w:p>
        </w:tc>
        <w:tc>
          <w:tcPr>
            <w:tcW w:w="2835" w:type="dxa"/>
            <w:vAlign w:val="center"/>
          </w:tcPr>
          <w:p>
            <w:pPr>
              <w:pStyle w:val="14"/>
            </w:pPr>
            <w:r>
              <w:t>按照年初计划组织宣传相关政策法规，开展非公企业座谈，调研工作次数</w:t>
            </w:r>
          </w:p>
        </w:tc>
        <w:tc>
          <w:tcPr>
            <w:tcW w:w="2551" w:type="dxa"/>
            <w:vAlign w:val="center"/>
          </w:tcPr>
          <w:p>
            <w:pPr>
              <w:pStyle w:val="14"/>
            </w:pPr>
            <w:r>
              <w:t>≥2次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完成工作占年初工作安排胡比例</w:t>
            </w:r>
          </w:p>
        </w:tc>
        <w:tc>
          <w:tcPr>
            <w:tcW w:w="2551" w:type="dxa"/>
            <w:vAlign w:val="center"/>
          </w:tcPr>
          <w:p>
            <w:pPr>
              <w:pStyle w:val="14"/>
            </w:pPr>
            <w:r>
              <w:t>≥90%</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服务企业发展。加强联系维护稳定，协调联动，确保各项工作按时限完成。</w:t>
            </w:r>
          </w:p>
        </w:tc>
        <w:tc>
          <w:tcPr>
            <w:tcW w:w="2551" w:type="dxa"/>
            <w:vAlign w:val="center"/>
          </w:tcPr>
          <w:p>
            <w:pPr>
              <w:pStyle w:val="14"/>
            </w:pPr>
            <w:r>
              <w:t>2022年底完成</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严格控制成本，按照预算完成。</w:t>
            </w:r>
          </w:p>
        </w:tc>
        <w:tc>
          <w:tcPr>
            <w:tcW w:w="2835" w:type="dxa"/>
            <w:vAlign w:val="center"/>
          </w:tcPr>
          <w:p>
            <w:pPr>
              <w:pStyle w:val="14"/>
            </w:pPr>
            <w:r>
              <w:t>按照年初预算，不超年初预算。</w:t>
            </w:r>
          </w:p>
        </w:tc>
        <w:tc>
          <w:tcPr>
            <w:tcW w:w="2551" w:type="dxa"/>
            <w:vAlign w:val="center"/>
          </w:tcPr>
          <w:p>
            <w:pPr>
              <w:pStyle w:val="14"/>
            </w:pPr>
            <w:r>
              <w:t>按标准控制成本</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满足工商联业务活动支出</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工商联工作可持续影响</w:t>
            </w:r>
          </w:p>
        </w:tc>
        <w:tc>
          <w:tcPr>
            <w:tcW w:w="2835" w:type="dxa"/>
            <w:vAlign w:val="center"/>
          </w:tcPr>
          <w:p>
            <w:pPr>
              <w:pStyle w:val="14"/>
            </w:pPr>
            <w:r>
              <w:t>加强全区工商联思想引领，凝聚共识，服务民营会员企业。</w:t>
            </w:r>
          </w:p>
        </w:tc>
        <w:tc>
          <w:tcPr>
            <w:tcW w:w="2551" w:type="dxa"/>
            <w:vAlign w:val="center"/>
          </w:tcPr>
          <w:p>
            <w:pPr>
              <w:pStyle w:val="14"/>
            </w:pPr>
            <w:r>
              <w:t>≥1年</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服务对象满意度高</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2022年，唐山市丰润区工商业联合会本级安排政府采购预算0.00万元。具体内容见下表。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714001唐山市丰润区工商业联合会本级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唐山市丰润区工商业联合会本级上年末固定资产金额为0.00万元（详见下表）。本年度拟购置固定资产总额为0.00万元，已按要求列入政府采购预算，详见政府采购预算表。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714001唐山市丰润区工商业联合会本级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ExOTE2MzBlNTk4YWUyOTA4YTI3NTlkNjIzOTlhZGMifQ=="/>
  </w:docVars>
  <w:rsids>
    <w:rsidRoot w:val="00000000"/>
    <w:rsid w:val="3B961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2022-02-21T10:05:17Z</dcterms:created>
  <dcterms:modified xsi:type="dcterms:W3CDTF">2022-02-21T02:05:17Z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2022-02-21T10:05:32Z</dcterms:created>
  <dcterms:modified xsi:type="dcterms:W3CDTF">2022-02-21T02:05:32Z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2022-02-21T10:05:23Z</dcterms:created>
  <dcterms:modified xsi:type="dcterms:W3CDTF">2022-02-21T02:05:23Z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2022-02-21T10:04:52Z</dcterms:created>
  <dcterms:modified xsi:type="dcterms:W3CDTF">2022-02-21T02:04:52Z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2022-02-21T10:04:59Z</dcterms:created>
  <dcterms:modified xsi:type="dcterms:W3CDTF">2022-02-21T02:04:59Z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2022-02-21T10:04:54Z</dcterms:created>
  <dcterms:modified xsi:type="dcterms:W3CDTF">2022-02-21T02:04:54Z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2022-02-21T10:04:54Z</dcterms:created>
  <dcterms:modified xsi:type="dcterms:W3CDTF">2022-02-21T02:04:54Z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de420fa-74c3-42da-a3e7-57f616a78650}">
  <ds:schemaRefs/>
</ds:datastoreItem>
</file>

<file path=customXml/itemProps10.xml><?xml version="1.0" encoding="utf-8"?>
<ds:datastoreItem xmlns:ds="http://schemas.openxmlformats.org/officeDocument/2006/customXml" ds:itemID="{d988c7b9-17df-4f10-b368-9528787862c6}">
  <ds:schemaRefs/>
</ds:datastoreItem>
</file>

<file path=customXml/itemProps11.xml><?xml version="1.0" encoding="utf-8"?>
<ds:datastoreItem xmlns:ds="http://schemas.openxmlformats.org/officeDocument/2006/customXml" ds:itemID="{9029b9c2-a390-4773-8c71-5d63aecba0e6}">
  <ds:schemaRefs/>
</ds:datastoreItem>
</file>

<file path=customXml/itemProps12.xml><?xml version="1.0" encoding="utf-8"?>
<ds:datastoreItem xmlns:ds="http://schemas.openxmlformats.org/officeDocument/2006/customXml" ds:itemID="{8f985850-0ac0-4e4d-886c-0ec034ebffdf}">
  <ds:schemaRefs/>
</ds:datastoreItem>
</file>

<file path=customXml/itemProps13.xml><?xml version="1.0" encoding="utf-8"?>
<ds:datastoreItem xmlns:ds="http://schemas.openxmlformats.org/officeDocument/2006/customXml" ds:itemID="{1fa36bca-efb8-48f6-b85d-7fdd435ea9c8}">
  <ds:schemaRefs/>
</ds:datastoreItem>
</file>

<file path=customXml/itemProps14.xml><?xml version="1.0" encoding="utf-8"?>
<ds:datastoreItem xmlns:ds="http://schemas.openxmlformats.org/officeDocument/2006/customXml" ds:itemID="{ebfa8b10-a31e-405b-b7ae-aee77aa8f35e}">
  <ds:schemaRefs/>
</ds:datastoreItem>
</file>

<file path=customXml/itemProps2.xml><?xml version="1.0" encoding="utf-8"?>
<ds:datastoreItem xmlns:ds="http://schemas.openxmlformats.org/officeDocument/2006/customXml" ds:itemID="{78f9afbf-9ede-4be2-a365-a4115ae43800}">
  <ds:schemaRefs/>
</ds:datastoreItem>
</file>

<file path=customXml/itemProps3.xml><?xml version="1.0" encoding="utf-8"?>
<ds:datastoreItem xmlns:ds="http://schemas.openxmlformats.org/officeDocument/2006/customXml" ds:itemID="{08f2aa0f-afd4-45fd-863b-9e8f7fe0f016}">
  <ds:schemaRefs/>
</ds:datastoreItem>
</file>

<file path=customXml/itemProps4.xml><?xml version="1.0" encoding="utf-8"?>
<ds:datastoreItem xmlns:ds="http://schemas.openxmlformats.org/officeDocument/2006/customXml" ds:itemID="{e8ecfc70-90ff-4f66-b8ce-943b69ef43a8}">
  <ds:schemaRefs/>
</ds:datastoreItem>
</file>

<file path=customXml/itemProps5.xml><?xml version="1.0" encoding="utf-8"?>
<ds:datastoreItem xmlns:ds="http://schemas.openxmlformats.org/officeDocument/2006/customXml" ds:itemID="{2cd1feed-679c-4c20-aeb9-fec2d842b450}">
  <ds:schemaRefs/>
</ds:datastoreItem>
</file>

<file path=customXml/itemProps6.xml><?xml version="1.0" encoding="utf-8"?>
<ds:datastoreItem xmlns:ds="http://schemas.openxmlformats.org/officeDocument/2006/customXml" ds:itemID="{a195bf70-7e0e-47b7-98f3-61718d63a6ab}">
  <ds:schemaRefs/>
</ds:datastoreItem>
</file>

<file path=customXml/itemProps7.xml><?xml version="1.0" encoding="utf-8"?>
<ds:datastoreItem xmlns:ds="http://schemas.openxmlformats.org/officeDocument/2006/customXml" ds:itemID="{b410bc9d-75ee-4b07-a3a0-0b2b8d7b9ac7}">
  <ds:schemaRefs/>
</ds:datastoreItem>
</file>

<file path=customXml/itemProps8.xml><?xml version="1.0" encoding="utf-8"?>
<ds:datastoreItem xmlns:ds="http://schemas.openxmlformats.org/officeDocument/2006/customXml" ds:itemID="{4187ecdd-4b78-4734-b675-a8c9c98094ad}">
  <ds:schemaRefs/>
</ds:datastoreItem>
</file>

<file path=customXml/itemProps9.xml><?xml version="1.0" encoding="utf-8"?>
<ds:datastoreItem xmlns:ds="http://schemas.openxmlformats.org/officeDocument/2006/customXml" ds:itemID="{390e648c-002a-43b8-a5ac-3e46af958482}">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2022-02-21T10:05:00Z</dcterms:created>
  <dc:creator>Administrator</dc:creator>
  <cp:lastModifiedBy>Administrator</cp:lastModifiedBy>
  <dcterms:modified xsi:type="dcterms:W3CDTF">2024-03-19T04:09:37Z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644C8DB72B9E4620A387E43775366188_12</vt:lpwstr>
  </property>
</Properties>
</file>