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燕山陵园管理站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r>
        <w:rPr>
          <w:rFonts w:hint="eastAsia" w:eastAsia="方正仿宋_GBK" w:cs="Times New Roman"/>
          <w:color w:val="000000"/>
          <w:sz w:val="28"/>
          <w:lang w:eastAsia="zh-CN"/>
        </w:rPr>
        <w:t>中华人民共和国</w:t>
      </w:r>
      <w:bookmarkStart w:id="4" w:name="_GoBack"/>
      <w:bookmarkEnd w:id="4"/>
      <w:r>
        <w:rPr>
          <w:rFonts w:eastAsia="方正仿宋_GBK" w:cs="Times New Roman"/>
          <w:color w:val="000000"/>
          <w:sz w:val="28"/>
        </w:rPr>
        <w:t>预算法》、《地方预决算公开操作规程》和《关于进一步推进预算公开工作的实施意见》规定，现将唐山市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燕山陵园管理站</w:t>
      </w:r>
      <w:r>
        <w:rPr>
          <w:rFonts w:eastAsia="方正仿宋_GBK" w:cs="Times New Roman"/>
          <w:color w:val="000000"/>
          <w:sz w:val="28"/>
        </w:rPr>
        <w:t>2023年部门预算公开如下：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60" w:lineRule="exact"/>
        <w:ind w:firstLine="560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丰润区燕山陵园管理站隶属于唐山市丰润区民政局，其性质为纳入财政管理的自收自支事业单位，主要职能：严格执行党和国家的各项方针、政策，以盈利创收为目的，以市场经济为导向，以经济建设为中心，搞好殡葬服务工作，贯彻民主管理，增加单位透明度，充分调动殡葬职工的工作积极性。</w:t>
      </w: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1843"/>
        <w:gridCol w:w="2126"/>
        <w:gridCol w:w="38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69" w:type="dxa"/>
            <w:vAlign w:val="center"/>
          </w:tcPr>
          <w:p>
            <w:pPr>
              <w:pStyle w:val="6"/>
            </w:pPr>
            <w: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</w:pPr>
            <w:r>
              <w:t>单位性质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</w:pPr>
            <w:r>
              <w:t>单位规格</w:t>
            </w:r>
          </w:p>
        </w:tc>
        <w:tc>
          <w:tcPr>
            <w:tcW w:w="3827" w:type="dxa"/>
            <w:vAlign w:val="center"/>
          </w:tcPr>
          <w:p>
            <w:pPr>
              <w:pStyle w:val="6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69" w:type="dxa"/>
            <w:vAlign w:val="center"/>
          </w:tcPr>
          <w:p>
            <w:pPr>
              <w:pStyle w:val="7"/>
            </w:pPr>
            <w:r>
              <w:t>唐山市</w:t>
            </w:r>
            <w:r>
              <w:rPr>
                <w:rFonts w:hint="eastAsia"/>
                <w:lang w:eastAsia="zh-CN"/>
              </w:rPr>
              <w:t>丰润</w:t>
            </w:r>
            <w:r>
              <w:t>区</w:t>
            </w:r>
            <w:r>
              <w:rPr>
                <w:rFonts w:hint="eastAsia"/>
                <w:lang w:eastAsia="zh-CN"/>
              </w:rPr>
              <w:t>燕山陵园管理站</w:t>
            </w:r>
            <w:r>
              <w:t>本级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事业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</w:pPr>
            <w:r>
              <w:rPr>
                <w:rFonts w:hint="eastAsia"/>
                <w:lang w:eastAsia="zh-CN"/>
              </w:rPr>
              <w:t>股</w:t>
            </w:r>
            <w:r>
              <w:t>级</w:t>
            </w:r>
          </w:p>
        </w:tc>
        <w:tc>
          <w:tcPr>
            <w:tcW w:w="3827" w:type="dxa"/>
            <w:vAlign w:val="center"/>
          </w:tcPr>
          <w:p>
            <w:pPr>
              <w:pStyle w:val="8"/>
            </w:pPr>
            <w:r>
              <w:t>财政性资金零补助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燕山陵园管理站</w:t>
      </w:r>
      <w:r>
        <w:rPr>
          <w:rFonts w:eastAsia="方正仿宋_GBK" w:cs="Times New Roman"/>
          <w:color w:val="000000"/>
          <w:sz w:val="28"/>
        </w:rPr>
        <w:t>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460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460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460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237.29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222.8</w:t>
      </w:r>
      <w:r>
        <w:rPr>
          <w:rFonts w:hint="eastAsia" w:eastAsia="方正仿宋_GBK" w:cs="Times New Roman"/>
          <w:sz w:val="28"/>
        </w:rPr>
        <w:t>元、</w:t>
      </w:r>
      <w:r>
        <w:rPr>
          <w:rFonts w:hint="eastAsia" w:eastAsia="方正仿宋_GBK" w:cs="Times New Roman"/>
          <w:sz w:val="28"/>
          <w:lang w:eastAsia="zh-CN"/>
        </w:rPr>
        <w:t>日</w:t>
      </w:r>
      <w:r>
        <w:rPr>
          <w:rFonts w:hint="eastAsia" w:eastAsia="方正仿宋_GBK" w:cs="Times New Roman"/>
          <w:sz w:val="28"/>
        </w:rPr>
        <w:t>常公用经费</w:t>
      </w:r>
      <w:r>
        <w:rPr>
          <w:rFonts w:hint="eastAsia" w:eastAsia="方正仿宋_GBK" w:cs="Times New Roman"/>
          <w:sz w:val="28"/>
          <w:lang w:val="en-US" w:eastAsia="zh-CN"/>
        </w:rPr>
        <w:t>14.49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222.71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</w:t>
      </w:r>
      <w:r>
        <w:rPr>
          <w:rFonts w:hint="eastAsia" w:eastAsia="方正仿宋_GBK" w:cs="Times New Roman"/>
          <w:sz w:val="28"/>
          <w:lang w:eastAsia="zh-CN"/>
        </w:rPr>
        <w:t>一致</w:t>
      </w:r>
      <w:r>
        <w:rPr>
          <w:rFonts w:hint="eastAsia" w:eastAsia="方正仿宋_GBK" w:cs="Times New Roman"/>
          <w:sz w:val="28"/>
        </w:rPr>
        <w:t>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49.46</w:t>
      </w:r>
      <w:r>
        <w:rPr>
          <w:rFonts w:hint="eastAsia" w:eastAsia="方正仿宋_GBK" w:cs="Times New Roman"/>
          <w:sz w:val="28"/>
        </w:rPr>
        <w:t>万元（增加原因为</w:t>
      </w:r>
      <w:r>
        <w:rPr>
          <w:rFonts w:hint="eastAsia" w:eastAsia="方正仿宋_GBK" w:cs="Times New Roman"/>
          <w:sz w:val="28"/>
          <w:lang w:eastAsia="zh-CN"/>
        </w:rPr>
        <w:t>人员</w:t>
      </w:r>
      <w:r>
        <w:rPr>
          <w:rFonts w:hint="eastAsia" w:eastAsia="方正仿宋_GBK" w:cs="Times New Roman"/>
          <w:sz w:val="28"/>
        </w:rPr>
        <w:t>工资</w:t>
      </w:r>
      <w:r>
        <w:rPr>
          <w:rFonts w:hint="eastAsia" w:eastAsia="方正仿宋_GBK" w:cs="Times New Roman"/>
          <w:sz w:val="28"/>
          <w:lang w:eastAsia="zh-CN"/>
        </w:rPr>
        <w:t>增加及各项保险基数增加</w:t>
      </w:r>
      <w:r>
        <w:rPr>
          <w:rFonts w:hint="eastAsia" w:eastAsia="方正仿宋_GBK" w:cs="Times New Roman"/>
          <w:sz w:val="28"/>
        </w:rPr>
        <w:t>）</w:t>
      </w:r>
      <w:r>
        <w:rPr>
          <w:rFonts w:hint="eastAsia" w:eastAsia="方正仿宋_GBK" w:cs="Times New Roman"/>
          <w:sz w:val="28"/>
          <w:lang w:eastAsia="zh-CN"/>
        </w:rPr>
        <w:t>、</w:t>
      </w:r>
      <w:r>
        <w:rPr>
          <w:rFonts w:hint="eastAsia" w:eastAsia="方正仿宋_GBK" w:cs="Times New Roman"/>
          <w:sz w:val="28"/>
        </w:rPr>
        <w:t>、正常公用经费</w:t>
      </w:r>
      <w:r>
        <w:rPr>
          <w:rFonts w:hint="eastAsia" w:eastAsia="方正仿宋_GBK" w:cs="Times New Roman"/>
          <w:sz w:val="28"/>
          <w:lang w:eastAsia="zh-CN"/>
        </w:rPr>
        <w:t>与去年增加</w:t>
      </w:r>
      <w:r>
        <w:rPr>
          <w:rFonts w:hint="eastAsia" w:eastAsia="方正仿宋_GBK" w:cs="Times New Roman"/>
          <w:sz w:val="28"/>
          <w:lang w:val="en-US" w:eastAsia="zh-CN"/>
        </w:rPr>
        <w:t>4.26万元，原因是取暖费增加</w:t>
      </w:r>
      <w:r>
        <w:rPr>
          <w:rFonts w:hint="eastAsia" w:eastAsia="方正仿宋_GBK" w:cs="Times New Roman"/>
          <w:sz w:val="28"/>
          <w:lang w:eastAsia="zh-CN"/>
        </w:rPr>
        <w:t>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eastAsia="zh-CN"/>
        </w:rPr>
        <w:t>减少</w:t>
      </w:r>
      <w:r>
        <w:rPr>
          <w:rFonts w:hint="eastAsia" w:eastAsia="方正仿宋_GBK" w:cs="Times New Roman"/>
          <w:sz w:val="28"/>
          <w:lang w:val="en-US" w:eastAsia="zh-CN"/>
        </w:rPr>
        <w:t>53.72</w:t>
      </w:r>
      <w:r>
        <w:rPr>
          <w:rFonts w:hint="eastAsia" w:eastAsia="方正仿宋_GBK" w:cs="Times New Roman"/>
          <w:sz w:val="28"/>
        </w:rPr>
        <w:t>万元（</w:t>
      </w:r>
      <w:r>
        <w:rPr>
          <w:rFonts w:hint="eastAsia" w:eastAsia="方正仿宋_GBK" w:cs="Times New Roman"/>
          <w:sz w:val="28"/>
          <w:lang w:eastAsia="zh-CN"/>
        </w:rPr>
        <w:t>原因是</w:t>
      </w:r>
      <w:r>
        <w:rPr>
          <w:rFonts w:hint="eastAsia" w:eastAsia="方正仿宋_GBK" w:cs="Times New Roman"/>
          <w:sz w:val="28"/>
          <w:lang w:val="en-US" w:eastAsia="zh-CN"/>
        </w:rPr>
        <w:t>人员经费增加</w:t>
      </w:r>
      <w:r>
        <w:rPr>
          <w:rFonts w:hint="eastAsia" w:eastAsia="方正仿宋_GBK" w:cs="Times New Roman"/>
          <w:sz w:val="28"/>
          <w:lang w:eastAsia="zh-CN"/>
        </w:rPr>
        <w:t>等）</w:t>
      </w:r>
      <w:r>
        <w:rPr>
          <w:rFonts w:hint="eastAsia" w:eastAsia="方正仿宋_GBK" w:cs="Times New Roman"/>
          <w:sz w:val="28"/>
        </w:rPr>
        <w:t>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keepNext/>
        <w:keepLines/>
        <w:snapToGrid w:val="0"/>
        <w:spacing w:line="600" w:lineRule="exact"/>
        <w:ind w:firstLine="560" w:firstLineChars="200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3" w:name="_Toc_3_3_0000000013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燕山陵园管理站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为事业单位，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机关运行经费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常公用经费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14.49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，包括办公费、水电费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2.5万元，劳务费4万元，取暖费4万元，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公务用车运行维护费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2万元，工会费1.63万元，福利费0.36万元。</w:t>
      </w:r>
    </w:p>
    <w:p>
      <w:pPr>
        <w:pStyle w:val="2"/>
        <w:numPr>
          <w:ilvl w:val="0"/>
          <w:numId w:val="0"/>
        </w:numPr>
        <w:rPr>
          <w:b w:val="0"/>
          <w:bCs w:val="0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②公务运行维护经费安排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TRiNTI5MTc2MGU1ZGYwOWIzNDI1NjBhYTdhODQifQ=="/>
  </w:docVars>
  <w:rsids>
    <w:rsidRoot w:val="657176D4"/>
    <w:rsid w:val="10424E98"/>
    <w:rsid w:val="1455024F"/>
    <w:rsid w:val="1BBE01F3"/>
    <w:rsid w:val="21F40AF0"/>
    <w:rsid w:val="222925A6"/>
    <w:rsid w:val="29304FCD"/>
    <w:rsid w:val="2C5028C0"/>
    <w:rsid w:val="2EFA733D"/>
    <w:rsid w:val="3AB3572D"/>
    <w:rsid w:val="48273041"/>
    <w:rsid w:val="4BA43E80"/>
    <w:rsid w:val="534A1D91"/>
    <w:rsid w:val="5BF412EC"/>
    <w:rsid w:val="5E1A7295"/>
    <w:rsid w:val="5F9C7819"/>
    <w:rsid w:val="61453B98"/>
    <w:rsid w:val="657176D4"/>
    <w:rsid w:val="6C062EB2"/>
    <w:rsid w:val="6E524553"/>
    <w:rsid w:val="6FA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customStyle="1" w:styleId="5">
    <w:name w:val="插入文本样式-插入部门职责文件"/>
    <w:basedOn w:val="1"/>
    <w:autoRedefine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6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999</Characters>
  <Lines>0</Lines>
  <Paragraphs>0</Paragraphs>
  <TotalTime>161</TotalTime>
  <ScaleCrop>false</ScaleCrop>
  <LinksUpToDate>false</LinksUpToDate>
  <CharactersWithSpaces>1003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花开绽放</cp:lastModifiedBy>
  <dcterms:modified xsi:type="dcterms:W3CDTF">2024-03-18T08:50:42Z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