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90"/>
      <w:r>
        <w:rPr>
          <w:rFonts w:ascii="方正小标宋_GBK" w:hAnsi="方正小标宋_GBK" w:eastAsia="方正小标宋_GBK" w:cs="方正小标宋_GBK"/>
          <w:b w:val="0"/>
          <w:color w:val="000000"/>
          <w:sz w:val="44"/>
        </w:rPr>
        <w:t>七十二、唐山市丰润区幸福道幼儿园收支预算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360502唐山市丰润区幸福道幼儿园</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387.93</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r>
              <w:t>387.93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387.93</w:t>
            </w:r>
          </w:p>
        </w:tc>
        <w:tc>
          <w:tcPr>
            <w:tcW w:w="4535" w:type="dxa"/>
            <w:vAlign w:val="center"/>
          </w:tcPr>
          <w:p>
            <w:pPr>
              <w:pStyle w:val="11"/>
            </w:pPr>
            <w:r>
              <w:t>本年支出合计</w:t>
            </w:r>
          </w:p>
        </w:tc>
        <w:tc>
          <w:tcPr>
            <w:tcW w:w="2126" w:type="dxa"/>
            <w:vAlign w:val="center"/>
          </w:tcPr>
          <w:p>
            <w:pPr>
              <w:pStyle w:val="12"/>
            </w:pPr>
            <w:r>
              <w:t>387.93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387.93</w:t>
            </w:r>
          </w:p>
        </w:tc>
        <w:tc>
          <w:tcPr>
            <w:tcW w:w="4535" w:type="dxa"/>
            <w:vAlign w:val="center"/>
          </w:tcPr>
          <w:p>
            <w:pPr>
              <w:pStyle w:val="11"/>
            </w:pPr>
            <w:r>
              <w:t>支出总计</w:t>
            </w:r>
          </w:p>
        </w:tc>
        <w:tc>
          <w:tcPr>
            <w:tcW w:w="2126" w:type="dxa"/>
            <w:vAlign w:val="center"/>
          </w:tcPr>
          <w:p>
            <w:pPr>
              <w:pStyle w:val="12"/>
            </w:pPr>
            <w:r>
              <w:t>387.93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360502唐山市丰润区幸福道幼儿园</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387.93</w:t>
            </w:r>
          </w:p>
        </w:tc>
        <w:tc>
          <w:tcPr>
            <w:tcW w:w="1134" w:type="dxa"/>
            <w:vAlign w:val="center"/>
          </w:tcPr>
          <w:p>
            <w:pPr>
              <w:pStyle w:val="12"/>
            </w:pPr>
            <w:r>
              <w:t>387.93</w:t>
            </w:r>
          </w:p>
        </w:tc>
        <w:tc>
          <w:tcPr>
            <w:tcW w:w="1134" w:type="dxa"/>
            <w:vAlign w:val="center"/>
          </w:tcPr>
          <w:p>
            <w:pPr>
              <w:pStyle w:val="12"/>
            </w:pPr>
            <w:r>
              <w:t>387.93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205</w:t>
            </w:r>
          </w:p>
        </w:tc>
        <w:tc>
          <w:tcPr>
            <w:tcW w:w="1559" w:type="dxa"/>
            <w:vAlign w:val="center"/>
          </w:tcPr>
          <w:p>
            <w:pPr>
              <w:pStyle w:val="9"/>
            </w:pPr>
            <w:r>
              <w:t>教育支出</w:t>
            </w:r>
          </w:p>
        </w:tc>
        <w:tc>
          <w:tcPr>
            <w:tcW w:w="1134" w:type="dxa"/>
            <w:vAlign w:val="center"/>
          </w:tcPr>
          <w:p>
            <w:pPr>
              <w:pStyle w:val="10"/>
            </w:pPr>
            <w:r>
              <w:t>387.93</w:t>
            </w:r>
          </w:p>
        </w:tc>
        <w:tc>
          <w:tcPr>
            <w:tcW w:w="1134" w:type="dxa"/>
            <w:vAlign w:val="center"/>
          </w:tcPr>
          <w:p>
            <w:pPr>
              <w:pStyle w:val="10"/>
            </w:pPr>
            <w:r>
              <w:t>387.93</w:t>
            </w:r>
          </w:p>
        </w:tc>
        <w:tc>
          <w:tcPr>
            <w:tcW w:w="1134" w:type="dxa"/>
            <w:vAlign w:val="center"/>
          </w:tcPr>
          <w:p>
            <w:pPr>
              <w:pStyle w:val="10"/>
            </w:pPr>
            <w:r>
              <w:t>387.93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20502</w:t>
            </w:r>
          </w:p>
        </w:tc>
        <w:tc>
          <w:tcPr>
            <w:tcW w:w="1559" w:type="dxa"/>
            <w:vAlign w:val="center"/>
          </w:tcPr>
          <w:p>
            <w:pPr>
              <w:pStyle w:val="9"/>
            </w:pPr>
            <w:r>
              <w:t>普通教育</w:t>
            </w:r>
          </w:p>
        </w:tc>
        <w:tc>
          <w:tcPr>
            <w:tcW w:w="1134" w:type="dxa"/>
            <w:vAlign w:val="center"/>
          </w:tcPr>
          <w:p>
            <w:pPr>
              <w:pStyle w:val="10"/>
            </w:pPr>
            <w:r>
              <w:t>387.93</w:t>
            </w:r>
          </w:p>
        </w:tc>
        <w:tc>
          <w:tcPr>
            <w:tcW w:w="1134" w:type="dxa"/>
            <w:vAlign w:val="center"/>
          </w:tcPr>
          <w:p>
            <w:pPr>
              <w:pStyle w:val="10"/>
            </w:pPr>
            <w:r>
              <w:t>387.93</w:t>
            </w:r>
          </w:p>
        </w:tc>
        <w:tc>
          <w:tcPr>
            <w:tcW w:w="1134" w:type="dxa"/>
            <w:vAlign w:val="center"/>
          </w:tcPr>
          <w:p>
            <w:pPr>
              <w:pStyle w:val="10"/>
            </w:pPr>
            <w:r>
              <w:t>387.93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2050201</w:t>
            </w:r>
          </w:p>
        </w:tc>
        <w:tc>
          <w:tcPr>
            <w:tcW w:w="1559" w:type="dxa"/>
            <w:vAlign w:val="center"/>
          </w:tcPr>
          <w:p>
            <w:pPr>
              <w:pStyle w:val="9"/>
            </w:pPr>
            <w:r>
              <w:t>学前教育</w:t>
            </w:r>
          </w:p>
        </w:tc>
        <w:tc>
          <w:tcPr>
            <w:tcW w:w="1134" w:type="dxa"/>
            <w:vAlign w:val="center"/>
          </w:tcPr>
          <w:p>
            <w:pPr>
              <w:pStyle w:val="10"/>
            </w:pPr>
            <w:r>
              <w:t>387.93</w:t>
            </w:r>
          </w:p>
        </w:tc>
        <w:tc>
          <w:tcPr>
            <w:tcW w:w="1134" w:type="dxa"/>
            <w:vAlign w:val="center"/>
          </w:tcPr>
          <w:p>
            <w:pPr>
              <w:pStyle w:val="10"/>
            </w:pPr>
            <w:r>
              <w:t>387.93</w:t>
            </w:r>
          </w:p>
        </w:tc>
        <w:tc>
          <w:tcPr>
            <w:tcW w:w="1134" w:type="dxa"/>
            <w:vAlign w:val="center"/>
          </w:tcPr>
          <w:p>
            <w:pPr>
              <w:pStyle w:val="10"/>
            </w:pPr>
            <w:r>
              <w:t>387.93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360502唐山市丰润区幸福道幼儿园</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387.93</w:t>
            </w:r>
          </w:p>
        </w:tc>
        <w:tc>
          <w:tcPr>
            <w:tcW w:w="1361" w:type="dxa"/>
            <w:vAlign w:val="center"/>
          </w:tcPr>
          <w:p>
            <w:pPr>
              <w:pStyle w:val="12"/>
            </w:pPr>
            <w:r>
              <w:t>360.72</w:t>
            </w:r>
          </w:p>
        </w:tc>
        <w:tc>
          <w:tcPr>
            <w:tcW w:w="1361" w:type="dxa"/>
            <w:vAlign w:val="center"/>
          </w:tcPr>
          <w:p>
            <w:pPr>
              <w:pStyle w:val="12"/>
            </w:pPr>
            <w:r>
              <w:t>27.21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205</w:t>
            </w:r>
          </w:p>
        </w:tc>
        <w:tc>
          <w:tcPr>
            <w:tcW w:w="4535" w:type="dxa"/>
            <w:vAlign w:val="center"/>
          </w:tcPr>
          <w:p>
            <w:pPr>
              <w:pStyle w:val="9"/>
            </w:pPr>
            <w:r>
              <w:t>教育支出</w:t>
            </w:r>
          </w:p>
        </w:tc>
        <w:tc>
          <w:tcPr>
            <w:tcW w:w="1361" w:type="dxa"/>
            <w:vAlign w:val="center"/>
          </w:tcPr>
          <w:p>
            <w:pPr>
              <w:pStyle w:val="10"/>
            </w:pPr>
            <w:r>
              <w:t>387.93</w:t>
            </w:r>
          </w:p>
        </w:tc>
        <w:tc>
          <w:tcPr>
            <w:tcW w:w="1361" w:type="dxa"/>
            <w:vAlign w:val="center"/>
          </w:tcPr>
          <w:p>
            <w:pPr>
              <w:pStyle w:val="10"/>
            </w:pPr>
            <w:r>
              <w:t>360.72</w:t>
            </w:r>
          </w:p>
        </w:tc>
        <w:tc>
          <w:tcPr>
            <w:tcW w:w="1361" w:type="dxa"/>
            <w:vAlign w:val="center"/>
          </w:tcPr>
          <w:p>
            <w:pPr>
              <w:pStyle w:val="10"/>
            </w:pPr>
            <w:r>
              <w:t>27.21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20502</w:t>
            </w:r>
          </w:p>
        </w:tc>
        <w:tc>
          <w:tcPr>
            <w:tcW w:w="4535" w:type="dxa"/>
            <w:vAlign w:val="center"/>
          </w:tcPr>
          <w:p>
            <w:pPr>
              <w:pStyle w:val="9"/>
            </w:pPr>
            <w:r>
              <w:t>普通教育</w:t>
            </w:r>
          </w:p>
        </w:tc>
        <w:tc>
          <w:tcPr>
            <w:tcW w:w="1361" w:type="dxa"/>
            <w:vAlign w:val="center"/>
          </w:tcPr>
          <w:p>
            <w:pPr>
              <w:pStyle w:val="10"/>
            </w:pPr>
            <w:r>
              <w:t>387.93</w:t>
            </w:r>
          </w:p>
        </w:tc>
        <w:tc>
          <w:tcPr>
            <w:tcW w:w="1361" w:type="dxa"/>
            <w:vAlign w:val="center"/>
          </w:tcPr>
          <w:p>
            <w:pPr>
              <w:pStyle w:val="10"/>
            </w:pPr>
            <w:r>
              <w:t>360.72</w:t>
            </w:r>
          </w:p>
        </w:tc>
        <w:tc>
          <w:tcPr>
            <w:tcW w:w="1361" w:type="dxa"/>
            <w:vAlign w:val="center"/>
          </w:tcPr>
          <w:p>
            <w:pPr>
              <w:pStyle w:val="10"/>
            </w:pPr>
            <w:r>
              <w:t>27.21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2050201</w:t>
            </w:r>
          </w:p>
        </w:tc>
        <w:tc>
          <w:tcPr>
            <w:tcW w:w="4535" w:type="dxa"/>
            <w:vAlign w:val="center"/>
          </w:tcPr>
          <w:p>
            <w:pPr>
              <w:pStyle w:val="9"/>
            </w:pPr>
            <w:r>
              <w:t>学前教育</w:t>
            </w:r>
          </w:p>
        </w:tc>
        <w:tc>
          <w:tcPr>
            <w:tcW w:w="1361" w:type="dxa"/>
            <w:vAlign w:val="center"/>
          </w:tcPr>
          <w:p>
            <w:pPr>
              <w:pStyle w:val="10"/>
            </w:pPr>
            <w:r>
              <w:t>387.93</w:t>
            </w:r>
          </w:p>
        </w:tc>
        <w:tc>
          <w:tcPr>
            <w:tcW w:w="1361" w:type="dxa"/>
            <w:vAlign w:val="center"/>
          </w:tcPr>
          <w:p>
            <w:pPr>
              <w:pStyle w:val="10"/>
            </w:pPr>
            <w:r>
              <w:t>360.72</w:t>
            </w:r>
          </w:p>
        </w:tc>
        <w:tc>
          <w:tcPr>
            <w:tcW w:w="1361" w:type="dxa"/>
            <w:vAlign w:val="center"/>
          </w:tcPr>
          <w:p>
            <w:pPr>
              <w:pStyle w:val="10"/>
            </w:pPr>
            <w:r>
              <w:t>27.21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360502唐山市丰润区幸福道幼儿园</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387.93</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r>
              <w:t>387.93</w:t>
            </w:r>
          </w:p>
        </w:tc>
        <w:tc>
          <w:tcPr>
            <w:tcW w:w="1474" w:type="dxa"/>
            <w:vAlign w:val="center"/>
          </w:tcPr>
          <w:p>
            <w:pPr>
              <w:pStyle w:val="10"/>
            </w:pPr>
            <w:r>
              <w:t>387.93</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r>
              <w:t>387.93</w:t>
            </w:r>
          </w:p>
        </w:tc>
        <w:tc>
          <w:tcPr>
            <w:tcW w:w="3402" w:type="dxa"/>
            <w:vAlign w:val="center"/>
          </w:tcPr>
          <w:p>
            <w:pPr>
              <w:pStyle w:val="11"/>
            </w:pPr>
            <w:r>
              <w:t>本年支出合计</w:t>
            </w:r>
          </w:p>
        </w:tc>
        <w:tc>
          <w:tcPr>
            <w:tcW w:w="1474" w:type="dxa"/>
            <w:vAlign w:val="center"/>
          </w:tcPr>
          <w:p>
            <w:pPr>
              <w:pStyle w:val="12"/>
            </w:pPr>
            <w:r>
              <w:t>387.93</w:t>
            </w:r>
          </w:p>
        </w:tc>
        <w:tc>
          <w:tcPr>
            <w:tcW w:w="1474" w:type="dxa"/>
            <w:vAlign w:val="center"/>
          </w:tcPr>
          <w:p>
            <w:pPr>
              <w:pStyle w:val="12"/>
            </w:pPr>
            <w:r>
              <w:t>387.93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r>
              <w:t>387.93</w:t>
            </w:r>
          </w:p>
        </w:tc>
        <w:tc>
          <w:tcPr>
            <w:tcW w:w="3402" w:type="dxa"/>
            <w:vAlign w:val="center"/>
          </w:tcPr>
          <w:p>
            <w:pPr>
              <w:pStyle w:val="11"/>
            </w:pPr>
            <w:r>
              <w:t>支出总计</w:t>
            </w:r>
          </w:p>
        </w:tc>
        <w:tc>
          <w:tcPr>
            <w:tcW w:w="1474" w:type="dxa"/>
            <w:vAlign w:val="center"/>
          </w:tcPr>
          <w:p>
            <w:pPr>
              <w:pStyle w:val="12"/>
            </w:pPr>
            <w:r>
              <w:t>387.93</w:t>
            </w:r>
          </w:p>
        </w:tc>
        <w:tc>
          <w:tcPr>
            <w:tcW w:w="1474" w:type="dxa"/>
            <w:vAlign w:val="center"/>
          </w:tcPr>
          <w:p>
            <w:pPr>
              <w:pStyle w:val="12"/>
            </w:pPr>
            <w:r>
              <w:t>387.93</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360502唐山市丰润区幸福道幼儿园</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387.93</w:t>
            </w:r>
          </w:p>
        </w:tc>
        <w:tc>
          <w:tcPr>
            <w:tcW w:w="2551" w:type="dxa"/>
            <w:vAlign w:val="center"/>
          </w:tcPr>
          <w:p>
            <w:pPr>
              <w:pStyle w:val="12"/>
            </w:pPr>
            <w:r>
              <w:t>360.72</w:t>
            </w:r>
          </w:p>
        </w:tc>
        <w:tc>
          <w:tcPr>
            <w:tcW w:w="2551" w:type="dxa"/>
            <w:vAlign w:val="center"/>
          </w:tcPr>
          <w:p>
            <w:pPr>
              <w:pStyle w:val="12"/>
            </w:pPr>
            <w:r>
              <w:t>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205</w:t>
            </w:r>
          </w:p>
        </w:tc>
        <w:tc>
          <w:tcPr>
            <w:tcW w:w="4535" w:type="dxa"/>
            <w:vAlign w:val="center"/>
          </w:tcPr>
          <w:p>
            <w:pPr>
              <w:pStyle w:val="9"/>
            </w:pPr>
            <w:r>
              <w:t>教育支出</w:t>
            </w:r>
          </w:p>
        </w:tc>
        <w:tc>
          <w:tcPr>
            <w:tcW w:w="2551" w:type="dxa"/>
            <w:vAlign w:val="center"/>
          </w:tcPr>
          <w:p>
            <w:pPr>
              <w:pStyle w:val="10"/>
            </w:pPr>
            <w:r>
              <w:t>387.93</w:t>
            </w:r>
          </w:p>
        </w:tc>
        <w:tc>
          <w:tcPr>
            <w:tcW w:w="2551" w:type="dxa"/>
            <w:vAlign w:val="center"/>
          </w:tcPr>
          <w:p>
            <w:pPr>
              <w:pStyle w:val="10"/>
            </w:pPr>
            <w:r>
              <w:t>360.72</w:t>
            </w:r>
          </w:p>
        </w:tc>
        <w:tc>
          <w:tcPr>
            <w:tcW w:w="2551" w:type="dxa"/>
            <w:vAlign w:val="center"/>
          </w:tcPr>
          <w:p>
            <w:pPr>
              <w:pStyle w:val="10"/>
            </w:pPr>
            <w:r>
              <w:t>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20502</w:t>
            </w:r>
          </w:p>
        </w:tc>
        <w:tc>
          <w:tcPr>
            <w:tcW w:w="4535" w:type="dxa"/>
            <w:vAlign w:val="center"/>
          </w:tcPr>
          <w:p>
            <w:pPr>
              <w:pStyle w:val="9"/>
            </w:pPr>
            <w:r>
              <w:t>普通教育</w:t>
            </w:r>
          </w:p>
        </w:tc>
        <w:tc>
          <w:tcPr>
            <w:tcW w:w="2551" w:type="dxa"/>
            <w:vAlign w:val="center"/>
          </w:tcPr>
          <w:p>
            <w:pPr>
              <w:pStyle w:val="10"/>
            </w:pPr>
            <w:r>
              <w:t>387.93</w:t>
            </w:r>
          </w:p>
        </w:tc>
        <w:tc>
          <w:tcPr>
            <w:tcW w:w="2551" w:type="dxa"/>
            <w:vAlign w:val="center"/>
          </w:tcPr>
          <w:p>
            <w:pPr>
              <w:pStyle w:val="10"/>
            </w:pPr>
            <w:r>
              <w:t>360.72</w:t>
            </w:r>
          </w:p>
        </w:tc>
        <w:tc>
          <w:tcPr>
            <w:tcW w:w="2551" w:type="dxa"/>
            <w:vAlign w:val="center"/>
          </w:tcPr>
          <w:p>
            <w:pPr>
              <w:pStyle w:val="10"/>
            </w:pPr>
            <w:r>
              <w:t>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2050201</w:t>
            </w:r>
          </w:p>
        </w:tc>
        <w:tc>
          <w:tcPr>
            <w:tcW w:w="4535" w:type="dxa"/>
            <w:vAlign w:val="center"/>
          </w:tcPr>
          <w:p>
            <w:pPr>
              <w:pStyle w:val="9"/>
            </w:pPr>
            <w:r>
              <w:t>学前教育</w:t>
            </w:r>
          </w:p>
        </w:tc>
        <w:tc>
          <w:tcPr>
            <w:tcW w:w="2551" w:type="dxa"/>
            <w:vAlign w:val="center"/>
          </w:tcPr>
          <w:p>
            <w:pPr>
              <w:pStyle w:val="10"/>
            </w:pPr>
            <w:r>
              <w:t>387.93</w:t>
            </w:r>
          </w:p>
        </w:tc>
        <w:tc>
          <w:tcPr>
            <w:tcW w:w="2551" w:type="dxa"/>
            <w:vAlign w:val="center"/>
          </w:tcPr>
          <w:p>
            <w:pPr>
              <w:pStyle w:val="10"/>
            </w:pPr>
            <w:r>
              <w:t>360.72</w:t>
            </w:r>
          </w:p>
        </w:tc>
        <w:tc>
          <w:tcPr>
            <w:tcW w:w="2551" w:type="dxa"/>
            <w:vAlign w:val="center"/>
          </w:tcPr>
          <w:p>
            <w:pPr>
              <w:pStyle w:val="10"/>
            </w:pPr>
            <w:r>
              <w:t>27.21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360502唐山市丰润区幸福道幼儿园</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360.72</w:t>
            </w:r>
          </w:p>
        </w:tc>
        <w:tc>
          <w:tcPr>
            <w:tcW w:w="2551" w:type="dxa"/>
            <w:vAlign w:val="center"/>
          </w:tcPr>
          <w:p>
            <w:pPr>
              <w:pStyle w:val="12"/>
            </w:pPr>
            <w:r>
              <w:t>280.43</w:t>
            </w:r>
          </w:p>
        </w:tc>
        <w:tc>
          <w:tcPr>
            <w:tcW w:w="2551" w:type="dxa"/>
            <w:vAlign w:val="center"/>
          </w:tcPr>
          <w:p>
            <w:pPr>
              <w:pStyle w:val="12"/>
            </w:pPr>
            <w:r>
              <w:t>80.29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269.84</w:t>
            </w:r>
          </w:p>
        </w:tc>
        <w:tc>
          <w:tcPr>
            <w:tcW w:w="2551" w:type="dxa"/>
            <w:vAlign w:val="center"/>
          </w:tcPr>
          <w:p>
            <w:pPr>
              <w:pStyle w:val="10"/>
            </w:pPr>
            <w:r>
              <w:t>269.84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92.44</w:t>
            </w:r>
          </w:p>
        </w:tc>
        <w:tc>
          <w:tcPr>
            <w:tcW w:w="2551" w:type="dxa"/>
            <w:vAlign w:val="center"/>
          </w:tcPr>
          <w:p>
            <w:pPr>
              <w:pStyle w:val="10"/>
            </w:pPr>
            <w:r>
              <w:t>92.44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19.08</w:t>
            </w:r>
          </w:p>
        </w:tc>
        <w:tc>
          <w:tcPr>
            <w:tcW w:w="2551" w:type="dxa"/>
            <w:vAlign w:val="center"/>
          </w:tcPr>
          <w:p>
            <w:pPr>
              <w:pStyle w:val="10"/>
            </w:pPr>
            <w:r>
              <w:t>19.08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74.10</w:t>
            </w:r>
          </w:p>
        </w:tc>
        <w:tc>
          <w:tcPr>
            <w:tcW w:w="2551" w:type="dxa"/>
            <w:vAlign w:val="center"/>
          </w:tcPr>
          <w:p>
            <w:pPr>
              <w:pStyle w:val="10"/>
            </w:pPr>
            <w:r>
              <w:t>74.10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26.14</w:t>
            </w:r>
          </w:p>
        </w:tc>
        <w:tc>
          <w:tcPr>
            <w:tcW w:w="2551" w:type="dxa"/>
            <w:vAlign w:val="center"/>
          </w:tcPr>
          <w:p>
            <w:pPr>
              <w:pStyle w:val="10"/>
            </w:pPr>
            <w:r>
              <w:t>26.14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30110</w:t>
            </w:r>
          </w:p>
        </w:tc>
        <w:tc>
          <w:tcPr>
            <w:tcW w:w="4535" w:type="dxa"/>
            <w:vAlign w:val="center"/>
          </w:tcPr>
          <w:p>
            <w:pPr>
              <w:pStyle w:val="9"/>
            </w:pPr>
            <w:r>
              <w:t>城镇职工基本医疗保险缴费</w:t>
            </w:r>
          </w:p>
        </w:tc>
        <w:tc>
          <w:tcPr>
            <w:tcW w:w="2551" w:type="dxa"/>
            <w:vAlign w:val="center"/>
          </w:tcPr>
          <w:p>
            <w:pPr>
              <w:pStyle w:val="10"/>
            </w:pPr>
            <w:r>
              <w:t>17.30</w:t>
            </w:r>
          </w:p>
        </w:tc>
        <w:tc>
          <w:tcPr>
            <w:tcW w:w="2551" w:type="dxa"/>
            <w:vAlign w:val="center"/>
          </w:tcPr>
          <w:p>
            <w:pPr>
              <w:pStyle w:val="10"/>
            </w:pPr>
            <w:r>
              <w:t>17.30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18.88</w:t>
            </w:r>
          </w:p>
        </w:tc>
        <w:tc>
          <w:tcPr>
            <w:tcW w:w="2551" w:type="dxa"/>
            <w:vAlign w:val="center"/>
          </w:tcPr>
          <w:p>
            <w:pPr>
              <w:pStyle w:val="10"/>
            </w:pPr>
            <w:r>
              <w:t>18.88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2.30</w:t>
            </w:r>
          </w:p>
        </w:tc>
        <w:tc>
          <w:tcPr>
            <w:tcW w:w="2551" w:type="dxa"/>
            <w:vAlign w:val="center"/>
          </w:tcPr>
          <w:p>
            <w:pPr>
              <w:pStyle w:val="10"/>
            </w:pPr>
            <w:r>
              <w:t>2.30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19.60</w:t>
            </w:r>
          </w:p>
        </w:tc>
        <w:tc>
          <w:tcPr>
            <w:tcW w:w="2551" w:type="dxa"/>
            <w:vAlign w:val="center"/>
          </w:tcPr>
          <w:p>
            <w:pPr>
              <w:pStyle w:val="10"/>
            </w:pPr>
            <w:r>
              <w:t>19.60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80.29</w:t>
            </w:r>
          </w:p>
        </w:tc>
        <w:tc>
          <w:tcPr>
            <w:tcW w:w="2551" w:type="dxa"/>
            <w:vAlign w:val="center"/>
          </w:tcPr>
          <w:p>
            <w:pPr>
              <w:pStyle w:val="10"/>
            </w:pPr>
          </w:p>
        </w:tc>
        <w:tc>
          <w:tcPr>
            <w:tcW w:w="2551" w:type="dxa"/>
            <w:vAlign w:val="center"/>
          </w:tcPr>
          <w:p>
            <w:pPr>
              <w:pStyle w:val="10"/>
            </w:pPr>
            <w:r>
              <w:t>80.29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4.00</w:t>
            </w:r>
          </w:p>
        </w:tc>
        <w:tc>
          <w:tcPr>
            <w:tcW w:w="2551" w:type="dxa"/>
            <w:vAlign w:val="center"/>
          </w:tcPr>
          <w:p>
            <w:pPr>
              <w:pStyle w:val="10"/>
            </w:pPr>
          </w:p>
        </w:tc>
        <w:tc>
          <w:tcPr>
            <w:tcW w:w="2551" w:type="dxa"/>
            <w:vAlign w:val="center"/>
          </w:tcPr>
          <w:p>
            <w:pPr>
              <w:pStyle w:val="1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2.70</w:t>
            </w:r>
          </w:p>
        </w:tc>
        <w:tc>
          <w:tcPr>
            <w:tcW w:w="2551" w:type="dxa"/>
            <w:vAlign w:val="center"/>
          </w:tcPr>
          <w:p>
            <w:pPr>
              <w:pStyle w:val="10"/>
            </w:pPr>
          </w:p>
        </w:tc>
        <w:tc>
          <w:tcPr>
            <w:tcW w:w="2551" w:type="dxa"/>
            <w:vAlign w:val="center"/>
          </w:tcPr>
          <w:p>
            <w:pPr>
              <w:pStyle w:val="10"/>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8.18</w:t>
            </w:r>
          </w:p>
        </w:tc>
        <w:tc>
          <w:tcPr>
            <w:tcW w:w="2551" w:type="dxa"/>
            <w:vAlign w:val="center"/>
          </w:tcPr>
          <w:p>
            <w:pPr>
              <w:pStyle w:val="10"/>
            </w:pPr>
          </w:p>
        </w:tc>
        <w:tc>
          <w:tcPr>
            <w:tcW w:w="2551" w:type="dxa"/>
            <w:vAlign w:val="center"/>
          </w:tcPr>
          <w:p>
            <w:pPr>
              <w:pStyle w:val="10"/>
            </w:pPr>
            <w:r>
              <w:t>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30213</w:t>
            </w:r>
          </w:p>
        </w:tc>
        <w:tc>
          <w:tcPr>
            <w:tcW w:w="4535" w:type="dxa"/>
            <w:vAlign w:val="center"/>
          </w:tcPr>
          <w:p>
            <w:pPr>
              <w:pStyle w:val="9"/>
            </w:pPr>
            <w:r>
              <w:t>维修(护)费</w:t>
            </w:r>
          </w:p>
        </w:tc>
        <w:tc>
          <w:tcPr>
            <w:tcW w:w="2551" w:type="dxa"/>
            <w:vAlign w:val="center"/>
          </w:tcPr>
          <w:p>
            <w:pPr>
              <w:pStyle w:val="10"/>
            </w:pPr>
            <w:r>
              <w:t>13.76</w:t>
            </w:r>
          </w:p>
        </w:tc>
        <w:tc>
          <w:tcPr>
            <w:tcW w:w="2551" w:type="dxa"/>
            <w:vAlign w:val="center"/>
          </w:tcPr>
          <w:p>
            <w:pPr>
              <w:pStyle w:val="10"/>
            </w:pPr>
          </w:p>
        </w:tc>
        <w:tc>
          <w:tcPr>
            <w:tcW w:w="2551" w:type="dxa"/>
            <w:vAlign w:val="center"/>
          </w:tcPr>
          <w:p>
            <w:pPr>
              <w:pStyle w:val="10"/>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3.68</w:t>
            </w:r>
          </w:p>
        </w:tc>
        <w:tc>
          <w:tcPr>
            <w:tcW w:w="2551" w:type="dxa"/>
            <w:vAlign w:val="center"/>
          </w:tcPr>
          <w:p>
            <w:pPr>
              <w:pStyle w:val="10"/>
            </w:pPr>
          </w:p>
        </w:tc>
        <w:tc>
          <w:tcPr>
            <w:tcW w:w="2551" w:type="dxa"/>
            <w:vAlign w:val="center"/>
          </w:tcPr>
          <w:p>
            <w:pPr>
              <w:pStyle w:val="10"/>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30218</w:t>
            </w:r>
          </w:p>
        </w:tc>
        <w:tc>
          <w:tcPr>
            <w:tcW w:w="4535" w:type="dxa"/>
            <w:vAlign w:val="center"/>
          </w:tcPr>
          <w:p>
            <w:pPr>
              <w:pStyle w:val="9"/>
            </w:pPr>
            <w:r>
              <w:t>专用材料费</w:t>
            </w:r>
          </w:p>
        </w:tc>
        <w:tc>
          <w:tcPr>
            <w:tcW w:w="2551" w:type="dxa"/>
            <w:vAlign w:val="center"/>
          </w:tcPr>
          <w:p>
            <w:pPr>
              <w:pStyle w:val="10"/>
            </w:pPr>
            <w:r>
              <w:t>12.54</w:t>
            </w:r>
          </w:p>
        </w:tc>
        <w:tc>
          <w:tcPr>
            <w:tcW w:w="2551" w:type="dxa"/>
            <w:vAlign w:val="center"/>
          </w:tcPr>
          <w:p>
            <w:pPr>
              <w:pStyle w:val="10"/>
            </w:pPr>
          </w:p>
        </w:tc>
        <w:tc>
          <w:tcPr>
            <w:tcW w:w="2551" w:type="dxa"/>
            <w:vAlign w:val="center"/>
          </w:tcPr>
          <w:p>
            <w:pPr>
              <w:pStyle w:val="10"/>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30226</w:t>
            </w:r>
          </w:p>
        </w:tc>
        <w:tc>
          <w:tcPr>
            <w:tcW w:w="4535" w:type="dxa"/>
            <w:vAlign w:val="center"/>
          </w:tcPr>
          <w:p>
            <w:pPr>
              <w:pStyle w:val="9"/>
            </w:pPr>
            <w:r>
              <w:t>劳务费</w:t>
            </w:r>
          </w:p>
        </w:tc>
        <w:tc>
          <w:tcPr>
            <w:tcW w:w="2551" w:type="dxa"/>
            <w:vAlign w:val="center"/>
          </w:tcPr>
          <w:p>
            <w:pPr>
              <w:pStyle w:val="10"/>
            </w:pPr>
            <w:r>
              <w:t>34.00</w:t>
            </w:r>
          </w:p>
        </w:tc>
        <w:tc>
          <w:tcPr>
            <w:tcW w:w="2551" w:type="dxa"/>
            <w:vAlign w:val="center"/>
          </w:tcPr>
          <w:p>
            <w:pPr>
              <w:pStyle w:val="10"/>
            </w:pPr>
          </w:p>
        </w:tc>
        <w:tc>
          <w:tcPr>
            <w:tcW w:w="2551" w:type="dxa"/>
            <w:vAlign w:val="center"/>
          </w:tcPr>
          <w:p>
            <w:pPr>
              <w:pStyle w:val="10"/>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0.60</w:t>
            </w:r>
          </w:p>
        </w:tc>
        <w:tc>
          <w:tcPr>
            <w:tcW w:w="2551" w:type="dxa"/>
            <w:vAlign w:val="center"/>
          </w:tcPr>
          <w:p>
            <w:pPr>
              <w:pStyle w:val="10"/>
            </w:pPr>
          </w:p>
        </w:tc>
        <w:tc>
          <w:tcPr>
            <w:tcW w:w="2551" w:type="dxa"/>
            <w:vAlign w:val="center"/>
          </w:tcPr>
          <w:p>
            <w:pPr>
              <w:pStyle w:val="10"/>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0.66</w:t>
            </w:r>
          </w:p>
        </w:tc>
        <w:tc>
          <w:tcPr>
            <w:tcW w:w="2551" w:type="dxa"/>
            <w:vAlign w:val="center"/>
          </w:tcPr>
          <w:p>
            <w:pPr>
              <w:pStyle w:val="10"/>
            </w:pPr>
          </w:p>
        </w:tc>
        <w:tc>
          <w:tcPr>
            <w:tcW w:w="2551" w:type="dxa"/>
            <w:vAlign w:val="center"/>
          </w:tcPr>
          <w:p>
            <w:pPr>
              <w:pStyle w:val="10"/>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0.17</w:t>
            </w:r>
          </w:p>
        </w:tc>
        <w:tc>
          <w:tcPr>
            <w:tcW w:w="2551" w:type="dxa"/>
            <w:vAlign w:val="center"/>
          </w:tcPr>
          <w:p>
            <w:pPr>
              <w:pStyle w:val="10"/>
            </w:pPr>
          </w:p>
        </w:tc>
        <w:tc>
          <w:tcPr>
            <w:tcW w:w="2551" w:type="dxa"/>
            <w:vAlign w:val="center"/>
          </w:tcPr>
          <w:p>
            <w:pPr>
              <w:pStyle w:val="10"/>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10.59</w:t>
            </w:r>
          </w:p>
        </w:tc>
        <w:tc>
          <w:tcPr>
            <w:tcW w:w="2551" w:type="dxa"/>
            <w:vAlign w:val="center"/>
          </w:tcPr>
          <w:p>
            <w:pPr>
              <w:pStyle w:val="10"/>
            </w:pPr>
            <w:r>
              <w:t>10.59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10.25</w:t>
            </w:r>
          </w:p>
        </w:tc>
        <w:tc>
          <w:tcPr>
            <w:tcW w:w="2551" w:type="dxa"/>
            <w:vAlign w:val="center"/>
          </w:tcPr>
          <w:p>
            <w:pPr>
              <w:pStyle w:val="10"/>
            </w:pPr>
            <w:r>
              <w:t>10.25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0.34</w:t>
            </w:r>
          </w:p>
        </w:tc>
        <w:tc>
          <w:tcPr>
            <w:tcW w:w="2551" w:type="dxa"/>
            <w:vAlign w:val="center"/>
          </w:tcPr>
          <w:p>
            <w:pPr>
              <w:pStyle w:val="10"/>
            </w:pPr>
            <w:r>
              <w:t>0.34</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360502唐山市丰润区幸福道幼儿园</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360502唐山市丰润区幸福道幼儿园</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360502唐山市丰润区幸福道幼儿园</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11"/>
            </w:pPr>
            <w:r>
              <w:t>合计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9"/>
            </w:pPr>
            <w:r>
              <w:t>“三公”经费小计</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9"/>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9"/>
            </w:pPr>
            <w:r>
              <w:t xml:space="preserve">    其中：教学科研人员因公出国（境）费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9"/>
            </w:pPr>
            <w:r>
              <w:t xml:space="preserve">          其他因公出国（境）费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9"/>
            </w:pPr>
            <w:r>
              <w:t>二、公务用车购置及运维费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7</w:t>
            </w:r>
          </w:p>
        </w:tc>
        <w:tc>
          <w:tcPr>
            <w:tcW w:w="3798" w:type="dxa"/>
            <w:vAlign w:val="center"/>
          </w:tcPr>
          <w:p>
            <w:pPr>
              <w:pStyle w:val="9"/>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8</w:t>
            </w:r>
          </w:p>
        </w:tc>
        <w:tc>
          <w:tcPr>
            <w:tcW w:w="3798" w:type="dxa"/>
            <w:vAlign w:val="center"/>
          </w:tcPr>
          <w:p>
            <w:pPr>
              <w:pStyle w:val="9"/>
            </w:pPr>
            <w:r>
              <w:t xml:space="preserve">          公务用车运行维护费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9</w:t>
            </w:r>
          </w:p>
        </w:tc>
        <w:tc>
          <w:tcPr>
            <w:tcW w:w="3798" w:type="dxa"/>
            <w:vAlign w:val="center"/>
          </w:tcPr>
          <w:p>
            <w:pPr>
              <w:pStyle w:val="9"/>
            </w:pPr>
            <w:r>
              <w:t>三、公务接待费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10</w:t>
            </w:r>
          </w:p>
        </w:tc>
        <w:tc>
          <w:tcPr>
            <w:tcW w:w="3798" w:type="dxa"/>
            <w:vAlign w:val="center"/>
          </w:tcPr>
          <w:p>
            <w:pPr>
              <w:pStyle w:val="9"/>
            </w:pPr>
            <w:r>
              <w:t>四、会议费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11</w:t>
            </w:r>
          </w:p>
        </w:tc>
        <w:tc>
          <w:tcPr>
            <w:tcW w:w="3798" w:type="dxa"/>
            <w:vAlign w:val="center"/>
          </w:tcPr>
          <w:p>
            <w:pPr>
              <w:pStyle w:val="9"/>
            </w:pPr>
            <w:r>
              <w:t>五、培训费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唐山市丰润区幸福道幼儿园2022年单位预算信息公开情况说明</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按照《</w:t>
      </w:r>
      <w:r>
        <w:rPr>
          <w:rFonts w:hint="eastAsia" w:ascii="仿宋" w:hAnsi="仿宋" w:eastAsia="仿宋" w:cs="仿宋"/>
          <w:b w:val="0"/>
          <w:color w:val="000000"/>
          <w:sz w:val="32"/>
          <w:szCs w:val="32"/>
          <w:lang w:eastAsia="zh-CN"/>
        </w:rPr>
        <w:t>中华人民共和国</w:t>
      </w:r>
      <w:bookmarkStart w:id="1" w:name="_GoBack"/>
      <w:bookmarkEnd w:id="1"/>
      <w:r>
        <w:rPr>
          <w:rFonts w:hint="eastAsia" w:ascii="仿宋" w:hAnsi="仿宋" w:eastAsia="仿宋" w:cs="仿宋"/>
          <w:b w:val="0"/>
          <w:color w:val="000000"/>
          <w:sz w:val="32"/>
          <w:szCs w:val="32"/>
        </w:rPr>
        <w:t>预算法》、《地方预决算公开操作规程》和《关于进一步推进预算公开工作的实施意见》规定，现将唐山市丰润区幸福道幼儿园2022年单位预算公开如下：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ind w:firstLine="640"/>
        <w:rPr>
          <w:rFonts w:hint="eastAsia" w:ascii="仿宋" w:hAnsi="仿宋" w:eastAsia="仿宋" w:cs="仿宋"/>
          <w:b w:val="0"/>
          <w:bCs/>
          <w:color w:val="000000"/>
          <w:sz w:val="32"/>
          <w:lang w:val="en-US" w:eastAsia="zh-CN"/>
        </w:rPr>
      </w:pPr>
      <w:r>
        <w:rPr>
          <w:rFonts w:hint="eastAsia" w:ascii="仿宋" w:hAnsi="仿宋" w:eastAsia="仿宋" w:cs="仿宋"/>
          <w:b w:val="0"/>
          <w:bCs/>
          <w:color w:val="000000"/>
          <w:sz w:val="32"/>
          <w:lang w:val="en-US" w:eastAsia="zh-CN"/>
        </w:rPr>
        <w:t>贯彻执行党的方针、政策和国家教育法律、法规。统筹管理本单位教育经费，提高幼儿教育的自身整体素质和教师的业务水平。</w:t>
      </w:r>
    </w:p>
    <w:p>
      <w:pPr>
        <w:pStyle w:val="14"/>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唐山市丰润区幸福道幼儿园</w:t>
            </w:r>
          </w:p>
        </w:tc>
        <w:tc>
          <w:tcPr>
            <w:tcW w:w="1843" w:type="dxa"/>
            <w:vAlign w:val="center"/>
          </w:tcPr>
          <w:p>
            <w:pPr>
              <w:pStyle w:val="8"/>
            </w:pPr>
            <w:r>
              <w:t>事业</w:t>
            </w:r>
          </w:p>
        </w:tc>
        <w:tc>
          <w:tcPr>
            <w:tcW w:w="2126" w:type="dxa"/>
            <w:vAlign w:val="center"/>
          </w:tcPr>
          <w:p>
            <w:pPr>
              <w:pStyle w:val="8"/>
            </w:pPr>
            <w:r>
              <w:t>股级</w:t>
            </w:r>
          </w:p>
        </w:tc>
        <w:tc>
          <w:tcPr>
            <w:tcW w:w="3827" w:type="dxa"/>
            <w:vAlign w:val="center"/>
          </w:tcPr>
          <w:p>
            <w:pPr>
              <w:pStyle w:val="8"/>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按照预算管理有关规定，目前我省单位预算的编制实行综合预算管理，即全部收入和支出都反映在预算中。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办公费4万元</w:t>
      </w:r>
    </w:p>
    <w:p>
      <w:pPr>
        <w:pStyle w:val="1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水费2.7万元</w:t>
      </w:r>
    </w:p>
    <w:p>
      <w:pPr>
        <w:pStyle w:val="1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取暖费8.18万元</w:t>
      </w:r>
    </w:p>
    <w:p>
      <w:pPr>
        <w:pStyle w:val="1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维修（护）费13.76万元</w:t>
      </w:r>
    </w:p>
    <w:p>
      <w:pPr>
        <w:pStyle w:val="1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培训费3.68万元</w:t>
      </w:r>
    </w:p>
    <w:p>
      <w:pPr>
        <w:pStyle w:val="1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专用材料费12.54万元</w:t>
      </w:r>
    </w:p>
    <w:p>
      <w:pPr>
        <w:pStyle w:val="1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劳务费34万元</w:t>
      </w:r>
    </w:p>
    <w:p>
      <w:pPr>
        <w:pStyle w:val="1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工会经费0.6万元</w:t>
      </w:r>
    </w:p>
    <w:p>
      <w:pPr>
        <w:pStyle w:val="1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福利费0.66万元</w:t>
      </w:r>
    </w:p>
    <w:p>
      <w:pPr>
        <w:pStyle w:val="1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其他商品与服务支出0.17万元</w:t>
      </w:r>
    </w:p>
    <w:p>
      <w:pPr>
        <w:pStyle w:val="16"/>
        <w:rPr>
          <w:rFonts w:hint="default"/>
          <w:lang w:val="en-US" w:eastAsia="zh-CN"/>
        </w:rPr>
      </w:pPr>
      <w:r>
        <w:rPr>
          <w:rFonts w:hint="eastAsia" w:ascii="仿宋" w:hAnsi="仿宋" w:eastAsia="仿宋" w:cs="仿宋"/>
          <w:sz w:val="32"/>
          <w:szCs w:val="32"/>
          <w:lang w:val="en-US" w:eastAsia="zh-CN"/>
        </w:rPr>
        <w:t>以上合计80.29万元。</w:t>
      </w:r>
    </w:p>
    <w:p>
      <w:pPr>
        <w:pStyle w:val="16"/>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numPr>
          <w:ilvl w:val="0"/>
          <w:numId w:val="0"/>
        </w:numPr>
        <w:spacing w:before="10" w:after="10"/>
        <w:ind w:firstLine="640" w:firstLineChars="200"/>
        <w:outlineLvl w:val="5"/>
        <w:rPr>
          <w:rFonts w:hint="default" w:ascii="黑体" w:hAnsi="黑体" w:eastAsia="黑体" w:cs="黑体"/>
          <w:color w:val="000000"/>
          <w:sz w:val="32"/>
          <w:lang w:val="en-US" w:eastAsia="zh-CN"/>
        </w:rPr>
      </w:pPr>
      <w:r>
        <w:rPr>
          <w:rFonts w:hint="eastAsia" w:ascii="仿宋" w:hAnsi="仿宋" w:eastAsia="仿宋" w:cs="仿宋"/>
          <w:color w:val="000000"/>
          <w:sz w:val="32"/>
          <w:lang w:val="en-US" w:eastAsia="zh-CN"/>
        </w:rPr>
        <w:t>本单位无“三公”经费预算与支出。</w:t>
      </w:r>
    </w:p>
    <w:p>
      <w:pPr>
        <w:pStyle w:val="17"/>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1、教学设备购置-区级-公办幼儿园公用经费绩效目标表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1.改善办学条件，优化办学环境，不断提高幼儿园教育教学质量。</w:t>
            </w:r>
          </w:p>
          <w:p>
            <w:pPr>
              <w:pStyle w:val="9"/>
            </w:pPr>
            <w:r>
              <w:t>2.足额拨付经费，保障单位正常运转。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购置项目个数数量</w:t>
            </w:r>
          </w:p>
        </w:tc>
        <w:tc>
          <w:tcPr>
            <w:tcW w:w="2835" w:type="dxa"/>
            <w:vAlign w:val="center"/>
          </w:tcPr>
          <w:p>
            <w:pPr>
              <w:pStyle w:val="9"/>
            </w:pPr>
            <w:r>
              <w:t>设备购置项目个数、数量</w:t>
            </w:r>
          </w:p>
        </w:tc>
        <w:tc>
          <w:tcPr>
            <w:tcW w:w="2551" w:type="dxa"/>
            <w:vAlign w:val="center"/>
          </w:tcPr>
          <w:p>
            <w:pPr>
              <w:pStyle w:val="9"/>
            </w:pPr>
            <w:r>
              <w:t>≥5台</w:t>
            </w:r>
          </w:p>
        </w:tc>
        <w:tc>
          <w:tcPr>
            <w:tcW w:w="2268" w:type="dxa"/>
            <w:vAlign w:val="center"/>
          </w:tcPr>
          <w:p>
            <w:pPr>
              <w:pStyle w:val="9"/>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符合国家标准</w:t>
            </w:r>
          </w:p>
        </w:tc>
        <w:tc>
          <w:tcPr>
            <w:tcW w:w="2835" w:type="dxa"/>
            <w:vAlign w:val="center"/>
          </w:tcPr>
          <w:p>
            <w:pPr>
              <w:pStyle w:val="9"/>
            </w:pPr>
            <w:r>
              <w:t>符合国家标准</w:t>
            </w:r>
          </w:p>
        </w:tc>
        <w:tc>
          <w:tcPr>
            <w:tcW w:w="2551" w:type="dxa"/>
            <w:vAlign w:val="center"/>
          </w:tcPr>
          <w:p>
            <w:pPr>
              <w:pStyle w:val="9"/>
            </w:pPr>
            <w:r>
              <w:t>≥95%</w:t>
            </w:r>
          </w:p>
        </w:tc>
        <w:tc>
          <w:tcPr>
            <w:tcW w:w="2268" w:type="dxa"/>
            <w:vAlign w:val="center"/>
          </w:tcPr>
          <w:p>
            <w:pPr>
              <w:pStyle w:val="9"/>
            </w:pPr>
            <w:r>
              <w:t xml:space="preserve">建筑行业标准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经费投入</w:t>
            </w:r>
          </w:p>
        </w:tc>
        <w:tc>
          <w:tcPr>
            <w:tcW w:w="2835" w:type="dxa"/>
            <w:vAlign w:val="center"/>
          </w:tcPr>
          <w:p>
            <w:pPr>
              <w:pStyle w:val="9"/>
            </w:pPr>
            <w:r>
              <w:t xml:space="preserve">预算投入资金 </w:t>
            </w:r>
          </w:p>
        </w:tc>
        <w:tc>
          <w:tcPr>
            <w:tcW w:w="2551" w:type="dxa"/>
            <w:vAlign w:val="center"/>
          </w:tcPr>
          <w:p>
            <w:pPr>
              <w:pStyle w:val="9"/>
            </w:pPr>
            <w:r>
              <w:t>7.1元</w:t>
            </w:r>
          </w:p>
        </w:tc>
        <w:tc>
          <w:tcPr>
            <w:tcW w:w="2268" w:type="dxa"/>
            <w:vAlign w:val="center"/>
          </w:tcPr>
          <w:p>
            <w:pPr>
              <w:pStyle w:val="9"/>
            </w:pPr>
            <w:r>
              <w:t xml:space="preserve">年初预算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完成时限</w:t>
            </w:r>
          </w:p>
        </w:tc>
        <w:tc>
          <w:tcPr>
            <w:tcW w:w="2835" w:type="dxa"/>
            <w:vAlign w:val="center"/>
          </w:tcPr>
          <w:p>
            <w:pPr>
              <w:pStyle w:val="9"/>
            </w:pPr>
            <w:r>
              <w:t>规定时间之前完成</w:t>
            </w:r>
          </w:p>
        </w:tc>
        <w:tc>
          <w:tcPr>
            <w:tcW w:w="2551" w:type="dxa"/>
            <w:vAlign w:val="center"/>
          </w:tcPr>
          <w:p>
            <w:pPr>
              <w:pStyle w:val="9"/>
            </w:pPr>
            <w:r>
              <w:t>2022年12月31日之前</w:t>
            </w:r>
          </w:p>
        </w:tc>
        <w:tc>
          <w:tcPr>
            <w:tcW w:w="2268" w:type="dxa"/>
            <w:vAlign w:val="center"/>
          </w:tcPr>
          <w:p>
            <w:pPr>
              <w:pStyle w:val="9"/>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受益学生数</w:t>
            </w:r>
          </w:p>
        </w:tc>
        <w:tc>
          <w:tcPr>
            <w:tcW w:w="2835" w:type="dxa"/>
            <w:vAlign w:val="center"/>
          </w:tcPr>
          <w:p>
            <w:pPr>
              <w:pStyle w:val="9"/>
            </w:pPr>
            <w:r>
              <w:t>受益幼儿人数</w:t>
            </w:r>
          </w:p>
        </w:tc>
        <w:tc>
          <w:tcPr>
            <w:tcW w:w="2551" w:type="dxa"/>
            <w:vAlign w:val="center"/>
          </w:tcPr>
          <w:p>
            <w:pPr>
              <w:pStyle w:val="9"/>
            </w:pPr>
            <w:r>
              <w:t>≥277人</w:t>
            </w:r>
          </w:p>
        </w:tc>
        <w:tc>
          <w:tcPr>
            <w:tcW w:w="2268" w:type="dxa"/>
            <w:vAlign w:val="center"/>
          </w:tcPr>
          <w:p>
            <w:pPr>
              <w:pStyle w:val="9"/>
            </w:pPr>
            <w: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购置设备可持续使用年限</w:t>
            </w:r>
          </w:p>
        </w:tc>
        <w:tc>
          <w:tcPr>
            <w:tcW w:w="2835" w:type="dxa"/>
            <w:vAlign w:val="center"/>
          </w:tcPr>
          <w:p>
            <w:pPr>
              <w:pStyle w:val="9"/>
            </w:pPr>
            <w:r>
              <w:t xml:space="preserve">货物设计使用年限 </w:t>
            </w:r>
          </w:p>
        </w:tc>
        <w:tc>
          <w:tcPr>
            <w:tcW w:w="2551" w:type="dxa"/>
            <w:vAlign w:val="center"/>
          </w:tcPr>
          <w:p>
            <w:pPr>
              <w:pStyle w:val="9"/>
            </w:pPr>
            <w:r>
              <w:t>≥6年</w:t>
            </w:r>
          </w:p>
        </w:tc>
        <w:tc>
          <w:tcPr>
            <w:tcW w:w="2268" w:type="dxa"/>
            <w:vAlign w:val="center"/>
          </w:tcPr>
          <w:p>
            <w:pPr>
              <w:pStyle w:val="9"/>
            </w:pPr>
            <w:r>
              <w:t>产品设计年限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2835" w:type="dxa"/>
            <w:vAlign w:val="center"/>
          </w:tcPr>
          <w:p>
            <w:pPr>
              <w:pStyle w:val="9"/>
            </w:pPr>
            <w:r>
              <w:t>学生及家长对幼儿园 教育教学的满意度</w:t>
            </w:r>
          </w:p>
        </w:tc>
        <w:tc>
          <w:tcPr>
            <w:tcW w:w="2551" w:type="dxa"/>
            <w:vAlign w:val="center"/>
          </w:tcPr>
          <w:p>
            <w:pPr>
              <w:pStyle w:val="9"/>
            </w:pPr>
            <w:r>
              <w:t>≥98%</w:t>
            </w:r>
          </w:p>
        </w:tc>
        <w:tc>
          <w:tcPr>
            <w:tcW w:w="2268" w:type="dxa"/>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服务对象满意度指标</w:t>
            </w:r>
          </w:p>
        </w:tc>
        <w:tc>
          <w:tcPr>
            <w:tcW w:w="2835" w:type="dxa"/>
            <w:vAlign w:val="center"/>
          </w:tcPr>
          <w:p>
            <w:pPr>
              <w:pStyle w:val="9"/>
            </w:pPr>
            <w:r>
              <w:t>教师满意度</w:t>
            </w:r>
          </w:p>
        </w:tc>
        <w:tc>
          <w:tcPr>
            <w:tcW w:w="2835" w:type="dxa"/>
            <w:vAlign w:val="center"/>
          </w:tcPr>
          <w:p>
            <w:pPr>
              <w:pStyle w:val="9"/>
            </w:pPr>
            <w:r>
              <w:t>教师对幼儿园教育教学环境的满意度</w:t>
            </w:r>
          </w:p>
        </w:tc>
        <w:tc>
          <w:tcPr>
            <w:tcW w:w="2551" w:type="dxa"/>
            <w:vAlign w:val="center"/>
          </w:tcPr>
          <w:p>
            <w:pPr>
              <w:pStyle w:val="9"/>
            </w:pPr>
            <w:r>
              <w:t>≥98%</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2、校内资助-区级-公办幼儿园公用经费绩效目标表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 xml:space="preserve">1.按照学生资助工作要求 ，做好资助及宣传支持工作 </w:t>
            </w:r>
          </w:p>
          <w:p>
            <w:pPr>
              <w:pStyle w:val="9"/>
            </w:pPr>
            <w:r>
              <w:t>2.用于建档立卡幼儿困难补助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学生人数</w:t>
            </w:r>
          </w:p>
        </w:tc>
        <w:tc>
          <w:tcPr>
            <w:tcW w:w="2835" w:type="dxa"/>
            <w:vAlign w:val="center"/>
          </w:tcPr>
          <w:p>
            <w:pPr>
              <w:pStyle w:val="9"/>
            </w:pPr>
            <w:r>
              <w:t>受资助幼儿 人数</w:t>
            </w:r>
          </w:p>
        </w:tc>
        <w:tc>
          <w:tcPr>
            <w:tcW w:w="2551" w:type="dxa"/>
            <w:vAlign w:val="center"/>
          </w:tcPr>
          <w:p>
            <w:pPr>
              <w:pStyle w:val="9"/>
            </w:pPr>
            <w:r>
              <w:t>≥277人</w:t>
            </w:r>
          </w:p>
        </w:tc>
        <w:tc>
          <w:tcPr>
            <w:tcW w:w="2268" w:type="dxa"/>
            <w:vAlign w:val="center"/>
          </w:tcPr>
          <w:p>
            <w:pPr>
              <w:pStyle w:val="9"/>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资助完成率</w:t>
            </w:r>
          </w:p>
        </w:tc>
        <w:tc>
          <w:tcPr>
            <w:tcW w:w="2835" w:type="dxa"/>
            <w:vAlign w:val="center"/>
          </w:tcPr>
          <w:p>
            <w:pPr>
              <w:pStyle w:val="9"/>
            </w:pPr>
            <w:r>
              <w:t>提取资助资金比例</w:t>
            </w:r>
          </w:p>
        </w:tc>
        <w:tc>
          <w:tcPr>
            <w:tcW w:w="2551" w:type="dxa"/>
            <w:vAlign w:val="center"/>
          </w:tcPr>
          <w:p>
            <w:pPr>
              <w:pStyle w:val="9"/>
            </w:pPr>
            <w:r>
              <w:t>≥95%</w:t>
            </w:r>
          </w:p>
        </w:tc>
        <w:tc>
          <w:tcPr>
            <w:tcW w:w="2268" w:type="dxa"/>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资助经费及时发放率</w:t>
            </w:r>
          </w:p>
        </w:tc>
        <w:tc>
          <w:tcPr>
            <w:tcW w:w="2835" w:type="dxa"/>
            <w:vAlign w:val="center"/>
          </w:tcPr>
          <w:p>
            <w:pPr>
              <w:pStyle w:val="9"/>
            </w:pPr>
            <w:r>
              <w:t>年度项目实施年限</w:t>
            </w:r>
          </w:p>
        </w:tc>
        <w:tc>
          <w:tcPr>
            <w:tcW w:w="2551" w:type="dxa"/>
            <w:vAlign w:val="center"/>
          </w:tcPr>
          <w:p>
            <w:pPr>
              <w:pStyle w:val="9"/>
            </w:pPr>
            <w:r>
              <w:t>1年</w:t>
            </w:r>
          </w:p>
        </w:tc>
        <w:tc>
          <w:tcPr>
            <w:tcW w:w="2268" w:type="dxa"/>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校内资助项目年度费用</w:t>
            </w:r>
          </w:p>
        </w:tc>
        <w:tc>
          <w:tcPr>
            <w:tcW w:w="2835" w:type="dxa"/>
            <w:vAlign w:val="center"/>
          </w:tcPr>
          <w:p>
            <w:pPr>
              <w:pStyle w:val="9"/>
            </w:pPr>
            <w:r>
              <w:t>每年用于资助款项目，用非税收入的3% 提取</w:t>
            </w:r>
          </w:p>
        </w:tc>
        <w:tc>
          <w:tcPr>
            <w:tcW w:w="2551" w:type="dxa"/>
            <w:vAlign w:val="center"/>
          </w:tcPr>
          <w:p>
            <w:pPr>
              <w:pStyle w:val="9"/>
            </w:pPr>
            <w:r>
              <w:t>3万</w:t>
            </w:r>
          </w:p>
        </w:tc>
        <w:tc>
          <w:tcPr>
            <w:tcW w:w="2268" w:type="dxa"/>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 xml:space="preserve">保证学校资助工作顺利开展 </w:t>
            </w:r>
          </w:p>
        </w:tc>
        <w:tc>
          <w:tcPr>
            <w:tcW w:w="2835" w:type="dxa"/>
            <w:vAlign w:val="center"/>
          </w:tcPr>
          <w:p>
            <w:pPr>
              <w:pStyle w:val="9"/>
            </w:pPr>
            <w:r>
              <w:t>随着特定项目的开展，提高社会满意度</w:t>
            </w:r>
          </w:p>
        </w:tc>
        <w:tc>
          <w:tcPr>
            <w:tcW w:w="2551" w:type="dxa"/>
            <w:vAlign w:val="center"/>
          </w:tcPr>
          <w:p>
            <w:pPr>
              <w:pStyle w:val="9"/>
            </w:pPr>
            <w:r>
              <w:t>优</w:t>
            </w:r>
          </w:p>
        </w:tc>
        <w:tc>
          <w:tcPr>
            <w:tcW w:w="2268" w:type="dxa"/>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★受助学生满意度</w:t>
            </w:r>
          </w:p>
        </w:tc>
        <w:tc>
          <w:tcPr>
            <w:tcW w:w="2835" w:type="dxa"/>
            <w:vAlign w:val="center"/>
          </w:tcPr>
          <w:p>
            <w:pPr>
              <w:pStyle w:val="9"/>
            </w:pPr>
            <w:r>
              <w:t>幼儿满意度</w:t>
            </w:r>
          </w:p>
        </w:tc>
        <w:tc>
          <w:tcPr>
            <w:tcW w:w="2551" w:type="dxa"/>
            <w:vAlign w:val="center"/>
          </w:tcPr>
          <w:p>
            <w:pPr>
              <w:pStyle w:val="9"/>
            </w:pPr>
            <w:r>
              <w:t>≥98%</w:t>
            </w:r>
          </w:p>
        </w:tc>
        <w:tc>
          <w:tcPr>
            <w:tcW w:w="2268" w:type="dxa"/>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服务对象满意度指标</w:t>
            </w:r>
          </w:p>
        </w:tc>
        <w:tc>
          <w:tcPr>
            <w:tcW w:w="2835" w:type="dxa"/>
            <w:vAlign w:val="center"/>
          </w:tcPr>
          <w:p>
            <w:pPr>
              <w:pStyle w:val="9"/>
            </w:pPr>
            <w:r>
              <w:t>受助学生家长满意度</w:t>
            </w:r>
          </w:p>
        </w:tc>
        <w:tc>
          <w:tcPr>
            <w:tcW w:w="2835" w:type="dxa"/>
            <w:vAlign w:val="center"/>
          </w:tcPr>
          <w:p>
            <w:pPr>
              <w:pStyle w:val="9"/>
            </w:pPr>
            <w:r>
              <w:t>家长满意度</w:t>
            </w:r>
          </w:p>
        </w:tc>
        <w:tc>
          <w:tcPr>
            <w:tcW w:w="2551" w:type="dxa"/>
            <w:vAlign w:val="center"/>
          </w:tcPr>
          <w:p>
            <w:pPr>
              <w:pStyle w:val="9"/>
            </w:pPr>
            <w:r>
              <w:t>≥98%</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3、校舍维修维护-区级-公办幼儿园公用经费绩效目标表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1.按照预算执行，根据合同约定拨付维修维护款。</w:t>
            </w:r>
          </w:p>
          <w:p>
            <w:pPr>
              <w:pStyle w:val="9"/>
            </w:pPr>
            <w:r>
              <w:t>2.提升办学条件 ，提高社会效益。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规划面积</w:t>
            </w:r>
          </w:p>
        </w:tc>
        <w:tc>
          <w:tcPr>
            <w:tcW w:w="2835" w:type="dxa"/>
            <w:vAlign w:val="center"/>
          </w:tcPr>
          <w:p>
            <w:pPr>
              <w:pStyle w:val="9"/>
            </w:pPr>
            <w:r>
              <w:t>按照预算执行</w:t>
            </w:r>
          </w:p>
        </w:tc>
        <w:tc>
          <w:tcPr>
            <w:tcW w:w="2551" w:type="dxa"/>
            <w:vAlign w:val="center"/>
          </w:tcPr>
          <w:p>
            <w:pPr>
              <w:pStyle w:val="9"/>
            </w:pPr>
            <w:r>
              <w:t>1595平方米</w:t>
            </w:r>
          </w:p>
        </w:tc>
        <w:tc>
          <w:tcPr>
            <w:tcW w:w="2268" w:type="dxa"/>
            <w:vAlign w:val="center"/>
          </w:tcPr>
          <w:p>
            <w:pPr>
              <w:pStyle w:val="9"/>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合格</w:t>
            </w:r>
          </w:p>
        </w:tc>
        <w:tc>
          <w:tcPr>
            <w:tcW w:w="2835" w:type="dxa"/>
            <w:vAlign w:val="center"/>
          </w:tcPr>
          <w:p>
            <w:pPr>
              <w:pStyle w:val="9"/>
            </w:pPr>
            <w:r>
              <w:t>根据国家建设质量要求标准</w:t>
            </w:r>
          </w:p>
        </w:tc>
        <w:tc>
          <w:tcPr>
            <w:tcW w:w="2551" w:type="dxa"/>
            <w:vAlign w:val="center"/>
          </w:tcPr>
          <w:p>
            <w:pPr>
              <w:pStyle w:val="9"/>
            </w:pPr>
            <w:r>
              <w:t>≥95%</w:t>
            </w:r>
          </w:p>
        </w:tc>
        <w:tc>
          <w:tcPr>
            <w:tcW w:w="2268" w:type="dxa"/>
            <w:vAlign w:val="center"/>
          </w:tcPr>
          <w:p>
            <w:pPr>
              <w:pStyle w:val="9"/>
            </w:pPr>
            <w:r>
              <w:t>根据国家建设质量要求标准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按时间进度完成</w:t>
            </w:r>
          </w:p>
        </w:tc>
        <w:tc>
          <w:tcPr>
            <w:tcW w:w="2835" w:type="dxa"/>
            <w:vAlign w:val="center"/>
          </w:tcPr>
          <w:p>
            <w:pPr>
              <w:pStyle w:val="9"/>
            </w:pPr>
            <w:r>
              <w:t>按时间进度完成工作任务</w:t>
            </w:r>
          </w:p>
        </w:tc>
        <w:tc>
          <w:tcPr>
            <w:tcW w:w="2551" w:type="dxa"/>
            <w:vAlign w:val="center"/>
          </w:tcPr>
          <w:p>
            <w:pPr>
              <w:pStyle w:val="9"/>
            </w:pPr>
            <w:r>
              <w:t>按照合同要求约定时间</w:t>
            </w:r>
          </w:p>
        </w:tc>
        <w:tc>
          <w:tcPr>
            <w:tcW w:w="2268" w:type="dxa"/>
            <w:vAlign w:val="center"/>
          </w:tcPr>
          <w:p>
            <w:pPr>
              <w:pStyle w:val="9"/>
            </w:pPr>
            <w:r>
              <w:t>根据国家建设质量要求标准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按照预算执行</w:t>
            </w:r>
          </w:p>
        </w:tc>
        <w:tc>
          <w:tcPr>
            <w:tcW w:w="2835" w:type="dxa"/>
            <w:vAlign w:val="center"/>
          </w:tcPr>
          <w:p>
            <w:pPr>
              <w:pStyle w:val="9"/>
            </w:pPr>
            <w:r>
              <w:t>按照工程预算，按时合同约定</w:t>
            </w:r>
          </w:p>
        </w:tc>
        <w:tc>
          <w:tcPr>
            <w:tcW w:w="2551" w:type="dxa"/>
            <w:vAlign w:val="center"/>
          </w:tcPr>
          <w:p>
            <w:pPr>
              <w:pStyle w:val="9"/>
            </w:pPr>
            <w:r>
              <w:t>≥171100元</w:t>
            </w:r>
          </w:p>
        </w:tc>
        <w:tc>
          <w:tcPr>
            <w:tcW w:w="2268" w:type="dxa"/>
            <w:vAlign w:val="center"/>
          </w:tcPr>
          <w:p>
            <w:pPr>
              <w:pStyle w:val="9"/>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受益学生数</w:t>
            </w:r>
          </w:p>
        </w:tc>
        <w:tc>
          <w:tcPr>
            <w:tcW w:w="2835" w:type="dxa"/>
            <w:vAlign w:val="center"/>
          </w:tcPr>
          <w:p>
            <w:pPr>
              <w:pStyle w:val="9"/>
            </w:pPr>
            <w:r>
              <w:t>提高学区内入学率</w:t>
            </w:r>
          </w:p>
        </w:tc>
        <w:tc>
          <w:tcPr>
            <w:tcW w:w="2551" w:type="dxa"/>
            <w:vAlign w:val="center"/>
          </w:tcPr>
          <w:p>
            <w:pPr>
              <w:pStyle w:val="9"/>
            </w:pPr>
            <w:r>
              <w:t>277人</w:t>
            </w:r>
          </w:p>
        </w:tc>
        <w:tc>
          <w:tcPr>
            <w:tcW w:w="2268" w:type="dxa"/>
            <w:vAlign w:val="center"/>
          </w:tcPr>
          <w:p>
            <w:pPr>
              <w:pStyle w:val="9"/>
            </w:pPr>
            <w: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家长满意度</w:t>
            </w:r>
          </w:p>
        </w:tc>
        <w:tc>
          <w:tcPr>
            <w:tcW w:w="2551" w:type="dxa"/>
            <w:vAlign w:val="center"/>
          </w:tcPr>
          <w:p>
            <w:pPr>
              <w:pStyle w:val="9"/>
            </w:pPr>
            <w:r>
              <w:t>≥98%</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2022年，唐山市丰润区幸福道幼儿园安排政府采购预算0.00万元。具体内容见下表。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360502唐山市丰润区幸福道幼儿园</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唐山市丰润区幸福道幼儿园上年末固定资产金额为</w:t>
      </w:r>
      <w:r>
        <w:rPr>
          <w:rFonts w:hint="eastAsia" w:ascii="Times New Roman" w:hAnsi="Times New Roman" w:eastAsia="方正仿宋_GBK" w:cs="Times New Roman"/>
          <w:b w:val="0"/>
          <w:color w:val="000000"/>
          <w:sz w:val="28"/>
          <w:lang w:val="en-US" w:eastAsia="zh-CN"/>
        </w:rPr>
        <w:t>154.52453</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7.1</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360502唐山市丰润区幸福道幼儿园</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ind w:firstLine="1260" w:firstLineChars="600"/>
              <w:rPr>
                <w:rFonts w:hint="eastAsia" w:eastAsia="方正书宋_GBK"/>
                <w:lang w:val="en-US" w:eastAsia="zh-CN"/>
              </w:rPr>
            </w:pPr>
            <w:r>
              <w:rPr>
                <w:rFonts w:hint="eastAsia"/>
                <w:lang w:val="en-US" w:eastAsia="zh-CN"/>
              </w:rPr>
              <w:t>固定资产</w:t>
            </w:r>
          </w:p>
        </w:tc>
        <w:tc>
          <w:tcPr>
            <w:tcW w:w="2835" w:type="dxa"/>
            <w:vAlign w:val="center"/>
          </w:tcPr>
          <w:p>
            <w:pPr>
              <w:pStyle w:val="8"/>
            </w:pPr>
          </w:p>
        </w:tc>
        <w:tc>
          <w:tcPr>
            <w:tcW w:w="2835" w:type="dxa"/>
            <w:vAlign w:val="center"/>
          </w:tcPr>
          <w:p>
            <w:pPr>
              <w:pStyle w:val="10"/>
              <w:rPr>
                <w:rFonts w:hint="default" w:eastAsia="方正书宋_GBK"/>
                <w:lang w:val="en-US" w:eastAsia="zh-CN"/>
              </w:rPr>
            </w:pPr>
            <w:r>
              <w:rPr>
                <w:rFonts w:hint="eastAsia"/>
                <w:lang w:val="en-US" w:eastAsia="zh-CN"/>
              </w:rPr>
              <w:t>154.52453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NTBiZjMxNTRmYjMzOWYxZWVlOGViZGVmOGRjYmUifQ=="/>
  </w:docVars>
  <w:rsids>
    <w:rsidRoot w:val="00000000"/>
    <w:rsid w:val="07550186"/>
    <w:rsid w:val="2EBB52EC"/>
    <w:rsid w:val="4165132B"/>
    <w:rsid w:val="43F90625"/>
    <w:rsid w:val="7F68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4576</Words>
  <Characters>5397</Characters>
  <Lines>0</Lines>
  <Paragraphs>0</Paragraphs>
  <TotalTime>10</TotalTime>
  <ScaleCrop>false</ScaleCrop>
  <LinksUpToDate>false</LinksUpToDate>
  <CharactersWithSpaces>5550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2022-05-25T09:35:00Z</dcterms:created>
  <dc:creator>Administrator</dc:creator>
  <cp:lastModifiedBy>Administrator</cp:lastModifiedBy>
  <dcterms:modified xsi:type="dcterms:W3CDTF">2024-03-19T00:29:51Z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463D58B1E3F745799B42686413D0A638</vt:lpwstr>
  </property>
</Properties>
</file>