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E7B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丰润区银城铺乡人民政府</w:t>
      </w:r>
    </w:p>
    <w:p w:rsidR="00951FFF" w:rsidRDefault="009E7B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951FFF" w:rsidRDefault="009E7B9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（批复）</w:t>
      </w: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E7B97">
      <w:pPr>
        <w:jc w:val="center"/>
      </w:pPr>
      <w:r>
        <w:rPr>
          <w:rFonts w:eastAsia="方正楷体_GBK"/>
          <w:b/>
          <w:color w:val="000000"/>
          <w:sz w:val="32"/>
        </w:rPr>
        <w:t>丰润区银城铺乡人民政府编制</w:t>
      </w:r>
    </w:p>
    <w:p w:rsidR="00951FFF" w:rsidRDefault="009E7B97">
      <w:pPr>
        <w:jc w:val="center"/>
        <w:sectPr w:rsidR="00951FF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唐山市丰润区财政局审核</w:t>
      </w:r>
    </w:p>
    <w:p w:rsidR="00951FFF" w:rsidRDefault="00951FFF">
      <w:pPr>
        <w:jc w:val="center"/>
        <w:sectPr w:rsidR="00951FFF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951FFF" w:rsidRDefault="00951FFF">
      <w:pPr>
        <w:jc w:val="center"/>
      </w:pPr>
    </w:p>
    <w:p w:rsidR="00951FFF" w:rsidRDefault="009E7B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951FFF" w:rsidRDefault="00951FFF">
      <w:pPr>
        <w:jc w:val="center"/>
      </w:pPr>
    </w:p>
    <w:p w:rsidR="00951FFF" w:rsidRDefault="009E7B9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951FFF" w:rsidRDefault="00951FFF">
      <w:pPr>
        <w:pStyle w:val="TOC1"/>
        <w:tabs>
          <w:tab w:val="right" w:leader="dot" w:pos="9622"/>
        </w:tabs>
      </w:pPr>
      <w:r w:rsidRPr="00951FFF">
        <w:fldChar w:fldCharType="begin"/>
      </w:r>
      <w:r w:rsidR="009E7B97">
        <w:instrText>TOC \o "2-2" \h \z \u</w:instrText>
      </w:r>
      <w:r w:rsidRPr="00951FFF">
        <w:fldChar w:fldCharType="separate"/>
      </w:r>
      <w:hyperlink w:anchor="_Toc_2_2_0000000001" w:history="1">
        <w:r w:rsidR="009E7B97">
          <w:t>部</w:t>
        </w:r>
        <w:r w:rsidR="009E7B97">
          <w:t xml:space="preserve"> </w:t>
        </w:r>
        <w:r w:rsidR="009E7B97">
          <w:t>门</w:t>
        </w:r>
        <w:r w:rsidR="009E7B97">
          <w:t xml:space="preserve"> </w:t>
        </w:r>
        <w:r w:rsidR="009E7B97">
          <w:t>职</w:t>
        </w:r>
        <w:r w:rsidR="009E7B97">
          <w:t xml:space="preserve"> </w:t>
        </w:r>
        <w:r w:rsidR="009E7B97">
          <w:t>责</w:t>
        </w:r>
        <w:r w:rsidR="009E7B97">
          <w:tab/>
        </w:r>
        <w:r>
          <w:fldChar w:fldCharType="begin"/>
        </w:r>
        <w:r w:rsidR="009E7B97">
          <w:instrText>PAGEREF _Toc_2_2_0000000001 \h</w:instrText>
        </w:r>
        <w:r>
          <w:fldChar w:fldCharType="separate"/>
        </w:r>
        <w:r w:rsidR="009E7B97">
          <w:t>1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2" w:history="1">
        <w:r w:rsidR="009E7B97">
          <w:t>部门收支预算总表</w:t>
        </w:r>
        <w:r w:rsidR="009E7B97">
          <w:tab/>
        </w:r>
        <w:r>
          <w:fldChar w:fldCharType="begin"/>
        </w:r>
        <w:r w:rsidR="009E7B97">
          <w:instrText>PAGEREF _Toc_2_2_0000000002 \h</w:instrText>
        </w:r>
        <w:r>
          <w:fldChar w:fldCharType="separate"/>
        </w:r>
        <w:r w:rsidR="009E7B97">
          <w:t>3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3" w:history="1">
        <w:r w:rsidR="009E7B97">
          <w:t>部门基本支出预算</w:t>
        </w:r>
        <w:r w:rsidR="009E7B97">
          <w:tab/>
        </w:r>
        <w:r>
          <w:fldChar w:fldCharType="begin"/>
        </w:r>
        <w:r w:rsidR="009E7B97">
          <w:instrText>PAGEREF _Toc_2_2_0000000003 \h</w:instrText>
        </w:r>
        <w:r>
          <w:fldChar w:fldCharType="separate"/>
        </w:r>
        <w:r w:rsidR="009E7B97">
          <w:t>5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4" w:history="1">
        <w:r w:rsidR="009E7B97">
          <w:t>部门项目支出预算</w:t>
        </w:r>
        <w:r w:rsidR="009E7B97">
          <w:tab/>
        </w:r>
        <w:r>
          <w:fldChar w:fldCharType="begin"/>
        </w:r>
        <w:r w:rsidR="009E7B97">
          <w:instrText>PAGEREF _Toc_2_2_0000000004 \h</w:instrText>
        </w:r>
        <w:r>
          <w:fldChar w:fldCharType="separate"/>
        </w:r>
        <w:r w:rsidR="009E7B97">
          <w:t>9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5" w:history="1">
        <w:r w:rsidR="009E7B97">
          <w:t>部门预算政府经济分类表</w:t>
        </w:r>
        <w:r w:rsidR="009E7B97">
          <w:tab/>
        </w:r>
        <w:r>
          <w:fldChar w:fldCharType="begin"/>
        </w:r>
        <w:r w:rsidR="009E7B97">
          <w:instrText>PAGEREF _Toc_2_2_0000000005 \h</w:instrText>
        </w:r>
        <w:r>
          <w:fldChar w:fldCharType="separate"/>
        </w:r>
        <w:r w:rsidR="009E7B97">
          <w:t>10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6" w:history="1">
        <w:r w:rsidR="009E7B97">
          <w:t>部门</w:t>
        </w:r>
        <w:r w:rsidR="009E7B97">
          <w:t>“</w:t>
        </w:r>
        <w:r w:rsidR="009E7B97">
          <w:t>三公</w:t>
        </w:r>
        <w:r w:rsidR="009E7B97">
          <w:t>”</w:t>
        </w:r>
        <w:r w:rsidR="009E7B97">
          <w:t>及会议培训经费预算</w:t>
        </w:r>
        <w:r w:rsidR="009E7B97">
          <w:tab/>
        </w:r>
        <w:r>
          <w:fldChar w:fldCharType="begin"/>
        </w:r>
        <w:r w:rsidR="009E7B97">
          <w:instrText>PAGEREF _Toc_2_2_0000000006 \h</w:instrText>
        </w:r>
        <w:r>
          <w:fldChar w:fldCharType="separate"/>
        </w:r>
        <w:r w:rsidR="009E7B97">
          <w:t>11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7" w:history="1">
        <w:r w:rsidR="009E7B97">
          <w:t>部门组织政府非税收入计划</w:t>
        </w:r>
        <w:r w:rsidR="009E7B97">
          <w:tab/>
        </w:r>
        <w:r>
          <w:fldChar w:fldCharType="begin"/>
        </w:r>
        <w:r w:rsidR="009E7B97">
          <w:instrText>PAGEREF _Toc_2_2_0000000007 \h</w:instrText>
        </w:r>
        <w:r>
          <w:fldChar w:fldCharType="separate"/>
        </w:r>
        <w:r w:rsidR="009E7B97">
          <w:t>12</w:t>
        </w:r>
        <w:r>
          <w:fldChar w:fldCharType="end"/>
        </w:r>
      </w:hyperlink>
    </w:p>
    <w:p w:rsidR="00951FFF" w:rsidRDefault="00951FFF">
      <w:pPr>
        <w:pStyle w:val="TOC1"/>
        <w:tabs>
          <w:tab w:val="right" w:leader="dot" w:pos="9622"/>
        </w:tabs>
      </w:pPr>
      <w:hyperlink w:anchor="_Toc_2_2_0000000008" w:history="1">
        <w:r w:rsidR="009E7B97">
          <w:t>部门基本情况表</w:t>
        </w:r>
        <w:r w:rsidR="009E7B97">
          <w:tab/>
        </w:r>
        <w:r>
          <w:fldChar w:fldCharType="begin"/>
        </w:r>
        <w:r w:rsidR="009E7B97">
          <w:instrText>PAGEREF _Toc_2_2_0000000008 \h</w:instrText>
        </w:r>
        <w:r>
          <w:fldChar w:fldCharType="separate"/>
        </w:r>
        <w:r w:rsidR="009E7B97">
          <w:t>13</w:t>
        </w:r>
        <w:r>
          <w:fldChar w:fldCharType="end"/>
        </w:r>
      </w:hyperlink>
    </w:p>
    <w:p w:rsidR="00951FFF" w:rsidRDefault="00951FFF">
      <w:r>
        <w:fldChar w:fldCharType="end"/>
      </w:r>
    </w:p>
    <w:p w:rsidR="00951FFF" w:rsidRDefault="00951FFF">
      <w:pPr>
        <w:jc w:val="center"/>
      </w:pPr>
    </w:p>
    <w:p w:rsidR="00951FFF" w:rsidRDefault="009E7B9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951FFF" w:rsidRDefault="00951FFF">
      <w:pPr>
        <w:pStyle w:val="TOC1"/>
        <w:tabs>
          <w:tab w:val="right" w:leader="dot" w:pos="9622"/>
        </w:tabs>
      </w:pPr>
      <w:r w:rsidRPr="00951FFF">
        <w:fldChar w:fldCharType="begin"/>
      </w:r>
      <w:r w:rsidR="009E7B97">
        <w:instrText>TOC \o "4-4" \h \z \u</w:instrText>
      </w:r>
      <w:r w:rsidRPr="00951FFF">
        <w:fldChar w:fldCharType="separate"/>
      </w:r>
      <w:hyperlink w:anchor="_Toc_4_4_0000000009" w:history="1">
        <w:r w:rsidR="009E7B97">
          <w:t>一、丰润区银城铺乡人民政府本级收支预算</w:t>
        </w:r>
        <w:r w:rsidR="009E7B97">
          <w:tab/>
        </w:r>
        <w:r>
          <w:fldChar w:fldCharType="begin"/>
        </w:r>
        <w:r w:rsidR="009E7B97">
          <w:instrText>PAGEREF _Toc_4_4_0000000009 \h</w:instrText>
        </w:r>
        <w:r>
          <w:fldChar w:fldCharType="separate"/>
        </w:r>
        <w:r w:rsidR="009E7B97">
          <w:t>15</w:t>
        </w:r>
        <w:r>
          <w:fldChar w:fldCharType="end"/>
        </w:r>
      </w:hyperlink>
    </w:p>
    <w:p w:rsidR="00951FFF" w:rsidRDefault="00951FFF">
      <w:r>
        <w:fldChar w:fldCharType="end"/>
      </w: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E7B97">
      <w:pPr>
        <w:sectPr w:rsidR="00951FFF">
          <w:footerReference w:type="even" r:id="rId19"/>
          <w:footerReference w:type="default" r:id="rId20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E7B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951FFF" w:rsidRDefault="00951FFF">
      <w:pPr>
        <w:jc w:val="center"/>
      </w:pPr>
    </w:p>
    <w:p w:rsidR="00951FFF" w:rsidRDefault="009E7B97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951FFF" w:rsidRDefault="00951FFF"/>
    <w:p w:rsidR="00951FFF" w:rsidRDefault="009E7B9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根据《丰润区银城铺乡人民政府职能配置、内设机构和人员编制规定》，丰润区银城铺乡人民政府的主要职责是：</w:t>
      </w:r>
    </w:p>
    <w:p w:rsidR="00951FFF" w:rsidRDefault="009E7B97">
      <w:pPr>
        <w:pStyle w:val="-"/>
      </w:pPr>
      <w:r>
        <w:t>一、主要职能</w:t>
      </w:r>
    </w:p>
    <w:p w:rsidR="00951FFF" w:rsidRDefault="009E7B97">
      <w:pPr>
        <w:pStyle w:val="-"/>
      </w:pPr>
      <w:r>
        <w:t>（</w:t>
      </w:r>
      <w:r>
        <w:t>1</w:t>
      </w:r>
      <w:r>
        <w:t>）执行上级国家行政机关的决定、命令和国家制定的法令、法规，接受同级党委的领导，执行本级人民代表大会的各项决议，并报告执行决议、决定和命令的情况。</w:t>
      </w:r>
    </w:p>
    <w:p w:rsidR="00951FFF" w:rsidRDefault="009E7B97">
      <w:pPr>
        <w:pStyle w:val="-"/>
      </w:pPr>
      <w:r>
        <w:t>（</w:t>
      </w:r>
      <w:r>
        <w:t>2</w:t>
      </w:r>
      <w:r>
        <w:t>）制定并落实本行政区域的经济计划和措施，促进产业结构调整及其他经济保持平衡协调发展，全面提高人民群众的生活水平和生活质量。</w:t>
      </w:r>
    </w:p>
    <w:p w:rsidR="00951FFF" w:rsidRDefault="009E7B97">
      <w:pPr>
        <w:pStyle w:val="-"/>
      </w:pPr>
      <w:r>
        <w:t>（</w:t>
      </w:r>
      <w:r>
        <w:t>3</w:t>
      </w:r>
      <w:r>
        <w:t>）承担国有资产、集体资产管理、监督及增值保值责任</w:t>
      </w:r>
      <w:r>
        <w:t>;</w:t>
      </w:r>
      <w:r>
        <w:t>保护公民私人所有合法财产，保障集体经济组织应有的自主权</w:t>
      </w:r>
      <w:r>
        <w:t>;</w:t>
      </w:r>
      <w:r>
        <w:t>监督企业和各种经济联合体、个体户认真执行国家的法律、法令和政策，履行经济合同。</w:t>
      </w:r>
    </w:p>
    <w:p w:rsidR="00951FFF" w:rsidRDefault="009E7B97">
      <w:pPr>
        <w:pStyle w:val="-"/>
      </w:pPr>
      <w:r>
        <w:t>（</w:t>
      </w:r>
      <w:r>
        <w:t>4</w:t>
      </w:r>
      <w:r>
        <w:t>）开展社会主义民主和法制的宣传教育，保障公民的权利</w:t>
      </w:r>
      <w:r>
        <w:t>;</w:t>
      </w:r>
      <w:r>
        <w:t>制定社会治安综合治理工作规划并组织实施</w:t>
      </w:r>
      <w:r>
        <w:t>;</w:t>
      </w:r>
      <w:r>
        <w:t>加强社区管理工作，依法管理外来流动人口，处理人民来信来访，调解民间纠纷，打击违法犯罪，维护社会稳定。</w:t>
      </w:r>
    </w:p>
    <w:p w:rsidR="00951FFF" w:rsidRDefault="009E7B97">
      <w:pPr>
        <w:pStyle w:val="-"/>
      </w:pPr>
      <w:r>
        <w:t>（</w:t>
      </w:r>
      <w:r>
        <w:t>5</w:t>
      </w:r>
      <w:r>
        <w:t>）制定社会各项事业发展计划，发展教育、卫生、科技、民政、广播电视、文化、体育事业</w:t>
      </w:r>
      <w:r>
        <w:t>;</w:t>
      </w:r>
      <w:r>
        <w:t>组织实施义务教育和其他各类教育</w:t>
      </w:r>
      <w:r>
        <w:t>;</w:t>
      </w:r>
      <w:r>
        <w:t>加强计</w:t>
      </w:r>
      <w:r>
        <w:t>划生育工作</w:t>
      </w:r>
      <w:r>
        <w:t>;</w:t>
      </w:r>
      <w:r>
        <w:t>推进社会保障、社会福利事业和养老保险工作</w:t>
      </w:r>
      <w:r>
        <w:t>;</w:t>
      </w:r>
      <w:r>
        <w:t>做好劳动管理、科普、老龄及宗教、侨务等工作。</w:t>
      </w:r>
    </w:p>
    <w:p w:rsidR="00951FFF" w:rsidRDefault="009E7B97">
      <w:pPr>
        <w:pStyle w:val="-"/>
      </w:pPr>
      <w:r>
        <w:t>（</w:t>
      </w:r>
      <w:r>
        <w:t>6</w:t>
      </w:r>
      <w:r>
        <w:t>）加强镇级财政的监督和管理，按计划组织、管理镇财政收入和支出，执行国家有关财经纪律和政策，保证国家财政收入的完成</w:t>
      </w:r>
      <w:r>
        <w:t>;</w:t>
      </w:r>
      <w:r>
        <w:t>做好统计工作。</w:t>
      </w:r>
    </w:p>
    <w:p w:rsidR="00951FFF" w:rsidRDefault="009E7B97">
      <w:pPr>
        <w:pStyle w:val="-"/>
      </w:pPr>
      <w:r>
        <w:t>（</w:t>
      </w:r>
      <w:r>
        <w:t>7</w:t>
      </w:r>
      <w:r>
        <w:t>）指导、支持、帮助村民委员会的组织制度建设和业务建设，促进村民委员会民主自治。</w:t>
      </w:r>
    </w:p>
    <w:p w:rsidR="00951FFF" w:rsidRDefault="009E7B97">
      <w:pPr>
        <w:pStyle w:val="-"/>
      </w:pPr>
      <w:r>
        <w:lastRenderedPageBreak/>
        <w:t>（</w:t>
      </w:r>
      <w:r>
        <w:t>8</w:t>
      </w:r>
      <w:r>
        <w:t>）制定和组织实施镇村建设规划</w:t>
      </w:r>
      <w:r>
        <w:t>;</w:t>
      </w:r>
      <w:r>
        <w:t>加强公用、市政设施、水利建设和管理以及房屋土地管理和环境综合整治工作，保护和改善生活环境和生态环境。</w:t>
      </w:r>
    </w:p>
    <w:p w:rsidR="00951FFF" w:rsidRDefault="009E7B97">
      <w:pPr>
        <w:pStyle w:val="-"/>
      </w:pPr>
      <w:r>
        <w:t>（</w:t>
      </w:r>
      <w:r>
        <w:t>9</w:t>
      </w:r>
      <w:r>
        <w:t>）协助和支持设置在本行政区域内不隶属于乡的国家机关和企</w:t>
      </w:r>
      <w:r>
        <w:t>事业单位工作，监督其遵守和执行国家的法律、法规和政策。</w:t>
      </w:r>
    </w:p>
    <w:p w:rsidR="00951FFF" w:rsidRDefault="009E7B97">
      <w:pPr>
        <w:pStyle w:val="-"/>
      </w:pPr>
      <w:r>
        <w:t>（</w:t>
      </w:r>
      <w:r>
        <w:t>10</w:t>
      </w:r>
      <w:r>
        <w:t>）承办区政府交办的其它事项。</w:t>
      </w:r>
    </w:p>
    <w:p w:rsidR="00951FFF" w:rsidRDefault="00951FFF">
      <w:pPr>
        <w:pStyle w:val="-"/>
        <w:sectPr w:rsidR="00951FFF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951FFF" w:rsidRDefault="009E7B97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0D6281" w:rsidTr="000D6281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951FFF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1"/>
            </w:pPr>
            <w:r>
              <w:t>预算金额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1995.75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1995.75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1300.16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1200.50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99.66</w:t>
            </w:r>
          </w:p>
        </w:tc>
      </w:tr>
      <w:tr w:rsidR="00951FFF">
        <w:trPr>
          <w:trHeight w:val="369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695.59</w:t>
            </w:r>
          </w:p>
        </w:tc>
      </w:tr>
    </w:tbl>
    <w:p w:rsidR="00951FFF" w:rsidRDefault="00951FFF">
      <w:pPr>
        <w:sectPr w:rsidR="00951FFF">
          <w:pgSz w:w="11900" w:h="16840"/>
          <w:pgMar w:top="1361" w:right="1020" w:bottom="1361" w:left="1020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0D6281" w:rsidTr="000D6281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51FFF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951FFF" w:rsidRDefault="00951FFF"/>
        </w:tc>
        <w:tc>
          <w:tcPr>
            <w:tcW w:w="4535" w:type="dxa"/>
            <w:vMerge/>
          </w:tcPr>
          <w:p w:rsidR="00951FFF" w:rsidRDefault="00951FFF"/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7"/>
            </w:pPr>
            <w:r>
              <w:t>1200.50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7"/>
            </w:pPr>
            <w:r>
              <w:t>1200.50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1169.07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1169.07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283.11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283.11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243.75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243.75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）公务员改革津贴补贴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109.06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109.06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）在职人员住宅取暖补贴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50.03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50.03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3</w:t>
            </w:r>
            <w:r>
              <w:t>）工资统发津贴补贴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84.01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84.01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4</w:t>
            </w:r>
            <w:r>
              <w:t>）单位发放的其他津贴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0.65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0.65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9.34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9.34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139.56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139.56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59.40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59.40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、机关事业单位基本养老保险缴费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129.85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129.85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、职业年金缴费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、职工基本医疗补助缴费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58.39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58.39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、公务员医疗补助缴费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60.19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60.19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9</w:t>
            </w:r>
            <w:r>
              <w:t>、其他社保缴费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9.37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9.37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lastRenderedPageBreak/>
              <w:t>30112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）失业保险缴费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5.27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5.27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）工伤保险缴费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4.10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4.10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3</w:t>
            </w:r>
            <w:r>
              <w:t>）其他保险缴费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10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91.28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91.28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30114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11</w:t>
            </w:r>
            <w:r>
              <w:t>、医疗费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12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84.83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84.83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）离休金及补贴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）离休人员住宅取暖补贴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27.31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27.31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）退休费及补贴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7.46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7.46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）退休人员住宅取暖补贴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19.85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19.85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、生活补助（遗属补助）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1.39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1.39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lastRenderedPageBreak/>
              <w:t>30306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、救济费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1.94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1.94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、奖励金（独生子女父母奖励）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0.79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0.79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7"/>
            </w:pPr>
            <w:r>
              <w:t>99.66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7"/>
            </w:pPr>
            <w:r>
              <w:t>99.66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11.55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11.55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、印刷费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、水电费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6.16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6.16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19.28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19.28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、办公取暖费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8.07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8.07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1.54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1.54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、因公出国（境）费用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(1)</w:t>
            </w:r>
            <w:r>
              <w:t>教学科研人员因公出国（境）费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(2)</w:t>
            </w:r>
            <w:r>
              <w:t>其他因公出国（境）费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9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10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11</w:t>
            </w:r>
            <w:r>
              <w:t>、专用材料费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12</w:t>
            </w:r>
            <w:r>
              <w:t>、劳务费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lastRenderedPageBreak/>
              <w:t>30228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2.31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2.31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2.49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2.49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15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16</w:t>
            </w:r>
            <w:r>
              <w:t>、其他交通费（公务交通补贴）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40.26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4"/>
            </w:pPr>
            <w:r>
              <w:t>40.26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951FFF" w:rsidRDefault="009E7B97">
            <w:pPr>
              <w:pStyle w:val="2"/>
            </w:pPr>
            <w:r>
              <w:t>17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0D6281" w:rsidTr="000D6281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51FFF">
        <w:trPr>
          <w:cantSplit/>
          <w:tblHeader/>
          <w:jc w:val="center"/>
        </w:trPr>
        <w:tc>
          <w:tcPr>
            <w:tcW w:w="2268" w:type="dxa"/>
            <w:vMerge/>
          </w:tcPr>
          <w:p w:rsidR="00951FFF" w:rsidRDefault="00951FFF"/>
        </w:tc>
        <w:tc>
          <w:tcPr>
            <w:tcW w:w="1621" w:type="dxa"/>
            <w:vMerge/>
          </w:tcPr>
          <w:p w:rsidR="00951FFF" w:rsidRDefault="00951FFF"/>
        </w:tc>
        <w:tc>
          <w:tcPr>
            <w:tcW w:w="1032" w:type="dxa"/>
            <w:vMerge/>
          </w:tcPr>
          <w:p w:rsidR="00951FFF" w:rsidRDefault="00951FFF"/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32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695.59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695.59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32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635.56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635.56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</w:t>
            </w:r>
            <w:r>
              <w:t>2021</w:t>
            </w:r>
            <w:r>
              <w:t>年乡镇财政体制经费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358.49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358.49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</w:t>
            </w:r>
            <w:r>
              <w:t>2022</w:t>
            </w:r>
            <w:r>
              <w:t>年乡镇财政体制经费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246.71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246.71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、上年度未拨体制经费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27.36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27.36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、征兵工作经费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32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60.03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7"/>
            </w:pPr>
            <w:r>
              <w:t>60.03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、财政所经费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、村级转移支付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2130705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21.15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21.15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、金域名邸社区办公经费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、四术并发症费用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3.07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3.07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cantSplit/>
          <w:jc w:val="center"/>
        </w:trPr>
        <w:tc>
          <w:tcPr>
            <w:tcW w:w="2268" w:type="dxa"/>
            <w:vAlign w:val="center"/>
          </w:tcPr>
          <w:p w:rsidR="00951FFF" w:rsidRDefault="009E7B97">
            <w:pPr>
              <w:pStyle w:val="2"/>
            </w:pPr>
            <w:r>
              <w:lastRenderedPageBreak/>
              <w:t>5</w:t>
            </w:r>
            <w:r>
              <w:t>、综合执法工作经费</w:t>
            </w:r>
          </w:p>
        </w:tc>
        <w:tc>
          <w:tcPr>
            <w:tcW w:w="1621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032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23.81</w:t>
            </w:r>
          </w:p>
        </w:tc>
        <w:tc>
          <w:tcPr>
            <w:tcW w:w="1219" w:type="dxa"/>
            <w:vAlign w:val="center"/>
          </w:tcPr>
          <w:p w:rsidR="00951FFF" w:rsidRDefault="009E7B97">
            <w:pPr>
              <w:pStyle w:val="4"/>
            </w:pPr>
            <w:r>
              <w:t>23.81</w:t>
            </w: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19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D6281" w:rsidTr="000D628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51FFF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951FFF" w:rsidRDefault="00951FFF"/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51FFF" w:rsidRDefault="009E7B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970.11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970.11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795.25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795.25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D6281" w:rsidTr="000D628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951FF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951FFF" w:rsidRDefault="00951FFF"/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51FFF" w:rsidRDefault="009E7B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0D6281" w:rsidTr="000D6281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951FFF" w:rsidRDefault="009E7B97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951FFF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951FFF" w:rsidRDefault="00951FFF"/>
        </w:tc>
        <w:tc>
          <w:tcPr>
            <w:tcW w:w="1247" w:type="dxa"/>
            <w:vMerge/>
          </w:tcPr>
          <w:p w:rsidR="00951FFF" w:rsidRDefault="00951FFF"/>
        </w:tc>
        <w:tc>
          <w:tcPr>
            <w:tcW w:w="2324" w:type="dxa"/>
            <w:vMerge/>
          </w:tcPr>
          <w:p w:rsidR="00951FFF" w:rsidRDefault="00951FFF"/>
        </w:tc>
        <w:tc>
          <w:tcPr>
            <w:tcW w:w="1304" w:type="dxa"/>
            <w:vMerge/>
          </w:tcPr>
          <w:p w:rsidR="00951FFF" w:rsidRDefault="00951FFF"/>
        </w:tc>
        <w:tc>
          <w:tcPr>
            <w:tcW w:w="1077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951FFF" w:rsidRDefault="00951FFF"/>
        </w:tc>
        <w:tc>
          <w:tcPr>
            <w:tcW w:w="1077" w:type="dxa"/>
            <w:vMerge/>
          </w:tcPr>
          <w:p w:rsidR="00951FFF" w:rsidRDefault="00951FFF"/>
        </w:tc>
      </w:tr>
      <w:tr w:rsidR="00951FFF">
        <w:trPr>
          <w:trHeight w:val="227"/>
          <w:jc w:val="center"/>
        </w:trPr>
        <w:tc>
          <w:tcPr>
            <w:tcW w:w="2438" w:type="dxa"/>
            <w:vAlign w:val="center"/>
          </w:tcPr>
          <w:p w:rsidR="00951FFF" w:rsidRDefault="009E7B97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951FFF" w:rsidRDefault="00951FFF">
            <w:pPr>
              <w:pStyle w:val="5"/>
            </w:pPr>
          </w:p>
        </w:tc>
        <w:tc>
          <w:tcPr>
            <w:tcW w:w="2324" w:type="dxa"/>
            <w:vAlign w:val="center"/>
          </w:tcPr>
          <w:p w:rsidR="00951FFF" w:rsidRDefault="00951FFF">
            <w:pPr>
              <w:pStyle w:val="5"/>
            </w:pPr>
          </w:p>
        </w:tc>
        <w:tc>
          <w:tcPr>
            <w:tcW w:w="1304" w:type="dxa"/>
            <w:vAlign w:val="center"/>
          </w:tcPr>
          <w:p w:rsidR="00951FFF" w:rsidRDefault="00951FFF">
            <w:pPr>
              <w:pStyle w:val="5"/>
            </w:pP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7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7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7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227"/>
          <w:jc w:val="center"/>
        </w:trPr>
        <w:tc>
          <w:tcPr>
            <w:tcW w:w="2438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247" w:type="dxa"/>
            <w:vAlign w:val="center"/>
          </w:tcPr>
          <w:p w:rsidR="00951FFF" w:rsidRDefault="009E7B97">
            <w:pPr>
              <w:pStyle w:val="2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 w:rsidR="00951FFF" w:rsidRDefault="009E7B97">
            <w:pPr>
              <w:pStyle w:val="2"/>
            </w:pPr>
            <w:r>
              <w:t>其他一般罚没收入</w:t>
            </w:r>
          </w:p>
        </w:tc>
        <w:tc>
          <w:tcPr>
            <w:tcW w:w="1304" w:type="dxa"/>
            <w:vAlign w:val="center"/>
          </w:tcPr>
          <w:p w:rsidR="00951FFF" w:rsidRDefault="009E7B97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4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4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077" w:type="dxa"/>
            <w:vAlign w:val="center"/>
          </w:tcPr>
          <w:p w:rsidR="00951FFF" w:rsidRDefault="009E7B97">
            <w:pPr>
              <w:pStyle w:val="4"/>
            </w:pPr>
            <w:r>
              <w:t>50.00</w:t>
            </w:r>
          </w:p>
        </w:tc>
        <w:tc>
          <w:tcPr>
            <w:tcW w:w="107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E7B97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D6281" w:rsidTr="000D6281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</w:t>
            </w:r>
            <w:r>
              <w:t>丰润区银城铺乡人民政府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单位：人（辆）</w:t>
            </w:r>
          </w:p>
        </w:tc>
      </w:tr>
      <w:tr w:rsidR="000D6281" w:rsidTr="000D6281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951FFF" w:rsidRDefault="009E7B97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951FFF" w:rsidRDefault="009E7B97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951FFF" w:rsidRDefault="009E7B97">
            <w:pPr>
              <w:pStyle w:val="1"/>
            </w:pPr>
            <w:r>
              <w:t>离退人数</w:t>
            </w:r>
          </w:p>
        </w:tc>
      </w:tr>
      <w:tr w:rsidR="00951FFF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951FFF" w:rsidRDefault="00951FFF"/>
        </w:tc>
        <w:tc>
          <w:tcPr>
            <w:tcW w:w="1134" w:type="dxa"/>
            <w:vMerge/>
          </w:tcPr>
          <w:p w:rsidR="00951FFF" w:rsidRDefault="00951FFF"/>
        </w:tc>
        <w:tc>
          <w:tcPr>
            <w:tcW w:w="1559" w:type="dxa"/>
            <w:vMerge/>
          </w:tcPr>
          <w:p w:rsidR="00951FFF" w:rsidRDefault="00951FFF"/>
        </w:tc>
        <w:tc>
          <w:tcPr>
            <w:tcW w:w="2353" w:type="dxa"/>
            <w:vMerge/>
          </w:tcPr>
          <w:p w:rsidR="00951FFF" w:rsidRDefault="00951FFF"/>
        </w:tc>
        <w:tc>
          <w:tcPr>
            <w:tcW w:w="709" w:type="dxa"/>
            <w:vMerge/>
          </w:tcPr>
          <w:p w:rsidR="00951FFF" w:rsidRDefault="00951FFF"/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1"/>
            </w:pPr>
            <w:r>
              <w:t>退职</w:t>
            </w:r>
          </w:p>
        </w:tc>
      </w:tr>
      <w:tr w:rsidR="00951FFF">
        <w:trPr>
          <w:trHeight w:val="227"/>
          <w:jc w:val="center"/>
        </w:trPr>
        <w:tc>
          <w:tcPr>
            <w:tcW w:w="3543" w:type="dxa"/>
            <w:vAlign w:val="center"/>
          </w:tcPr>
          <w:p w:rsidR="00951FFF" w:rsidRDefault="009E7B97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2353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6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6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6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6"/>
            </w:pPr>
          </w:p>
        </w:tc>
      </w:tr>
      <w:tr w:rsidR="00951FFF">
        <w:trPr>
          <w:trHeight w:val="227"/>
          <w:jc w:val="center"/>
        </w:trPr>
        <w:tc>
          <w:tcPr>
            <w:tcW w:w="3543" w:type="dxa"/>
            <w:vAlign w:val="center"/>
          </w:tcPr>
          <w:p w:rsidR="00951FFF" w:rsidRDefault="009E7B97">
            <w:pPr>
              <w:pStyle w:val="2"/>
            </w:pPr>
            <w:r>
              <w:t>丰润区银城铺乡人民政府本级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951FFF" w:rsidRDefault="009E7B97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951FFF" w:rsidRDefault="009E7B97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3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3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709" w:type="dxa"/>
            <w:vAlign w:val="center"/>
          </w:tcPr>
          <w:p w:rsidR="00951FFF" w:rsidRDefault="009E7B97">
            <w:pPr>
              <w:pStyle w:val="3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951FFF" w:rsidRDefault="00951FFF">
            <w:pPr>
              <w:pStyle w:val="3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51FFF">
      <w:pPr>
        <w:jc w:val="center"/>
      </w:pPr>
    </w:p>
    <w:p w:rsidR="00951FFF" w:rsidRDefault="009E7B9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51FFF" w:rsidRDefault="00951FFF">
      <w:pPr>
        <w:jc w:val="center"/>
      </w:pPr>
    </w:p>
    <w:p w:rsidR="00951FFF" w:rsidRDefault="009E7B97">
      <w:pPr>
        <w:jc w:val="center"/>
        <w:sectPr w:rsidR="00951FFF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951FFF" w:rsidRDefault="009E7B97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一、丰润区银城铺乡人民政府本级收支预算</w:t>
      </w:r>
      <w:bookmarkEnd w:id="8"/>
    </w:p>
    <w:p w:rsidR="00951FFF" w:rsidRDefault="00951FFF">
      <w:pPr>
        <w:jc w:val="center"/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0D6281" w:rsidTr="000D6281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951FFF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1"/>
            </w:pPr>
            <w:r>
              <w:t>预算金额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1995.75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1995.75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1300.16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1200.50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99.66</w:t>
            </w:r>
          </w:p>
        </w:tc>
      </w:tr>
      <w:tr w:rsidR="00951FFF">
        <w:trPr>
          <w:trHeight w:val="312"/>
          <w:jc w:val="center"/>
        </w:trPr>
        <w:tc>
          <w:tcPr>
            <w:tcW w:w="901" w:type="dxa"/>
            <w:vAlign w:val="center"/>
          </w:tcPr>
          <w:p w:rsidR="00951FFF" w:rsidRDefault="009E7B97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951FFF" w:rsidRDefault="009E7B9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951FFF" w:rsidRDefault="009E7B97">
            <w:pPr>
              <w:pStyle w:val="4"/>
            </w:pPr>
            <w:r>
              <w:t>695.59</w:t>
            </w:r>
          </w:p>
        </w:tc>
      </w:tr>
    </w:tbl>
    <w:p w:rsidR="00951FFF" w:rsidRDefault="00951FFF">
      <w:pPr>
        <w:sectPr w:rsidR="00951FFF">
          <w:pgSz w:w="11900" w:h="16840"/>
          <w:pgMar w:top="1020" w:right="1020" w:bottom="1020" w:left="1020" w:header="720" w:footer="720" w:gutter="0"/>
          <w:cols w:space="720"/>
        </w:sectPr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0D6281" w:rsidTr="000D628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51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951FFF" w:rsidRDefault="00951FFF"/>
        </w:tc>
        <w:tc>
          <w:tcPr>
            <w:tcW w:w="907" w:type="dxa"/>
            <w:vMerge/>
          </w:tcPr>
          <w:p w:rsidR="00951FFF" w:rsidRDefault="00951FFF"/>
        </w:tc>
        <w:tc>
          <w:tcPr>
            <w:tcW w:w="907" w:type="dxa"/>
            <w:vMerge/>
          </w:tcPr>
          <w:p w:rsidR="00951FFF" w:rsidRDefault="00951FFF"/>
        </w:tc>
        <w:tc>
          <w:tcPr>
            <w:tcW w:w="3969" w:type="dxa"/>
            <w:vMerge/>
          </w:tcPr>
          <w:p w:rsidR="00951FFF" w:rsidRDefault="00951FFF"/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7"/>
            </w:pPr>
            <w:r>
              <w:t>1200.50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7"/>
            </w:pPr>
            <w:r>
              <w:t>1200.50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1169.07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1169.07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283.11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283.11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243.75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243.75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）公务员改革津贴补贴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109.06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109.06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）在职人员住宅取暖补贴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50.03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50.03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3</w:t>
            </w:r>
            <w:r>
              <w:t>）工资统发津贴补贴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84.01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84.01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4</w:t>
            </w:r>
            <w:r>
              <w:t>）单位发放的其他津贴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9.34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9.34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）基础绩效工资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139.56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139.56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）奖励绩效工资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59.40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59.40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、机关事业单位基本养老保险缴费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129.85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129.85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、职业年金缴费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、职工基本医疗补助缴费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58.39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58.39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、公务员医疗补助缴费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60.19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60.19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9</w:t>
            </w:r>
            <w:r>
              <w:t>、其他社保缴费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9.37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9.37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）失业保险缴费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5.27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5.27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）工伤保险缴费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3</w:t>
            </w:r>
            <w:r>
              <w:t>）其他保险缴费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10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91.28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91.28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30114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11</w:t>
            </w:r>
            <w:r>
              <w:t>、医疗费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12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84.83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84.83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）离休金及补贴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）离休人员住宅取暖补贴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27.31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27.31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）退休费及补贴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7.46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7.46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2</w:t>
            </w:r>
            <w:r>
              <w:t>）退休人员住宅取暖补贴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19.85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19.85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、退职（役）费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1</w:t>
            </w:r>
            <w:r>
              <w:t>）退职生活费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（</w:t>
            </w:r>
            <w:r>
              <w:t>4</w:t>
            </w:r>
            <w:r>
              <w:t>）退职人员住宅取暖补贴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、生活补助（遗属补助）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1.39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1.39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30306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、救济费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1.94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1.94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、奖励金（独生子女父母奖励）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0.79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0.79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1"/>
        <w:gridCol w:w="971"/>
        <w:gridCol w:w="925"/>
        <w:gridCol w:w="4050"/>
        <w:gridCol w:w="1157"/>
        <w:gridCol w:w="1157"/>
        <w:gridCol w:w="1157"/>
        <w:gridCol w:w="1157"/>
        <w:gridCol w:w="1157"/>
        <w:gridCol w:w="1157"/>
        <w:gridCol w:w="1157"/>
      </w:tblGrid>
      <w:tr w:rsidR="000D6281" w:rsidTr="000D6281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51FFF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951FFF" w:rsidRDefault="00951FFF"/>
        </w:tc>
        <w:tc>
          <w:tcPr>
            <w:tcW w:w="907" w:type="dxa"/>
            <w:vMerge/>
          </w:tcPr>
          <w:p w:rsidR="00951FFF" w:rsidRDefault="00951FFF"/>
        </w:tc>
        <w:tc>
          <w:tcPr>
            <w:tcW w:w="907" w:type="dxa"/>
            <w:vMerge/>
          </w:tcPr>
          <w:p w:rsidR="00951FFF" w:rsidRDefault="00951FFF"/>
        </w:tc>
        <w:tc>
          <w:tcPr>
            <w:tcW w:w="3969" w:type="dxa"/>
            <w:vMerge/>
          </w:tcPr>
          <w:p w:rsidR="00951FFF" w:rsidRDefault="00951FFF"/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6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7"/>
            </w:pPr>
            <w:r>
              <w:t>99.66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7"/>
            </w:pPr>
            <w:r>
              <w:t>99.66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11.55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11.55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2</w:t>
            </w:r>
            <w:r>
              <w:t>、印刷费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3</w:t>
            </w:r>
            <w:r>
              <w:t>、水电费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6.16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6.16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4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19.28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19.28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5</w:t>
            </w:r>
            <w:r>
              <w:t>、办公取暖费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8.07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8.07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6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7</w:t>
            </w:r>
            <w:r>
              <w:t>、因公出国（境）费用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(1)</w:t>
            </w:r>
            <w:r>
              <w:t>教学科研人员因公出国（境）费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(2)</w:t>
            </w:r>
            <w:r>
              <w:t>其他因公出国（境）费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8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9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10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11</w:t>
            </w:r>
            <w:r>
              <w:t>、专用材料费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50205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12</w:t>
            </w:r>
            <w:r>
              <w:t>、劳务费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2.31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2.31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2.49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2.49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15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2010301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16</w:t>
            </w:r>
            <w:r>
              <w:t>、其他交通费（公务交通补贴）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40.26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4"/>
            </w:pPr>
            <w:r>
              <w:t>40.26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227"/>
          <w:jc w:val="center"/>
        </w:trPr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907" w:type="dxa"/>
            <w:vAlign w:val="center"/>
          </w:tcPr>
          <w:p w:rsidR="00951FFF" w:rsidRDefault="009E7B9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951FFF" w:rsidRDefault="00951FFF">
            <w:pPr>
              <w:pStyle w:val="3"/>
            </w:pPr>
          </w:p>
        </w:tc>
        <w:tc>
          <w:tcPr>
            <w:tcW w:w="3969" w:type="dxa"/>
            <w:vAlign w:val="center"/>
          </w:tcPr>
          <w:p w:rsidR="00951FFF" w:rsidRDefault="009E7B97">
            <w:pPr>
              <w:pStyle w:val="2"/>
            </w:pPr>
            <w:r>
              <w:t>17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0D6281" w:rsidTr="000D6281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51FFF">
        <w:trPr>
          <w:tblHeader/>
          <w:jc w:val="center"/>
        </w:trPr>
        <w:tc>
          <w:tcPr>
            <w:tcW w:w="2693" w:type="dxa"/>
            <w:vMerge/>
          </w:tcPr>
          <w:p w:rsidR="00951FFF" w:rsidRDefault="00951FFF"/>
        </w:tc>
        <w:tc>
          <w:tcPr>
            <w:tcW w:w="1134" w:type="dxa"/>
            <w:vMerge/>
          </w:tcPr>
          <w:p w:rsidR="00951FFF" w:rsidRDefault="00951FFF"/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1"/>
            </w:pPr>
            <w:r>
              <w:t>非财政拨款结转结余</w:t>
            </w: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7"/>
            </w:pPr>
            <w:r>
              <w:t>695.59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7"/>
            </w:pPr>
            <w:r>
              <w:t>695.59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2021</w:t>
            </w:r>
            <w:r>
              <w:t>年度欠拨体制经费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27.36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27.36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2021</w:t>
            </w:r>
            <w:r>
              <w:t>年乡镇财政体制经费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358.49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358.49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2022</w:t>
            </w:r>
            <w:r>
              <w:t>年乡镇财政体制经费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246.71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246.71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征兵工作经费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财政所经费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村级转移支付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2130705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21.15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21.15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金域名邸社区工作经费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四术并发症费用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3.07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3.07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jc w:val="center"/>
        </w:trPr>
        <w:tc>
          <w:tcPr>
            <w:tcW w:w="2693" w:type="dxa"/>
            <w:vAlign w:val="center"/>
          </w:tcPr>
          <w:p w:rsidR="00951FFF" w:rsidRDefault="009E7B97">
            <w:pPr>
              <w:pStyle w:val="2"/>
            </w:pPr>
            <w:r>
              <w:t>综合执法工作经费</w:t>
            </w:r>
          </w:p>
        </w:tc>
        <w:tc>
          <w:tcPr>
            <w:tcW w:w="1134" w:type="dxa"/>
            <w:vAlign w:val="center"/>
          </w:tcPr>
          <w:p w:rsidR="00951FFF" w:rsidRDefault="009E7B97">
            <w:pPr>
              <w:pStyle w:val="2"/>
            </w:pPr>
            <w:r>
              <w:t>2010302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23.81</w:t>
            </w:r>
          </w:p>
        </w:tc>
        <w:tc>
          <w:tcPr>
            <w:tcW w:w="1276" w:type="dxa"/>
            <w:vAlign w:val="center"/>
          </w:tcPr>
          <w:p w:rsidR="00951FFF" w:rsidRDefault="009E7B97">
            <w:pPr>
              <w:pStyle w:val="4"/>
            </w:pPr>
            <w:r>
              <w:t>23.81</w:t>
            </w: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276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D6281" w:rsidTr="000D6281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51FFF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951FFF" w:rsidRDefault="00951FFF"/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51FFF" w:rsidRDefault="009E7B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1995.75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970.11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970.11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795.25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795.25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198.96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31.43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425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>
      <w:pPr>
        <w:sectPr w:rsidR="00951F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951FFF" w:rsidRDefault="009E7B9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D6281" w:rsidTr="000D6281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0"/>
            </w:pPr>
            <w:r>
              <w:t>488001</w:t>
            </w:r>
            <w:r>
              <w:t>丰润区银城铺乡人民政府本级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51FFF" w:rsidRDefault="009E7B97">
            <w:pPr>
              <w:pStyle w:val="23"/>
            </w:pPr>
            <w:r>
              <w:t>单位：万元</w:t>
            </w:r>
          </w:p>
        </w:tc>
      </w:tr>
      <w:tr w:rsidR="000D6281" w:rsidTr="000D6281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951FFF" w:rsidRDefault="009E7B9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951FFF" w:rsidRDefault="009E7B97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951FFF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951FFF" w:rsidRDefault="00951FFF"/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951FFF" w:rsidRDefault="009E7B97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7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7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E7B97">
            <w:pPr>
              <w:pStyle w:val="4"/>
            </w:pPr>
            <w:r>
              <w:t>4.00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  <w:tr w:rsidR="00951FFF">
        <w:trPr>
          <w:trHeight w:val="567"/>
          <w:jc w:val="center"/>
        </w:trPr>
        <w:tc>
          <w:tcPr>
            <w:tcW w:w="2976" w:type="dxa"/>
            <w:vAlign w:val="center"/>
          </w:tcPr>
          <w:p w:rsidR="00951FFF" w:rsidRDefault="009E7B9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559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  <w:tc>
          <w:tcPr>
            <w:tcW w:w="1417" w:type="dxa"/>
            <w:vAlign w:val="center"/>
          </w:tcPr>
          <w:p w:rsidR="00951FFF" w:rsidRDefault="00951FFF">
            <w:pPr>
              <w:pStyle w:val="4"/>
            </w:pPr>
          </w:p>
        </w:tc>
      </w:tr>
    </w:tbl>
    <w:p w:rsidR="00951FFF" w:rsidRDefault="00951FFF"/>
    <w:sectPr w:rsidR="00951FFF" w:rsidSect="00951FFF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97" w:rsidRDefault="009E7B97" w:rsidP="00951FFF">
      <w:r>
        <w:separator/>
      </w:r>
    </w:p>
  </w:endnote>
  <w:endnote w:type="continuationSeparator" w:id="1">
    <w:p w:rsidR="009E7B97" w:rsidRDefault="009E7B97" w:rsidP="0095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FF" w:rsidRDefault="00951FFF">
    <w:r>
      <w:fldChar w:fldCharType="begin"/>
    </w:r>
    <w:r w:rsidR="009E7B97">
      <w:instrText>PAGE "page number"</w:instrText>
    </w:r>
    <w:r>
      <w:fldChar w:fldCharType="separate"/>
    </w:r>
    <w:r w:rsidR="000D6281">
      <w:rPr>
        <w:noProof/>
      </w:rPr>
      <w:t>22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FF" w:rsidRDefault="00951FFF">
    <w:pPr>
      <w:jc w:val="right"/>
    </w:pPr>
    <w:r>
      <w:fldChar w:fldCharType="begin"/>
    </w:r>
    <w:r w:rsidR="009E7B97">
      <w:instrText>PAGE "page number"</w:instrText>
    </w:r>
    <w:r>
      <w:fldChar w:fldCharType="separate"/>
    </w:r>
    <w:r w:rsidR="000D6281">
      <w:rPr>
        <w:noProof/>
      </w:rPr>
      <w:t>23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97" w:rsidRDefault="009E7B97" w:rsidP="00951FFF">
      <w:r>
        <w:separator/>
      </w:r>
    </w:p>
  </w:footnote>
  <w:footnote w:type="continuationSeparator" w:id="1">
    <w:p w:rsidR="009E7B97" w:rsidRDefault="009E7B97" w:rsidP="0095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81" w:rsidRDefault="000D62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E93"/>
    <w:multiLevelType w:val="multilevel"/>
    <w:tmpl w:val="D79C067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25CB0C91"/>
    <w:multiLevelType w:val="multilevel"/>
    <w:tmpl w:val="74C658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84E005B"/>
    <w:multiLevelType w:val="multilevel"/>
    <w:tmpl w:val="8A9E49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43B41DEC"/>
    <w:multiLevelType w:val="multilevel"/>
    <w:tmpl w:val="3D7C38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8786334"/>
    <w:multiLevelType w:val="multilevel"/>
    <w:tmpl w:val="2A9C24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50AE70B7"/>
    <w:multiLevelType w:val="multilevel"/>
    <w:tmpl w:val="CBAE5AB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52765264"/>
    <w:multiLevelType w:val="multilevel"/>
    <w:tmpl w:val="14C073A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2157B40"/>
    <w:multiLevelType w:val="multilevel"/>
    <w:tmpl w:val="3E22F9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51FFF"/>
    <w:rsid w:val="000D6281"/>
    <w:rsid w:val="00951FFF"/>
    <w:rsid w:val="009E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FF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951FFF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951FFF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951FFF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951FF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951FF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951FFF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951FFF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951FF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951FFF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951FFF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951F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951FFF"/>
    <w:pPr>
      <w:ind w:left="240"/>
    </w:pPr>
  </w:style>
  <w:style w:type="paragraph" w:customStyle="1" w:styleId="TOC4">
    <w:name w:val="TOC 4"/>
    <w:basedOn w:val="a"/>
    <w:qFormat/>
    <w:rsid w:val="00951FFF"/>
    <w:pPr>
      <w:ind w:left="720"/>
    </w:pPr>
  </w:style>
  <w:style w:type="paragraph" w:customStyle="1" w:styleId="TOC1">
    <w:name w:val="TOC 1"/>
    <w:basedOn w:val="a"/>
    <w:qFormat/>
    <w:rsid w:val="00951FFF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0D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628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0D62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628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2022-05-19T13:57:27Z</dcterms:created>
  <dcterms:modified xsi:type="dcterms:W3CDTF">2022-05-19T05:57:27Z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2022-05-19T13:57:27Z</dcterms:created>
  <dcterms:modified xsi:type="dcterms:W3CDTF">2022-05-19T05:57:27Z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2022-05-19T13:57:29Z</dcterms:created>
  <dcterms:modified xsi:type="dcterms:W3CDTF">2022-05-19T05:57:29Z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F14D1E85-C871-4714-B6D0-33C553ADD6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919DBD-9072-4FAA-A241-2BBA632713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158C37B-989E-4010-9D46-B2EC83EE16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3FB1ED-1C09-462E-9371-1080130F20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E815D195-64E9-43AF-8499-84BA0D21F7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10C75AA-7192-409E-9163-221BF9AEF1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2022-05-19T05:57:00Z</dcterms:created>
  <dcterms:modified xsi:type="dcterms:W3CDTF">2022-05-19T05:57:00Z</dcterms:modified>
</cp:coreProperties>
</file>