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丰润区小张各庄镇人民政府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丰润区小张各庄镇人民政府编制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1.财政所经费绩效目标表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2.村级转移支付绩效目标表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3.综合执法工作经费绩效目标表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4.2021年欠拨体制经费绩效目标表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5.2021年乡镇财政体制经费绩效目标表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6.2022年乡镇财政体制经费绩效目标表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7.征兵工作经费绩效目标表</w:t>
      </w:r>
      <w:r>
        <w:tab/>
      </w:r>
      <w:r>
        <w:fldChar w:fldCharType="begin"/>
      </w:r>
      <w:r>
        <w:instrText xml:space="preserve">PAGEREF _Toc_4_4_0000000010 \h</w:instrText>
      </w:r>
      <w:r>
        <w:fldChar w:fldCharType="separate"/>
      </w:r>
      <w:r>
        <w:t>13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丰润区小张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镇风文明等方面履行职能。主要目标是：宣传贯彻执行党的路线方针政策和党中央、上级党组织及本镇党员代表大会（党员大会）的决议讨论和决定本镇经济建设、政治建设、文化建设、社会建设、生态文明建设和党的建设以及全镇10个村人居环境、镇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镇村振兴、民生保障、脱贫致富、民族宗教、防范邪教等工作。承担民兵预备役、征兵、退役军人服务、拥军优属等工作。承办上级党委、人大、政府交办的其他事项。</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（一）基层党建</w:t>
      </w:r>
    </w:p>
    <w:p>
      <w:pPr>
        <w:pStyle w:val="9"/>
      </w:pPr>
      <w:r>
        <w:t>绩效目标：加强基层党领导班子建，加强党组织建设和党员管理。</w:t>
      </w:r>
    </w:p>
    <w:p>
      <w:pPr>
        <w:pStyle w:val="9"/>
      </w:pPr>
      <w:r>
        <w:t>绩效指标：开展党员远程教育工作，发挥先进村示范带动作用，创建我镇特色占工作任务的比例大于等于90%。</w:t>
      </w:r>
    </w:p>
    <w:p>
      <w:pPr>
        <w:pStyle w:val="9"/>
      </w:pPr>
      <w:r>
        <w:t>（二）干部队伍管理和干部教育培训</w:t>
      </w:r>
    </w:p>
    <w:p>
      <w:pPr>
        <w:pStyle w:val="9"/>
      </w:pPr>
      <w:r>
        <w:t>绩效目标：加强办事处干部队伍管理，干部教育培训</w:t>
      </w:r>
    </w:p>
    <w:p>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9"/>
      </w:pPr>
      <w:r>
        <w:t>（三）宣传思想工作</w:t>
      </w:r>
    </w:p>
    <w:p>
      <w:pPr>
        <w:pStyle w:val="9"/>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9"/>
      </w:pPr>
      <w:r>
        <w:t>绩效指标：</w:t>
      </w:r>
      <w:r>
        <w:rPr>
          <w:rFonts w:hint="eastAsia"/>
        </w:rPr>
        <w:t>开展社会主义核心价值观</w:t>
      </w:r>
      <w:r>
        <w:t>宣传教育、公益广告宣传、志愿服务等活动占工作任务的比例大于等于95%。</w:t>
      </w:r>
    </w:p>
    <w:p>
      <w:pPr>
        <w:pStyle w:val="9"/>
      </w:pPr>
      <w:r>
        <w:t>（四）案件查办</w:t>
      </w:r>
    </w:p>
    <w:p>
      <w:pPr>
        <w:pStyle w:val="9"/>
      </w:pPr>
      <w:r>
        <w:t>绩效目标：受理信访、举报，集中管理问题线索、组织协调案件查办，调查、审查违纪违法案件。</w:t>
      </w:r>
    </w:p>
    <w:p>
      <w:pPr>
        <w:pStyle w:val="9"/>
      </w:pPr>
      <w:r>
        <w:t>绩效指标：镇党政领导包联化解信访事项全年不少于5件，认真落实初信初访首接首办责任，力争初信初访化解占工作任务的比例大于等于100%。</w:t>
      </w:r>
    </w:p>
    <w:p>
      <w:pPr>
        <w:pStyle w:val="9"/>
      </w:pPr>
      <w:r>
        <w:t>（五）党风廉政建设</w:t>
      </w:r>
    </w:p>
    <w:p>
      <w:pPr>
        <w:pStyle w:val="9"/>
      </w:pPr>
      <w:r>
        <w:t>绩效目标：组织协调全镇党风廉</w:t>
      </w:r>
      <w:r>
        <w:rPr>
          <w:rFonts w:hint="eastAsia"/>
          <w:lang w:val="en-US"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9"/>
      </w:pPr>
      <w:r>
        <w:t>绩效指标：实际开展教育活动次数占计划组织活动次数比重大于等于95%。</w:t>
      </w:r>
    </w:p>
    <w:p>
      <w:pPr>
        <w:pStyle w:val="9"/>
      </w:pPr>
      <w:r>
        <w:t>（六）推进新农村建设</w:t>
      </w:r>
    </w:p>
    <w:p>
      <w:pPr>
        <w:pStyle w:val="9"/>
      </w:pPr>
      <w:r>
        <w:t>绩效目标：按照统筹城镇发展要求，突出重点，因地制宜，开展农村面貌改造提升。按照分期分批推进的要求，每年选定一批重点村实施改造提升。</w:t>
      </w:r>
    </w:p>
    <w:p>
      <w:pPr>
        <w:pStyle w:val="9"/>
      </w:pPr>
      <w:r>
        <w:t>绩效指标：当年完成建设任务的重点村占全部重点村的比例大于等于95%。</w:t>
      </w:r>
    </w:p>
    <w:p>
      <w:pPr>
        <w:pStyle w:val="9"/>
      </w:pPr>
      <w:r>
        <w:t>（七）双拥优抚安置政策及管理</w:t>
      </w:r>
    </w:p>
    <w:p>
      <w:pPr>
        <w:pStyle w:val="9"/>
      </w:pPr>
      <w:r>
        <w:t>绩效目标：及时申报、拨付优抚对象的生活、住房、医疗等各项补贴，切实解决困难群众的实际困难。义务兵家庭优待工作全面落实。</w:t>
      </w:r>
    </w:p>
    <w:p>
      <w:pPr>
        <w:pStyle w:val="9"/>
      </w:pPr>
      <w:r>
        <w:t>绩效指标：优抚对象生活抚恤对付资金占应兑付额的比例大于等于95%。</w:t>
      </w:r>
    </w:p>
    <w:p>
      <w:pPr>
        <w:pStyle w:val="9"/>
      </w:pPr>
      <w:r>
        <w:t>（八）基层政权建设</w:t>
      </w:r>
    </w:p>
    <w:p>
      <w:pPr>
        <w:pStyle w:val="9"/>
      </w:pPr>
      <w:r>
        <w:t>绩效目标：组织指导村干部培训，建立健全基层群众自治组织，充分发挥村级组织的基层战斗堡垒作用，指导协助村集体开展各项工作，做好监督和考核工作。</w:t>
      </w:r>
    </w:p>
    <w:p>
      <w:pPr>
        <w:pStyle w:val="9"/>
      </w:pPr>
      <w:r>
        <w:t>绩效指标：指导10个村民委员会民主选举，指导村民主决策、民主管理、民主监督以及居务公开占工作任务的比例大于等于90%。</w:t>
      </w:r>
    </w:p>
    <w:p>
      <w:pPr>
        <w:pStyle w:val="9"/>
      </w:pPr>
      <w:r>
        <w:t>（九）卫计政务管理</w:t>
      </w:r>
    </w:p>
    <w:p>
      <w:pPr>
        <w:pStyle w:val="9"/>
      </w:pPr>
      <w:r>
        <w:t>绩效目标：保障卫生计生法律法规的落实，提升卫生计生工作规范化和法制化水平，监督政策落实，落实政务公开和业务宣传工作，加强卫生计生能力建设，计生服务达到满意。</w:t>
      </w:r>
    </w:p>
    <w:p>
      <w:pPr>
        <w:pStyle w:val="9"/>
      </w:pPr>
      <w:r>
        <w:t>绩效指标：开展卫生计生规划、统计、法制、政策研究、宣传教育占工作任务的比例大于等于85%。</w:t>
      </w:r>
    </w:p>
    <w:p>
      <w:pPr>
        <w:pStyle w:val="9"/>
      </w:pPr>
      <w:r>
        <w:t>（十）政务公开</w:t>
      </w:r>
    </w:p>
    <w:p>
      <w:pPr>
        <w:pStyle w:val="9"/>
      </w:pPr>
      <w:r>
        <w:t>绩效目标：指导和协调全镇政务公开，通过完成政务信息公开工作的指导监督工作，使政府信息公开业务队伍素质不断提高，反映全镇政务公开工作程度。</w:t>
      </w:r>
    </w:p>
    <w:p>
      <w:pPr>
        <w:pStyle w:val="9"/>
      </w:pPr>
      <w:r>
        <w:t>绩效指标：全镇政务公开数量占全年政务公开任务的比例大于等于95%。</w:t>
      </w:r>
    </w:p>
    <w:p>
      <w:pPr>
        <w:pStyle w:val="9"/>
      </w:pPr>
      <w:r>
        <w:t>（十一）会议管理</w:t>
      </w:r>
    </w:p>
    <w:p>
      <w:pPr>
        <w:pStyle w:val="9"/>
      </w:pPr>
      <w:r>
        <w:t>绩效目标：做好镇政府会议保障；控制会议费开支规模。反映大型会议</w:t>
      </w:r>
      <w:bookmarkStart w:id="10" w:name="_GoBack"/>
      <w:bookmarkEnd w:id="10"/>
      <w:r>
        <w:t>控制预算规模的结果。</w:t>
      </w:r>
    </w:p>
    <w:p>
      <w:pPr>
        <w:pStyle w:val="9"/>
      </w:pPr>
      <w:r>
        <w:t>绩效指标：全镇会议质量的优良率达到良。</w:t>
      </w:r>
    </w:p>
    <w:p>
      <w:pPr>
        <w:pStyle w:val="9"/>
      </w:pPr>
      <w:r>
        <w:t>（十二）综合业务</w:t>
      </w:r>
    </w:p>
    <w:p>
      <w:pPr>
        <w:pStyle w:val="9"/>
      </w:pPr>
      <w:r>
        <w:t>绩效目标：推进机关事务管理工作科学发展；提高管理、保障、服务水平。</w:t>
      </w:r>
    </w:p>
    <w:p>
      <w:pPr>
        <w:pStyle w:val="9"/>
      </w:pPr>
      <w:r>
        <w:t>绩效指标：全镇机关事务管理综合业务工作完成率大于等于95%。</w:t>
      </w:r>
    </w:p>
    <w:p>
      <w:pPr>
        <w:pStyle w:val="9"/>
      </w:pPr>
      <w:r>
        <w:t>（十三）应急管理</w:t>
      </w:r>
    </w:p>
    <w:p>
      <w:pPr>
        <w:pStyle w:val="9"/>
      </w:pPr>
      <w:r>
        <w:t>绩效目标：加强办事处值班工作，传达和督促落实办事处领导指示。确保全镇应急工作顺利完成；各类突发事件得到及时妥善处置。</w:t>
      </w:r>
    </w:p>
    <w:p>
      <w:pPr>
        <w:pStyle w:val="9"/>
      </w:pPr>
      <w:r>
        <w:t>绩效指标：有效保证办事处日常应急值守和突发事件应对处置工作等，各项综合业务工作完成占工作任务的比例大于等于95%。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按照区委、区政府“实力丰润，魅力浭城”建设总体要求，继续坚持转型发展、争先进位的整体思路，以镇强民富为总目标，实现全镇经济社会又好又快发展。</w:t>
      </w:r>
    </w:p>
    <w:p>
      <w:pPr>
        <w:pStyle w:val="10"/>
      </w:pPr>
      <w:r>
        <w:t>（一）完善制度建设。制定预算绩效管理制度、资金管理办法、工作保障制度，为全年预算绩效目标的实现奠定制度基础。</w:t>
      </w:r>
    </w:p>
    <w:p>
      <w:pPr>
        <w:pStyle w:val="10"/>
      </w:pPr>
      <w:r>
        <w:t>（二）加强支出管理。通过优化支出结构，编细编实预算、加快履行政府采购手续、尽快启动项目、及时支付资金、按规定及时下达资金等多种措施 ，确保支出进度达标。</w:t>
      </w:r>
    </w:p>
    <w:p>
      <w:pPr>
        <w:pStyle w:val="10"/>
      </w:pPr>
      <w:r>
        <w:t>（三）加强绩效运行监控。按财政局要求开展绩效运行监控，发现问题及时采取措施，确保绩效目标如期保质实现。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pPr>
        <w:pStyle w:val="10"/>
      </w:pPr>
      <w:r>
        <w:t>(七）加强宣传培训调研等。加强人员培训，提高职工业务素质；加强调研，提出优化财政资金配置、提高资金使用效益的意见；加大宣传力度，强化预算绩效管理意识，促进预算绩效管理水平进一步提升。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1.财政所经费绩效目标表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13020822P009152100097</w:t>
            </w:r>
          </w:p>
        </w:tc>
        <w:tc>
          <w:tcPr>
            <w:tcW w:w="1587" w:type="dxa"/>
            <w:vAlign w:val="center"/>
          </w:tcPr>
          <w:p>
            <w:pPr>
              <w:pStyle w:val="14"/>
            </w:pPr>
            <w:r>
              <w:t>项目名称</w:t>
            </w:r>
          </w:p>
        </w:tc>
        <w:tc>
          <w:tcPr>
            <w:tcW w:w="4422"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财政所经费用于开展财政所工作，购买办公用品，协调工作，对财务人员进行培训等，确保财政所各项工作完成。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1.财政所经费用于开展财政所工作，购买办公用品，协调工作，对财务人员进行培训等，确保财政所各项工作完成。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购买办公用品次数</w:t>
            </w:r>
          </w:p>
        </w:tc>
        <w:tc>
          <w:tcPr>
            <w:tcW w:w="2891" w:type="dxa"/>
            <w:vAlign w:val="center"/>
          </w:tcPr>
          <w:p>
            <w:pPr>
              <w:pStyle w:val="13"/>
            </w:pPr>
            <w:r>
              <w:t>购买办公用品次数</w:t>
            </w:r>
          </w:p>
        </w:tc>
        <w:tc>
          <w:tcPr>
            <w:tcW w:w="1276" w:type="dxa"/>
            <w:vAlign w:val="center"/>
          </w:tcPr>
          <w:p>
            <w:pPr>
              <w:pStyle w:val="13"/>
            </w:pPr>
            <w:r>
              <w:t>≥10次</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培训次数</w:t>
            </w:r>
          </w:p>
        </w:tc>
        <w:tc>
          <w:tcPr>
            <w:tcW w:w="2891" w:type="dxa"/>
            <w:vAlign w:val="center"/>
          </w:tcPr>
          <w:p>
            <w:pPr>
              <w:pStyle w:val="13"/>
            </w:pPr>
            <w:r>
              <w:t>对财政所人员进行培训次数</w:t>
            </w:r>
          </w:p>
        </w:tc>
        <w:tc>
          <w:tcPr>
            <w:tcW w:w="1276" w:type="dxa"/>
            <w:vAlign w:val="center"/>
          </w:tcPr>
          <w:p>
            <w:pPr>
              <w:pStyle w:val="13"/>
            </w:pPr>
            <w:r>
              <w:t>≥5次</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工作完成情况 </w:t>
            </w:r>
          </w:p>
        </w:tc>
        <w:tc>
          <w:tcPr>
            <w:tcW w:w="2891" w:type="dxa"/>
            <w:vAlign w:val="center"/>
          </w:tcPr>
          <w:p>
            <w:pPr>
              <w:pStyle w:val="13"/>
            </w:pPr>
            <w:r>
              <w:t>工作完成优良率占全年工作的比率</w:t>
            </w:r>
          </w:p>
        </w:tc>
        <w:tc>
          <w:tcPr>
            <w:tcW w:w="1276" w:type="dxa"/>
            <w:vAlign w:val="center"/>
          </w:tcPr>
          <w:p>
            <w:pPr>
              <w:pStyle w:val="13"/>
            </w:pPr>
            <w:r>
              <w:t>≥90百分比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预算资金执行时限</w:t>
            </w:r>
          </w:p>
        </w:tc>
        <w:tc>
          <w:tcPr>
            <w:tcW w:w="2891" w:type="dxa"/>
            <w:vAlign w:val="center"/>
          </w:tcPr>
          <w:p>
            <w:pPr>
              <w:pStyle w:val="13"/>
            </w:pPr>
            <w:r>
              <w:t>预算资金执行时限</w:t>
            </w:r>
          </w:p>
        </w:tc>
        <w:tc>
          <w:tcPr>
            <w:tcW w:w="1276" w:type="dxa"/>
            <w:vAlign w:val="center"/>
          </w:tcPr>
          <w:p>
            <w:pPr>
              <w:pStyle w:val="13"/>
            </w:pPr>
            <w:r>
              <w:t>2022年12月</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平均限额</w:t>
            </w:r>
          </w:p>
        </w:tc>
        <w:tc>
          <w:tcPr>
            <w:tcW w:w="2891" w:type="dxa"/>
            <w:vAlign w:val="center"/>
          </w:tcPr>
          <w:p>
            <w:pPr>
              <w:pStyle w:val="13"/>
            </w:pPr>
            <w:r>
              <w:t>每月平均经费开支限额</w:t>
            </w:r>
          </w:p>
        </w:tc>
        <w:tc>
          <w:tcPr>
            <w:tcW w:w="1276" w:type="dxa"/>
            <w:vAlign w:val="center"/>
          </w:tcPr>
          <w:p>
            <w:pPr>
              <w:pStyle w:val="13"/>
            </w:pPr>
            <w:r>
              <w:t>≤0.17万元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促进经济发展</w:t>
            </w:r>
          </w:p>
        </w:tc>
        <w:tc>
          <w:tcPr>
            <w:tcW w:w="2891" w:type="dxa"/>
            <w:vAlign w:val="center"/>
          </w:tcPr>
          <w:p>
            <w:pPr>
              <w:pStyle w:val="13"/>
            </w:pPr>
            <w:r>
              <w:t>促进经济发展</w:t>
            </w:r>
          </w:p>
        </w:tc>
        <w:tc>
          <w:tcPr>
            <w:tcW w:w="1276" w:type="dxa"/>
            <w:vAlign w:val="center"/>
          </w:tcPr>
          <w:p>
            <w:pPr>
              <w:pStyle w:val="13"/>
            </w:pPr>
            <w:r>
              <w:t>促进经济发展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经济稳步发展</w:t>
            </w:r>
          </w:p>
        </w:tc>
        <w:tc>
          <w:tcPr>
            <w:tcW w:w="2891" w:type="dxa"/>
            <w:vAlign w:val="center"/>
          </w:tcPr>
          <w:p>
            <w:pPr>
              <w:pStyle w:val="13"/>
            </w:pPr>
            <w:r>
              <w:t>经济稳步发展</w:t>
            </w:r>
          </w:p>
        </w:tc>
        <w:tc>
          <w:tcPr>
            <w:tcW w:w="1276" w:type="dxa"/>
            <w:vAlign w:val="center"/>
          </w:tcPr>
          <w:p>
            <w:pPr>
              <w:pStyle w:val="13"/>
            </w:pPr>
            <w:r>
              <w:t>经济稳步发展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2.村级转移支付绩效目标表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13020822P00913810009T</w:t>
            </w:r>
          </w:p>
        </w:tc>
        <w:tc>
          <w:tcPr>
            <w:tcW w:w="1587" w:type="dxa"/>
            <w:vAlign w:val="center"/>
          </w:tcPr>
          <w:p>
            <w:pPr>
              <w:pStyle w:val="14"/>
            </w:pPr>
            <w:r>
              <w:t>项目名称</w:t>
            </w:r>
          </w:p>
        </w:tc>
        <w:tc>
          <w:tcPr>
            <w:tcW w:w="4422" w:type="dxa"/>
            <w:gridSpan w:val="3"/>
            <w:vAlign w:val="center"/>
          </w:tcPr>
          <w:p>
            <w:pPr>
              <w:pStyle w:val="13"/>
            </w:pPr>
            <w:r>
              <w:t>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13.80</w:t>
            </w:r>
          </w:p>
        </w:tc>
        <w:tc>
          <w:tcPr>
            <w:tcW w:w="1587" w:type="dxa"/>
            <w:vAlign w:val="center"/>
          </w:tcPr>
          <w:p>
            <w:pPr>
              <w:pStyle w:val="14"/>
            </w:pPr>
            <w:r>
              <w:t>其中：财政    资金</w:t>
            </w:r>
          </w:p>
        </w:tc>
        <w:tc>
          <w:tcPr>
            <w:tcW w:w="1304" w:type="dxa"/>
            <w:vAlign w:val="center"/>
          </w:tcPr>
          <w:p>
            <w:pPr>
              <w:pStyle w:val="13"/>
            </w:pPr>
            <w:r>
              <w:t>13.80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补充村级日常办公费，做好农村民政、社保、农业等工作，服务农村群众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1.目标内容1补充村级日常办公费，做好农村民政、社保、农业等工作，服务农村群众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正常运转村数</w:t>
            </w:r>
          </w:p>
        </w:tc>
        <w:tc>
          <w:tcPr>
            <w:tcW w:w="2891" w:type="dxa"/>
            <w:vAlign w:val="center"/>
          </w:tcPr>
          <w:p>
            <w:pPr>
              <w:pStyle w:val="13"/>
            </w:pPr>
            <w:r>
              <w:t>正常运转村数</w:t>
            </w:r>
          </w:p>
        </w:tc>
        <w:tc>
          <w:tcPr>
            <w:tcW w:w="1276" w:type="dxa"/>
            <w:vAlign w:val="center"/>
          </w:tcPr>
          <w:p>
            <w:pPr>
              <w:pStyle w:val="13"/>
            </w:pPr>
            <w:r>
              <w:t>≥10个</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购买办公用品次数</w:t>
            </w:r>
          </w:p>
        </w:tc>
        <w:tc>
          <w:tcPr>
            <w:tcW w:w="2891" w:type="dxa"/>
            <w:vAlign w:val="center"/>
          </w:tcPr>
          <w:p>
            <w:pPr>
              <w:pStyle w:val="13"/>
            </w:pPr>
            <w:r>
              <w:t>购买办公用品次数</w:t>
            </w:r>
          </w:p>
        </w:tc>
        <w:tc>
          <w:tcPr>
            <w:tcW w:w="1276" w:type="dxa"/>
            <w:vAlign w:val="center"/>
          </w:tcPr>
          <w:p>
            <w:pPr>
              <w:pStyle w:val="13"/>
            </w:pPr>
            <w:r>
              <w:t>≥10次</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工作完成情况</w:t>
            </w:r>
          </w:p>
        </w:tc>
        <w:tc>
          <w:tcPr>
            <w:tcW w:w="2891" w:type="dxa"/>
            <w:vAlign w:val="center"/>
          </w:tcPr>
          <w:p>
            <w:pPr>
              <w:pStyle w:val="13"/>
            </w:pPr>
            <w:r>
              <w:t>工作完成优良率占全年工作的比率</w:t>
            </w:r>
          </w:p>
        </w:tc>
        <w:tc>
          <w:tcPr>
            <w:tcW w:w="1276" w:type="dxa"/>
            <w:vAlign w:val="center"/>
          </w:tcPr>
          <w:p>
            <w:pPr>
              <w:pStyle w:val="13"/>
            </w:pPr>
            <w:r>
              <w:t>≥90百分比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预算资金执行时限</w:t>
            </w:r>
          </w:p>
        </w:tc>
        <w:tc>
          <w:tcPr>
            <w:tcW w:w="2891" w:type="dxa"/>
            <w:vAlign w:val="center"/>
          </w:tcPr>
          <w:p>
            <w:pPr>
              <w:pStyle w:val="13"/>
            </w:pPr>
            <w:r>
              <w:t>预算资金执行时限</w:t>
            </w:r>
          </w:p>
        </w:tc>
        <w:tc>
          <w:tcPr>
            <w:tcW w:w="1276" w:type="dxa"/>
            <w:vAlign w:val="center"/>
          </w:tcPr>
          <w:p>
            <w:pPr>
              <w:pStyle w:val="13"/>
            </w:pPr>
            <w:r>
              <w:t>2022年12月</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平均限额</w:t>
            </w:r>
          </w:p>
        </w:tc>
        <w:tc>
          <w:tcPr>
            <w:tcW w:w="2891" w:type="dxa"/>
            <w:vAlign w:val="center"/>
          </w:tcPr>
          <w:p>
            <w:pPr>
              <w:pStyle w:val="13"/>
            </w:pPr>
            <w:r>
              <w:t>每村平均经费开支限额</w:t>
            </w:r>
          </w:p>
        </w:tc>
        <w:tc>
          <w:tcPr>
            <w:tcW w:w="1276" w:type="dxa"/>
            <w:vAlign w:val="center"/>
          </w:tcPr>
          <w:p>
            <w:pPr>
              <w:pStyle w:val="13"/>
            </w:pPr>
            <w:r>
              <w:t>≤1.38万元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乡镇稳定运转村数</w:t>
            </w:r>
          </w:p>
        </w:tc>
        <w:tc>
          <w:tcPr>
            <w:tcW w:w="2891" w:type="dxa"/>
            <w:vAlign w:val="center"/>
          </w:tcPr>
          <w:p>
            <w:pPr>
              <w:pStyle w:val="13"/>
            </w:pPr>
            <w:r>
              <w:t>乡镇稳定运转村数</w:t>
            </w:r>
          </w:p>
        </w:tc>
        <w:tc>
          <w:tcPr>
            <w:tcW w:w="1276" w:type="dxa"/>
            <w:vAlign w:val="center"/>
          </w:tcPr>
          <w:p>
            <w:pPr>
              <w:pStyle w:val="13"/>
            </w:pPr>
            <w:r>
              <w:t>10个</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经济稳步发展</w:t>
            </w:r>
          </w:p>
        </w:tc>
        <w:tc>
          <w:tcPr>
            <w:tcW w:w="2891" w:type="dxa"/>
            <w:vAlign w:val="center"/>
          </w:tcPr>
          <w:p>
            <w:pPr>
              <w:pStyle w:val="13"/>
            </w:pPr>
            <w:r>
              <w:t>经济稳步发展</w:t>
            </w:r>
          </w:p>
        </w:tc>
        <w:tc>
          <w:tcPr>
            <w:tcW w:w="1276" w:type="dxa"/>
            <w:vAlign w:val="center"/>
          </w:tcPr>
          <w:p>
            <w:pPr>
              <w:pStyle w:val="13"/>
            </w:pPr>
            <w:r>
              <w:t>经济稳步发展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3.综合执法工作经费绩效目标表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13020822P00919810010H</w:t>
            </w:r>
          </w:p>
        </w:tc>
        <w:tc>
          <w:tcPr>
            <w:tcW w:w="1587" w:type="dxa"/>
            <w:vAlign w:val="center"/>
          </w:tcPr>
          <w:p>
            <w:pPr>
              <w:pStyle w:val="14"/>
            </w:pPr>
            <w:r>
              <w:t>项目名称</w:t>
            </w:r>
          </w:p>
        </w:tc>
        <w:tc>
          <w:tcPr>
            <w:tcW w:w="4422" w:type="dxa"/>
            <w:gridSpan w:val="3"/>
            <w:vAlign w:val="center"/>
          </w:tcPr>
          <w:p>
            <w:pPr>
              <w:pStyle w:val="13"/>
            </w:pPr>
            <w:r>
              <w:t>综合执法工作经费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w:t>
            </w:r>
          </w:p>
        </w:tc>
        <w:tc>
          <w:tcPr>
            <w:tcW w:w="1587" w:type="dxa"/>
            <w:vAlign w:val="center"/>
          </w:tcPr>
          <w:p>
            <w:pPr>
              <w:pStyle w:val="14"/>
            </w:pPr>
            <w:r>
              <w:t>其中：财政    资金</w:t>
            </w:r>
          </w:p>
        </w:tc>
        <w:tc>
          <w:tcPr>
            <w:tcW w:w="1304" w:type="dxa"/>
            <w:vAlign w:val="center"/>
          </w:tcPr>
          <w:p>
            <w:pPr>
              <w:pStyle w:val="13"/>
            </w:pPr>
            <w:r>
              <w:t>2.40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综合执法工作经费用于综合执法办公、水电、车辆、执法设备、人员装备等支出。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1.综合执法工作经费用于综合执法办公、水电、车辆、执法设备、人员装备等支出。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征管次数</w:t>
            </w:r>
          </w:p>
        </w:tc>
        <w:tc>
          <w:tcPr>
            <w:tcW w:w="2891" w:type="dxa"/>
            <w:vAlign w:val="center"/>
          </w:tcPr>
          <w:p>
            <w:pPr>
              <w:pStyle w:val="13"/>
            </w:pPr>
            <w:r>
              <w:t>进行非税收入征管次数</w:t>
            </w:r>
          </w:p>
        </w:tc>
        <w:tc>
          <w:tcPr>
            <w:tcW w:w="1276" w:type="dxa"/>
            <w:vAlign w:val="center"/>
          </w:tcPr>
          <w:p>
            <w:pPr>
              <w:pStyle w:val="13"/>
            </w:pPr>
            <w:r>
              <w:t>≥10次</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宣传次数</w:t>
            </w:r>
          </w:p>
        </w:tc>
        <w:tc>
          <w:tcPr>
            <w:tcW w:w="2891" w:type="dxa"/>
            <w:vAlign w:val="center"/>
          </w:tcPr>
          <w:p>
            <w:pPr>
              <w:pStyle w:val="13"/>
            </w:pPr>
            <w:r>
              <w:t>进行政策宣传次数</w:t>
            </w:r>
          </w:p>
        </w:tc>
        <w:tc>
          <w:tcPr>
            <w:tcW w:w="1276" w:type="dxa"/>
            <w:vAlign w:val="center"/>
          </w:tcPr>
          <w:p>
            <w:pPr>
              <w:pStyle w:val="13"/>
            </w:pPr>
            <w:r>
              <w:t>≥10次</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工作完成情况 </w:t>
            </w:r>
          </w:p>
        </w:tc>
        <w:tc>
          <w:tcPr>
            <w:tcW w:w="2891" w:type="dxa"/>
            <w:vAlign w:val="center"/>
          </w:tcPr>
          <w:p>
            <w:pPr>
              <w:pStyle w:val="13"/>
            </w:pPr>
            <w:r>
              <w:t>工作完成优良率占全年工作的比率</w:t>
            </w:r>
          </w:p>
        </w:tc>
        <w:tc>
          <w:tcPr>
            <w:tcW w:w="1276" w:type="dxa"/>
            <w:vAlign w:val="center"/>
          </w:tcPr>
          <w:p>
            <w:pPr>
              <w:pStyle w:val="13"/>
            </w:pPr>
            <w:r>
              <w:t>≥90百分比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预算资金执行时限</w:t>
            </w:r>
          </w:p>
        </w:tc>
        <w:tc>
          <w:tcPr>
            <w:tcW w:w="2891" w:type="dxa"/>
            <w:vAlign w:val="center"/>
          </w:tcPr>
          <w:p>
            <w:pPr>
              <w:pStyle w:val="13"/>
            </w:pPr>
            <w:r>
              <w:t>预算资金执行时限</w:t>
            </w:r>
          </w:p>
        </w:tc>
        <w:tc>
          <w:tcPr>
            <w:tcW w:w="1276" w:type="dxa"/>
            <w:vAlign w:val="center"/>
          </w:tcPr>
          <w:p>
            <w:pPr>
              <w:pStyle w:val="13"/>
            </w:pPr>
            <w:r>
              <w:t>2022年12月</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平均限额</w:t>
            </w:r>
          </w:p>
        </w:tc>
        <w:tc>
          <w:tcPr>
            <w:tcW w:w="2891" w:type="dxa"/>
            <w:vAlign w:val="center"/>
          </w:tcPr>
          <w:p>
            <w:pPr>
              <w:pStyle w:val="13"/>
            </w:pPr>
            <w:r>
              <w:t>每月平均经费开支限额</w:t>
            </w:r>
          </w:p>
        </w:tc>
        <w:tc>
          <w:tcPr>
            <w:tcW w:w="1276" w:type="dxa"/>
            <w:vAlign w:val="center"/>
          </w:tcPr>
          <w:p>
            <w:pPr>
              <w:pStyle w:val="13"/>
            </w:pPr>
            <w:r>
              <w:t>≤0.42万元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提高效率和质量</w:t>
            </w:r>
          </w:p>
        </w:tc>
        <w:tc>
          <w:tcPr>
            <w:tcW w:w="2891" w:type="dxa"/>
            <w:vAlign w:val="center"/>
          </w:tcPr>
          <w:p>
            <w:pPr>
              <w:pStyle w:val="13"/>
            </w:pPr>
            <w:r>
              <w:t>提高综合执法效率和质量</w:t>
            </w:r>
          </w:p>
        </w:tc>
        <w:tc>
          <w:tcPr>
            <w:tcW w:w="1276" w:type="dxa"/>
            <w:vAlign w:val="center"/>
          </w:tcPr>
          <w:p>
            <w:pPr>
              <w:pStyle w:val="13"/>
            </w:pPr>
            <w:r>
              <w:t>提高执法效率和质量</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经济稳步发展</w:t>
            </w:r>
          </w:p>
        </w:tc>
        <w:tc>
          <w:tcPr>
            <w:tcW w:w="2891" w:type="dxa"/>
            <w:vAlign w:val="center"/>
          </w:tcPr>
          <w:p>
            <w:pPr>
              <w:pStyle w:val="13"/>
            </w:pPr>
            <w:r>
              <w:t>经济稳步发展</w:t>
            </w:r>
          </w:p>
        </w:tc>
        <w:tc>
          <w:tcPr>
            <w:tcW w:w="1276" w:type="dxa"/>
            <w:vAlign w:val="center"/>
          </w:tcPr>
          <w:p>
            <w:pPr>
              <w:pStyle w:val="13"/>
            </w:pPr>
            <w:r>
              <w:t>经济稳步发展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4.2021年欠拨体制经费绩效目标表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13020822P00932510010D</w:t>
            </w:r>
          </w:p>
        </w:tc>
        <w:tc>
          <w:tcPr>
            <w:tcW w:w="1587" w:type="dxa"/>
            <w:vAlign w:val="center"/>
          </w:tcPr>
          <w:p>
            <w:pPr>
              <w:pStyle w:val="14"/>
            </w:pPr>
            <w:r>
              <w:t>项目名称</w:t>
            </w:r>
          </w:p>
        </w:tc>
        <w:tc>
          <w:tcPr>
            <w:tcW w:w="4422" w:type="dxa"/>
            <w:gridSpan w:val="3"/>
            <w:vAlign w:val="center"/>
          </w:tcPr>
          <w:p>
            <w:pPr>
              <w:pStyle w:val="13"/>
            </w:pPr>
            <w:r>
              <w:t>2021年欠拨体制经费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10.26</w:t>
            </w:r>
          </w:p>
        </w:tc>
        <w:tc>
          <w:tcPr>
            <w:tcW w:w="1587" w:type="dxa"/>
            <w:vAlign w:val="center"/>
          </w:tcPr>
          <w:p>
            <w:pPr>
              <w:pStyle w:val="14"/>
            </w:pPr>
            <w:r>
              <w:t>其中：财政    资金</w:t>
            </w:r>
          </w:p>
        </w:tc>
        <w:tc>
          <w:tcPr>
            <w:tcW w:w="1304" w:type="dxa"/>
            <w:vAlign w:val="center"/>
          </w:tcPr>
          <w:p>
            <w:pPr>
              <w:pStyle w:val="13"/>
            </w:pPr>
            <w:r>
              <w:t>10.26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促进乡镇经济健康发展，做好本辖区内维稳、应急保障等工作，补充本单位办公经费不足，维持单位机关正常运转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稳定村数</w:t>
            </w:r>
          </w:p>
        </w:tc>
        <w:tc>
          <w:tcPr>
            <w:tcW w:w="2891" w:type="dxa"/>
            <w:vAlign w:val="center"/>
          </w:tcPr>
          <w:p>
            <w:pPr>
              <w:pStyle w:val="13"/>
            </w:pPr>
            <w:r>
              <w:t>达到稳定村数</w:t>
            </w:r>
          </w:p>
        </w:tc>
        <w:tc>
          <w:tcPr>
            <w:tcW w:w="1276" w:type="dxa"/>
            <w:vAlign w:val="center"/>
          </w:tcPr>
          <w:p>
            <w:pPr>
              <w:pStyle w:val="13"/>
            </w:pPr>
            <w:r>
              <w:t>≥10个</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购买办公用品</w:t>
            </w:r>
          </w:p>
        </w:tc>
        <w:tc>
          <w:tcPr>
            <w:tcW w:w="2891" w:type="dxa"/>
            <w:vAlign w:val="center"/>
          </w:tcPr>
          <w:p>
            <w:pPr>
              <w:pStyle w:val="13"/>
            </w:pPr>
            <w:r>
              <w:t>购买办公用品次数</w:t>
            </w:r>
          </w:p>
        </w:tc>
        <w:tc>
          <w:tcPr>
            <w:tcW w:w="1276" w:type="dxa"/>
            <w:vAlign w:val="center"/>
          </w:tcPr>
          <w:p>
            <w:pPr>
              <w:pStyle w:val="13"/>
            </w:pPr>
            <w:r>
              <w:t>≥10次</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工作完成情况</w:t>
            </w:r>
          </w:p>
        </w:tc>
        <w:tc>
          <w:tcPr>
            <w:tcW w:w="2891" w:type="dxa"/>
            <w:vAlign w:val="center"/>
          </w:tcPr>
          <w:p>
            <w:pPr>
              <w:pStyle w:val="13"/>
            </w:pPr>
            <w:r>
              <w:t>工作完成优良率占全年工作的比率</w:t>
            </w:r>
          </w:p>
        </w:tc>
        <w:tc>
          <w:tcPr>
            <w:tcW w:w="1276" w:type="dxa"/>
            <w:vAlign w:val="center"/>
          </w:tcPr>
          <w:p>
            <w:pPr>
              <w:pStyle w:val="13"/>
            </w:pPr>
            <w:r>
              <w:t>≥90百分比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预算资金执行时限</w:t>
            </w:r>
          </w:p>
        </w:tc>
        <w:tc>
          <w:tcPr>
            <w:tcW w:w="2891" w:type="dxa"/>
            <w:vAlign w:val="center"/>
          </w:tcPr>
          <w:p>
            <w:pPr>
              <w:pStyle w:val="13"/>
            </w:pPr>
            <w:r>
              <w:t>预算资金执行时限</w:t>
            </w:r>
          </w:p>
        </w:tc>
        <w:tc>
          <w:tcPr>
            <w:tcW w:w="1276" w:type="dxa"/>
            <w:vAlign w:val="center"/>
          </w:tcPr>
          <w:p>
            <w:pPr>
              <w:pStyle w:val="13"/>
            </w:pPr>
            <w:r>
              <w:t>2022年12月</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平均限额</w:t>
            </w:r>
          </w:p>
        </w:tc>
        <w:tc>
          <w:tcPr>
            <w:tcW w:w="2891" w:type="dxa"/>
            <w:vAlign w:val="center"/>
          </w:tcPr>
          <w:p>
            <w:pPr>
              <w:pStyle w:val="13"/>
            </w:pPr>
            <w:r>
              <w:t>每月平均经费开支限额</w:t>
            </w:r>
          </w:p>
        </w:tc>
        <w:tc>
          <w:tcPr>
            <w:tcW w:w="1276" w:type="dxa"/>
            <w:vAlign w:val="center"/>
          </w:tcPr>
          <w:p>
            <w:pPr>
              <w:pStyle w:val="13"/>
            </w:pPr>
            <w:r>
              <w:t>≤1万元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w:t>
            </w:r>
          </w:p>
        </w:tc>
        <w:tc>
          <w:tcPr>
            <w:tcW w:w="2891" w:type="dxa"/>
            <w:vAlign w:val="center"/>
          </w:tcPr>
          <w:p>
            <w:pPr>
              <w:pStyle w:val="13"/>
            </w:pPr>
            <w:r>
              <w:t>社会稳定，经济发展</w:t>
            </w:r>
          </w:p>
        </w:tc>
        <w:tc>
          <w:tcPr>
            <w:tcW w:w="1276" w:type="dxa"/>
            <w:vAlign w:val="center"/>
          </w:tcPr>
          <w:p>
            <w:pPr>
              <w:pStyle w:val="13"/>
            </w:pPr>
            <w:r>
              <w:t>社会稳定，经济发展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经济稳步发展</w:t>
            </w:r>
          </w:p>
        </w:tc>
        <w:tc>
          <w:tcPr>
            <w:tcW w:w="2891" w:type="dxa"/>
            <w:vAlign w:val="center"/>
          </w:tcPr>
          <w:p>
            <w:pPr>
              <w:pStyle w:val="13"/>
            </w:pPr>
            <w:r>
              <w:t>经济稳步发展</w:t>
            </w:r>
          </w:p>
        </w:tc>
        <w:tc>
          <w:tcPr>
            <w:tcW w:w="1276" w:type="dxa"/>
            <w:vAlign w:val="center"/>
          </w:tcPr>
          <w:p>
            <w:pPr>
              <w:pStyle w:val="13"/>
            </w:pPr>
            <w:r>
              <w:t>经济稳步发展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5.2021年乡镇财政体制经费绩效目标表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13020822P009324100075</w:t>
            </w:r>
          </w:p>
        </w:tc>
        <w:tc>
          <w:tcPr>
            <w:tcW w:w="1587" w:type="dxa"/>
            <w:vAlign w:val="center"/>
          </w:tcPr>
          <w:p>
            <w:pPr>
              <w:pStyle w:val="14"/>
            </w:pPr>
            <w:r>
              <w:t>项目名称</w:t>
            </w:r>
          </w:p>
        </w:tc>
        <w:tc>
          <w:tcPr>
            <w:tcW w:w="4422" w:type="dxa"/>
            <w:gridSpan w:val="3"/>
            <w:vAlign w:val="center"/>
          </w:tcPr>
          <w:p>
            <w:pPr>
              <w:pStyle w:val="13"/>
            </w:pPr>
            <w:r>
              <w:t>2021年乡镇财政体制经费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乡镇体制经费用于开展招商引资、促进乡镇经济健康发展，做好本镇辖区内维稳、应急保障等工作，补充本单位办公经费不足，维持单位机关正常运转。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1.乡镇体制经费用于开展招商引资、促进乡镇经济健康发展，做好本镇辖区内维稳、应急保障等工作，补充本单位办公经费不足，维持单位机关正常运转。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稳定村数</w:t>
            </w:r>
          </w:p>
        </w:tc>
        <w:tc>
          <w:tcPr>
            <w:tcW w:w="2891" w:type="dxa"/>
            <w:vAlign w:val="center"/>
          </w:tcPr>
          <w:p>
            <w:pPr>
              <w:pStyle w:val="13"/>
            </w:pPr>
            <w:r>
              <w:t>达到稳定村数</w:t>
            </w:r>
          </w:p>
        </w:tc>
        <w:tc>
          <w:tcPr>
            <w:tcW w:w="1276" w:type="dxa"/>
            <w:vAlign w:val="center"/>
          </w:tcPr>
          <w:p>
            <w:pPr>
              <w:pStyle w:val="13"/>
            </w:pPr>
            <w:r>
              <w:t>≥10个</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购买办公用品</w:t>
            </w:r>
          </w:p>
        </w:tc>
        <w:tc>
          <w:tcPr>
            <w:tcW w:w="2891" w:type="dxa"/>
            <w:vAlign w:val="center"/>
          </w:tcPr>
          <w:p>
            <w:pPr>
              <w:pStyle w:val="13"/>
            </w:pPr>
            <w:r>
              <w:t>购买办公用品次数</w:t>
            </w:r>
          </w:p>
        </w:tc>
        <w:tc>
          <w:tcPr>
            <w:tcW w:w="1276" w:type="dxa"/>
            <w:vAlign w:val="center"/>
          </w:tcPr>
          <w:p>
            <w:pPr>
              <w:pStyle w:val="13"/>
            </w:pPr>
            <w:r>
              <w:t>≥10次</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工作完成情况</w:t>
            </w:r>
          </w:p>
        </w:tc>
        <w:tc>
          <w:tcPr>
            <w:tcW w:w="2891" w:type="dxa"/>
            <w:vAlign w:val="center"/>
          </w:tcPr>
          <w:p>
            <w:pPr>
              <w:pStyle w:val="13"/>
            </w:pPr>
            <w:r>
              <w:t>工作完成优良率占全年工作的比率</w:t>
            </w:r>
          </w:p>
        </w:tc>
        <w:tc>
          <w:tcPr>
            <w:tcW w:w="1276" w:type="dxa"/>
            <w:vAlign w:val="center"/>
          </w:tcPr>
          <w:p>
            <w:pPr>
              <w:pStyle w:val="13"/>
            </w:pPr>
            <w:r>
              <w:t>≥90百分比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预算资金执行时限</w:t>
            </w:r>
          </w:p>
        </w:tc>
        <w:tc>
          <w:tcPr>
            <w:tcW w:w="2891" w:type="dxa"/>
            <w:vAlign w:val="center"/>
          </w:tcPr>
          <w:p>
            <w:pPr>
              <w:pStyle w:val="13"/>
            </w:pPr>
            <w:r>
              <w:t>预算资金执行时限</w:t>
            </w:r>
          </w:p>
        </w:tc>
        <w:tc>
          <w:tcPr>
            <w:tcW w:w="1276" w:type="dxa"/>
            <w:vAlign w:val="center"/>
          </w:tcPr>
          <w:p>
            <w:pPr>
              <w:pStyle w:val="13"/>
            </w:pPr>
            <w:r>
              <w:t>2022年12月</w:t>
            </w:r>
          </w:p>
        </w:tc>
        <w:tc>
          <w:tcPr>
            <w:tcW w:w="1843" w:type="dxa"/>
            <w:vAlign w:val="center"/>
          </w:tcPr>
          <w:p>
            <w:pPr>
              <w:pStyle w:val="13"/>
            </w:pPr>
            <w:r>
              <w:t>年初计划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平均限额</w:t>
            </w:r>
          </w:p>
        </w:tc>
        <w:tc>
          <w:tcPr>
            <w:tcW w:w="2891" w:type="dxa"/>
            <w:vAlign w:val="center"/>
          </w:tcPr>
          <w:p>
            <w:pPr>
              <w:pStyle w:val="13"/>
            </w:pPr>
            <w:r>
              <w:t>每月平均经费开支限额</w:t>
            </w:r>
          </w:p>
        </w:tc>
        <w:tc>
          <w:tcPr>
            <w:tcW w:w="1276" w:type="dxa"/>
            <w:vAlign w:val="center"/>
          </w:tcPr>
          <w:p>
            <w:pPr>
              <w:pStyle w:val="13"/>
            </w:pPr>
            <w:r>
              <w:t>≤10万元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w:t>
            </w:r>
          </w:p>
        </w:tc>
        <w:tc>
          <w:tcPr>
            <w:tcW w:w="2891" w:type="dxa"/>
            <w:vAlign w:val="center"/>
          </w:tcPr>
          <w:p>
            <w:pPr>
              <w:pStyle w:val="13"/>
            </w:pPr>
            <w:r>
              <w:t>社会稳定，经济发展</w:t>
            </w:r>
          </w:p>
        </w:tc>
        <w:tc>
          <w:tcPr>
            <w:tcW w:w="1276" w:type="dxa"/>
            <w:vAlign w:val="center"/>
          </w:tcPr>
          <w:p>
            <w:pPr>
              <w:pStyle w:val="13"/>
            </w:pPr>
            <w:r>
              <w:t>社会稳定，经济发展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经济稳步发展</w:t>
            </w:r>
          </w:p>
        </w:tc>
        <w:tc>
          <w:tcPr>
            <w:tcW w:w="2891" w:type="dxa"/>
            <w:vAlign w:val="center"/>
          </w:tcPr>
          <w:p>
            <w:pPr>
              <w:pStyle w:val="13"/>
            </w:pPr>
            <w:r>
              <w:t>经济稳步发展</w:t>
            </w:r>
          </w:p>
        </w:tc>
        <w:tc>
          <w:tcPr>
            <w:tcW w:w="1276" w:type="dxa"/>
            <w:vAlign w:val="center"/>
          </w:tcPr>
          <w:p>
            <w:pPr>
              <w:pStyle w:val="13"/>
            </w:pPr>
            <w:r>
              <w:t>经济稳步发展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6.2022年乡镇财政体制经费绩效目标表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13020822P00931410010G</w:t>
            </w:r>
          </w:p>
        </w:tc>
        <w:tc>
          <w:tcPr>
            <w:tcW w:w="1587" w:type="dxa"/>
            <w:vAlign w:val="center"/>
          </w:tcPr>
          <w:p>
            <w:pPr>
              <w:pStyle w:val="14"/>
            </w:pPr>
            <w:r>
              <w:t>项目名称</w:t>
            </w:r>
          </w:p>
        </w:tc>
        <w:tc>
          <w:tcPr>
            <w:tcW w:w="4422" w:type="dxa"/>
            <w:gridSpan w:val="3"/>
            <w:vAlign w:val="center"/>
          </w:tcPr>
          <w:p>
            <w:pPr>
              <w:pStyle w:val="13"/>
            </w:pPr>
            <w:r>
              <w:t>2022年乡镇财政体制经费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33.05</w:t>
            </w:r>
          </w:p>
        </w:tc>
        <w:tc>
          <w:tcPr>
            <w:tcW w:w="1587" w:type="dxa"/>
            <w:vAlign w:val="center"/>
          </w:tcPr>
          <w:p>
            <w:pPr>
              <w:pStyle w:val="14"/>
            </w:pPr>
            <w:r>
              <w:t>其中：财政    资金</w:t>
            </w:r>
          </w:p>
        </w:tc>
        <w:tc>
          <w:tcPr>
            <w:tcW w:w="1304" w:type="dxa"/>
            <w:vAlign w:val="center"/>
          </w:tcPr>
          <w:p>
            <w:pPr>
              <w:pStyle w:val="13"/>
            </w:pPr>
            <w:r>
              <w:t>33.05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乡镇体制经费用于开展招商引资、促进乡镇经济健康发展，做好本镇辖区内维稳、应急保障等工作，补充本单位办公经费不足，维持单位机关正常运转。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1.乡镇体制经费用于开展招商引资、促进乡镇经济健康发展，做好本镇辖区内维稳、应急保障等工作，补充本单位办公经费不足，维持单位机关正常运转。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稳定村数</w:t>
            </w:r>
          </w:p>
        </w:tc>
        <w:tc>
          <w:tcPr>
            <w:tcW w:w="2891" w:type="dxa"/>
            <w:vAlign w:val="center"/>
          </w:tcPr>
          <w:p>
            <w:pPr>
              <w:pStyle w:val="13"/>
            </w:pPr>
            <w:r>
              <w:t>达到稳定村数</w:t>
            </w:r>
          </w:p>
        </w:tc>
        <w:tc>
          <w:tcPr>
            <w:tcW w:w="1276" w:type="dxa"/>
            <w:vAlign w:val="center"/>
          </w:tcPr>
          <w:p>
            <w:pPr>
              <w:pStyle w:val="13"/>
            </w:pPr>
            <w:r>
              <w:t>≥10个</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购买办公用品</w:t>
            </w:r>
          </w:p>
        </w:tc>
        <w:tc>
          <w:tcPr>
            <w:tcW w:w="2891" w:type="dxa"/>
            <w:vAlign w:val="center"/>
          </w:tcPr>
          <w:p>
            <w:pPr>
              <w:pStyle w:val="13"/>
            </w:pPr>
            <w:r>
              <w:t>购买办公用品次数</w:t>
            </w:r>
          </w:p>
        </w:tc>
        <w:tc>
          <w:tcPr>
            <w:tcW w:w="1276" w:type="dxa"/>
            <w:vAlign w:val="center"/>
          </w:tcPr>
          <w:p>
            <w:pPr>
              <w:pStyle w:val="13"/>
            </w:pPr>
            <w:r>
              <w:t>≥10次</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工作完成情况</w:t>
            </w:r>
          </w:p>
        </w:tc>
        <w:tc>
          <w:tcPr>
            <w:tcW w:w="2891" w:type="dxa"/>
            <w:vAlign w:val="center"/>
          </w:tcPr>
          <w:p>
            <w:pPr>
              <w:pStyle w:val="13"/>
            </w:pPr>
            <w:r>
              <w:t>工作完成优良率占全年工作的比率</w:t>
            </w:r>
          </w:p>
        </w:tc>
        <w:tc>
          <w:tcPr>
            <w:tcW w:w="1276" w:type="dxa"/>
            <w:vAlign w:val="center"/>
          </w:tcPr>
          <w:p>
            <w:pPr>
              <w:pStyle w:val="13"/>
            </w:pPr>
            <w:r>
              <w:t>≥90百分比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预算资金执行时限</w:t>
            </w:r>
          </w:p>
        </w:tc>
        <w:tc>
          <w:tcPr>
            <w:tcW w:w="2891" w:type="dxa"/>
            <w:vAlign w:val="center"/>
          </w:tcPr>
          <w:p>
            <w:pPr>
              <w:pStyle w:val="13"/>
            </w:pPr>
            <w:r>
              <w:t>预算资金执行时限</w:t>
            </w:r>
          </w:p>
        </w:tc>
        <w:tc>
          <w:tcPr>
            <w:tcW w:w="1276" w:type="dxa"/>
            <w:vAlign w:val="center"/>
          </w:tcPr>
          <w:p>
            <w:pPr>
              <w:pStyle w:val="13"/>
            </w:pPr>
            <w:r>
              <w:t>2022年12月</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平均限额</w:t>
            </w:r>
          </w:p>
        </w:tc>
        <w:tc>
          <w:tcPr>
            <w:tcW w:w="2891" w:type="dxa"/>
            <w:vAlign w:val="center"/>
          </w:tcPr>
          <w:p>
            <w:pPr>
              <w:pStyle w:val="13"/>
            </w:pPr>
            <w:r>
              <w:t>每月平均经费开支限额</w:t>
            </w:r>
          </w:p>
        </w:tc>
        <w:tc>
          <w:tcPr>
            <w:tcW w:w="1276" w:type="dxa"/>
            <w:vAlign w:val="center"/>
          </w:tcPr>
          <w:p>
            <w:pPr>
              <w:pStyle w:val="13"/>
            </w:pPr>
            <w:r>
              <w:t>≤3.09万元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w:t>
            </w:r>
          </w:p>
        </w:tc>
        <w:tc>
          <w:tcPr>
            <w:tcW w:w="2891" w:type="dxa"/>
            <w:vAlign w:val="center"/>
          </w:tcPr>
          <w:p>
            <w:pPr>
              <w:pStyle w:val="13"/>
            </w:pPr>
            <w:r>
              <w:t>社会稳定，经济发展</w:t>
            </w:r>
          </w:p>
        </w:tc>
        <w:tc>
          <w:tcPr>
            <w:tcW w:w="1276" w:type="dxa"/>
            <w:vAlign w:val="center"/>
          </w:tcPr>
          <w:p>
            <w:pPr>
              <w:pStyle w:val="13"/>
            </w:pPr>
            <w:r>
              <w:t>社会稳定，经济发展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经济稳步发展</w:t>
            </w:r>
          </w:p>
        </w:tc>
        <w:tc>
          <w:tcPr>
            <w:tcW w:w="2891" w:type="dxa"/>
            <w:vAlign w:val="center"/>
          </w:tcPr>
          <w:p>
            <w:pPr>
              <w:pStyle w:val="13"/>
            </w:pPr>
            <w:r>
              <w:t>经济稳步发展</w:t>
            </w:r>
          </w:p>
        </w:tc>
        <w:tc>
          <w:tcPr>
            <w:tcW w:w="1276" w:type="dxa"/>
            <w:vAlign w:val="center"/>
          </w:tcPr>
          <w:p>
            <w:pPr>
              <w:pStyle w:val="13"/>
            </w:pPr>
            <w:r>
              <w:t>经济稳步发展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7.征兵工作经费绩效目标表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479001丰润区小张各庄镇人民政府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13020822P00916110011P</w:t>
            </w:r>
          </w:p>
        </w:tc>
        <w:tc>
          <w:tcPr>
            <w:tcW w:w="1587" w:type="dxa"/>
            <w:vAlign w:val="center"/>
          </w:tcPr>
          <w:p>
            <w:pPr>
              <w:pStyle w:val="14"/>
            </w:pPr>
            <w:r>
              <w:t>项目名称</w:t>
            </w:r>
          </w:p>
        </w:tc>
        <w:tc>
          <w:tcPr>
            <w:tcW w:w="4422" w:type="dxa"/>
            <w:gridSpan w:val="3"/>
            <w:vAlign w:val="center"/>
          </w:tcPr>
          <w:p>
            <w:pPr>
              <w:pStyle w:val="13"/>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做好征兵工作宣传动员，人员登记、体检和服务保障工作，确保征兵工作顺利完成。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1.做好征兵工作宣传动员，人员登记、体检和服务保障工作，确保征兵工作顺利完成。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征兵工作宣传次数</w:t>
            </w:r>
          </w:p>
        </w:tc>
        <w:tc>
          <w:tcPr>
            <w:tcW w:w="2891" w:type="dxa"/>
            <w:vAlign w:val="center"/>
          </w:tcPr>
          <w:p>
            <w:pPr>
              <w:pStyle w:val="13"/>
            </w:pPr>
            <w:r>
              <w:t>征兵工作宣传次数</w:t>
            </w:r>
          </w:p>
        </w:tc>
        <w:tc>
          <w:tcPr>
            <w:tcW w:w="1276" w:type="dxa"/>
            <w:vAlign w:val="center"/>
          </w:tcPr>
          <w:p>
            <w:pPr>
              <w:pStyle w:val="13"/>
            </w:pPr>
            <w:r>
              <w:t>≥10次</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兵源质量</w:t>
            </w:r>
          </w:p>
        </w:tc>
        <w:tc>
          <w:tcPr>
            <w:tcW w:w="2891" w:type="dxa"/>
            <w:vAlign w:val="center"/>
          </w:tcPr>
          <w:p>
            <w:pPr>
              <w:pStyle w:val="13"/>
            </w:pPr>
            <w:r>
              <w:t>兵源质量</w:t>
            </w:r>
          </w:p>
        </w:tc>
        <w:tc>
          <w:tcPr>
            <w:tcW w:w="1276" w:type="dxa"/>
            <w:vAlign w:val="center"/>
          </w:tcPr>
          <w:p>
            <w:pPr>
              <w:pStyle w:val="13"/>
            </w:pPr>
            <w:r>
              <w:t>符合上级要求</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征兵工作完成时限</w:t>
            </w:r>
          </w:p>
        </w:tc>
        <w:tc>
          <w:tcPr>
            <w:tcW w:w="2891" w:type="dxa"/>
            <w:vAlign w:val="center"/>
          </w:tcPr>
          <w:p>
            <w:pPr>
              <w:pStyle w:val="13"/>
            </w:pPr>
            <w:r>
              <w:t>征兵工作完成时限</w:t>
            </w:r>
          </w:p>
        </w:tc>
        <w:tc>
          <w:tcPr>
            <w:tcW w:w="1276" w:type="dxa"/>
            <w:vAlign w:val="center"/>
          </w:tcPr>
          <w:p>
            <w:pPr>
              <w:pStyle w:val="13"/>
            </w:pPr>
            <w:r>
              <w:t>按上级时间要求完成</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征兵工作经费限额</w:t>
            </w:r>
          </w:p>
        </w:tc>
        <w:tc>
          <w:tcPr>
            <w:tcW w:w="2891" w:type="dxa"/>
            <w:vAlign w:val="center"/>
          </w:tcPr>
          <w:p>
            <w:pPr>
              <w:pStyle w:val="13"/>
            </w:pPr>
            <w:r>
              <w:t>征兵工作经费限额</w:t>
            </w:r>
          </w:p>
        </w:tc>
        <w:tc>
          <w:tcPr>
            <w:tcW w:w="1276" w:type="dxa"/>
            <w:vAlign w:val="center"/>
          </w:tcPr>
          <w:p>
            <w:pPr>
              <w:pStyle w:val="13"/>
            </w:pPr>
            <w:r>
              <w:t>≤3万元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辖区征兵工作质量</w:t>
            </w:r>
          </w:p>
        </w:tc>
        <w:tc>
          <w:tcPr>
            <w:tcW w:w="2891" w:type="dxa"/>
            <w:vAlign w:val="center"/>
          </w:tcPr>
          <w:p>
            <w:pPr>
              <w:pStyle w:val="13"/>
            </w:pPr>
            <w:r>
              <w:t xml:space="preserve"> 使辖区居民了解支持征兵工作，保证兵源质量</w:t>
            </w:r>
          </w:p>
        </w:tc>
        <w:tc>
          <w:tcPr>
            <w:tcW w:w="1276" w:type="dxa"/>
            <w:vAlign w:val="center"/>
          </w:tcPr>
          <w:p>
            <w:pPr>
              <w:pStyle w:val="13"/>
            </w:pPr>
            <w:r>
              <w:t xml:space="preserve"> 使辖区居民了解支持征兵工作，保证兵源质量</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保障社会经济稳定发展</w:t>
            </w:r>
          </w:p>
        </w:tc>
        <w:tc>
          <w:tcPr>
            <w:tcW w:w="2891" w:type="dxa"/>
            <w:vAlign w:val="center"/>
          </w:tcPr>
          <w:p>
            <w:pPr>
              <w:pStyle w:val="13"/>
            </w:pPr>
            <w:r>
              <w:t>保障社会经济稳定发展</w:t>
            </w:r>
          </w:p>
        </w:tc>
        <w:tc>
          <w:tcPr>
            <w:tcW w:w="1276" w:type="dxa"/>
            <w:vAlign w:val="center"/>
          </w:tcPr>
          <w:p>
            <w:pPr>
              <w:pStyle w:val="13"/>
            </w:pPr>
            <w:r>
              <w:t>保障社会经济稳定发展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VkYTA4N2VkMjVkY2UzNzUwMDg5YmVhNGQ2YzRmMDAifQ=="/>
  </w:docVars>
  <w:rsids>
    <w:rsidRoot w:val="00000000"/>
    <w:rsid w:val="313F16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2022-06-20T09:30:34Z</dcterms:created>
  <dcterms:modified xsi:type="dcterms:W3CDTF">2022-06-20T01:30:34Z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2022-06-20T09:30:50Z</dcterms:created>
  <dcterms:modified xsi:type="dcterms:W3CDTF">2022-06-20T01:30:50Z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2022-06-20T09:30:48Z</dcterms:created>
  <dcterms:modified xsi:type="dcterms:W3CDTF">2022-06-20T01:30:48Z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2022-06-20T09:30:41Z</dcterms:created>
  <dcterms:modified xsi:type="dcterms:W3CDTF">2022-06-20T01:30:41Z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2022-06-20T09:30:37Z</dcterms:created>
  <dcterms:modified xsi:type="dcterms:W3CDTF">2022-06-20T01:30:37Z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2022-06-20T09:30:09Z</dcterms:created>
  <dcterms:modified xsi:type="dcterms:W3CDTF">2022-06-20T01:30:09Z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2022-06-20T09:30:32Z</dcterms:created>
  <dcterms:modified xsi:type="dcterms:W3CDTF">2022-06-20T01:30:32Z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2022-06-20T09:30:22Z</dcterms:created>
  <dcterms:modified xsi:type="dcterms:W3CDTF">2022-06-20T01:30:22Z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2022-06-20T09:30:12Z</dcterms:created>
  <dcterms:modified xsi:type="dcterms:W3CDTF">2022-06-20T01:30:12Z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36ecca-4294-4cae-9cad-70386b7b3e4f}">
  <ds:schemaRefs/>
</ds:datastoreItem>
</file>

<file path=customXml/itemProps10.xml><?xml version="1.0" encoding="utf-8"?>
<ds:datastoreItem xmlns:ds="http://schemas.openxmlformats.org/officeDocument/2006/customXml" ds:itemID="{1267b229-4393-49a5-a297-c25f8d1e1d85}">
  <ds:schemaRefs/>
</ds:datastoreItem>
</file>

<file path=customXml/itemProps11.xml><?xml version="1.0" encoding="utf-8"?>
<ds:datastoreItem xmlns:ds="http://schemas.openxmlformats.org/officeDocument/2006/customXml" ds:itemID="{82873e63-977d-4bd6-8a00-4acc5eeb3da0}">
  <ds:schemaRefs/>
</ds:datastoreItem>
</file>

<file path=customXml/itemProps12.xml><?xml version="1.0" encoding="utf-8"?>
<ds:datastoreItem xmlns:ds="http://schemas.openxmlformats.org/officeDocument/2006/customXml" ds:itemID="{aea56612-b905-497a-939e-86f749bbb48c}">
  <ds:schemaRefs/>
</ds:datastoreItem>
</file>

<file path=customXml/itemProps13.xml><?xml version="1.0" encoding="utf-8"?>
<ds:datastoreItem xmlns:ds="http://schemas.openxmlformats.org/officeDocument/2006/customXml" ds:itemID="{47dd108c-2a81-4845-9010-b760a37465b9}">
  <ds:schemaRefs/>
</ds:datastoreItem>
</file>

<file path=customXml/itemProps14.xml><?xml version="1.0" encoding="utf-8"?>
<ds:datastoreItem xmlns:ds="http://schemas.openxmlformats.org/officeDocument/2006/customXml" ds:itemID="{671f0c5b-1962-4d3e-8362-311204cbbe0a}">
  <ds:schemaRefs/>
</ds:datastoreItem>
</file>

<file path=customXml/itemProps15.xml><?xml version="1.0" encoding="utf-8"?>
<ds:datastoreItem xmlns:ds="http://schemas.openxmlformats.org/officeDocument/2006/customXml" ds:itemID="{a02c1d3a-974e-4bc2-bebf-925fcbb0478d}">
  <ds:schemaRefs/>
</ds:datastoreItem>
</file>

<file path=customXml/itemProps16.xml><?xml version="1.0" encoding="utf-8"?>
<ds:datastoreItem xmlns:ds="http://schemas.openxmlformats.org/officeDocument/2006/customXml" ds:itemID="{28f5c9b3-ae84-43aa-aad7-d3b9d8e9a474}">
  <ds:schemaRefs/>
</ds:datastoreItem>
</file>

<file path=customXml/itemProps17.xml><?xml version="1.0" encoding="utf-8"?>
<ds:datastoreItem xmlns:ds="http://schemas.openxmlformats.org/officeDocument/2006/customXml" ds:itemID="{d380aa39-07f8-47ce-bf2f-9d382135ef4f}">
  <ds:schemaRefs/>
</ds:datastoreItem>
</file>

<file path=customXml/itemProps18.xml><?xml version="1.0" encoding="utf-8"?>
<ds:datastoreItem xmlns:ds="http://schemas.openxmlformats.org/officeDocument/2006/customXml" ds:itemID="{7d95f4c5-5a4c-4b55-b80e-a9aa353b675c}">
  <ds:schemaRefs/>
</ds:datastoreItem>
</file>

<file path=customXml/itemProps2.xml><?xml version="1.0" encoding="utf-8"?>
<ds:datastoreItem xmlns:ds="http://schemas.openxmlformats.org/officeDocument/2006/customXml" ds:itemID="{e8fd90cc-ce51-4442-8f72-419a19b3621f}">
  <ds:schemaRefs/>
</ds:datastoreItem>
</file>

<file path=customXml/itemProps3.xml><?xml version="1.0" encoding="utf-8"?>
<ds:datastoreItem xmlns:ds="http://schemas.openxmlformats.org/officeDocument/2006/customXml" ds:itemID="{84c4de7d-0bff-4fed-9395-a08ab13f7c01}">
  <ds:schemaRefs/>
</ds:datastoreItem>
</file>

<file path=customXml/itemProps4.xml><?xml version="1.0" encoding="utf-8"?>
<ds:datastoreItem xmlns:ds="http://schemas.openxmlformats.org/officeDocument/2006/customXml" ds:itemID="{fc0748de-fd98-4b80-8bc8-00e01f6dd6b2}">
  <ds:schemaRefs/>
</ds:datastoreItem>
</file>

<file path=customXml/itemProps5.xml><?xml version="1.0" encoding="utf-8"?>
<ds:datastoreItem xmlns:ds="http://schemas.openxmlformats.org/officeDocument/2006/customXml" ds:itemID="{baaae456-2c34-4195-9846-5ddead52efb0}">
  <ds:schemaRefs/>
</ds:datastoreItem>
</file>

<file path=customXml/itemProps6.xml><?xml version="1.0" encoding="utf-8"?>
<ds:datastoreItem xmlns:ds="http://schemas.openxmlformats.org/officeDocument/2006/customXml" ds:itemID="{0cfb6130-e90d-454b-baf0-6f669384b141}">
  <ds:schemaRefs/>
</ds:datastoreItem>
</file>

<file path=customXml/itemProps7.xml><?xml version="1.0" encoding="utf-8"?>
<ds:datastoreItem xmlns:ds="http://schemas.openxmlformats.org/officeDocument/2006/customXml" ds:itemID="{dcaf1b7d-17ee-40d7-bbe8-00e724b61637}">
  <ds:schemaRefs/>
</ds:datastoreItem>
</file>

<file path=customXml/itemProps8.xml><?xml version="1.0" encoding="utf-8"?>
<ds:datastoreItem xmlns:ds="http://schemas.openxmlformats.org/officeDocument/2006/customXml" ds:itemID="{92459621-886a-4e4e-b53e-eb98e02469b0}">
  <ds:schemaRefs/>
</ds:datastoreItem>
</file>

<file path=customXml/itemProps9.xml><?xml version="1.0" encoding="utf-8"?>
<ds:datastoreItem xmlns:ds="http://schemas.openxmlformats.org/officeDocument/2006/customXml" ds:itemID="{54f3f3fb-6d55-4653-aa63-3ecc79eb6a6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2022-06-20T09:30:00Z</dcterms:created>
  <dc:creator>Administrator</dc:creator>
  <cp:lastModifiedBy>Administrator</cp:lastModifiedBy>
  <dcterms:modified xsi:type="dcterms:W3CDTF">2024-03-18T08:07:08Z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B3BC97EDBAEA47D0B8C8D48EA9D95117_12</vt:lpwstr>
  </property>
</Properties>
</file>