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关于印发国家发展改革委　人民银行　中央编办</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关于在行政管理事项中使用信用记录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和信用报告的若干意见的通知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发改财金[2013]920号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各省、自治区、直辖市人民政府、新疆生产建设兵团，社会信用体系建设部际联席会议各成员单位：</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为贯彻落实党的十七届六中全会和十八大精神以及国务院第176次常务会议部署，加快推进信用记录和信用报告应用工作，特制定《国家发展改革委 人民银行 中央编办关于在行政管理事项中使用信用记录和信用报告的若干意见》，现印发你们，请结合工作职责，认真贯彻实施。</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1918" w:leftChars="456" w:hanging="960" w:hangingChars="3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附件：国家发展改革委 人民银行 中央编办关于在行政管理事项中使用信用记录和信用报告的若干意见</w:t>
      </w: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760" w:firstLineChars="1800"/>
        <w:jc w:val="both"/>
        <w:textAlignment w:val="auto"/>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国家发展改革委</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人民银行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中央编办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2013</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17</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国家发展改革委 人民银行 中央编办</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关于在行政管理事项中使用信用记和信用报告的若干意见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在行政管理事项中使用信用记录和信用报告是发挥政府在社会信用体系建设中示范带头作用的重要举措；是有效培育市场信用需求，提升社会诚信意识和提高政府行政管理规范化、科学化水平的重要手段；是推动完善信用主体信用记录、培育发展信用服务市场和建立健全失信联合惩戒机制的迫切要求。为切实推动各级政府、各相关部门在行政管理事项中使用信用记录和信用报告，现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一、建立完善社会信用主体信用记录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员信用记录，疏通信用信息来源渠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二、切实发挥在行政管理事项中使用信用记录和信用报告的作用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三、探索完善在行政管理事项中使用信用记录和信用报告的制度规范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各级政府、各相关部门应结合地方和部门实际，在政府采购、招标投标、行政审批、市场准入、资质审核等行政管理事项中依法要求相关市场主体提供由第三方信用服务机构出具的信用记录或信用报告。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各级政府、各相关部门应根据履职需要，研究明确信用记录或信用报告的主要内容和运用规范。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四、充分发挥征信市场在提供信用记录方面的重要作用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征信机构应根据市场需求，对外提供专业化的征信服务，有序推进信用服务产品创新，依法推进与政府部门之间的信用信息交换与共享，提供符合社会各种需求的信用记录和信用报告。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征信业管理部门应切实加强对征信机构的监管，加大对征信机构的培育力度，促进征信机构规范发展，加快建立健全征信机构及其从业人员信用记录，突出强调征信机构的自身信用建设，确保征信机构出具的相关市场主体信用记录和信用报告真实、可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五、不断健全全社会守信激励和失信惩戒的联动机制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M2NlZTk1YTE0MjgwMGFkNDFlOTg0MWFlNTA3ODUifQ=="/>
  </w:docVars>
  <w:rsids>
    <w:rsidRoot w:val="1E1F5EEC"/>
    <w:rsid w:val="1E1F5EEC"/>
    <w:rsid w:val="477A6813"/>
    <w:rsid w:val="6DA754AC"/>
    <w:rsid w:val="70A8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2023-06-09T01:15:00Z</dcterms:created>
  <dc:creator>ai亨亨ai</dc:creator>
  <cp:lastModifiedBy>东北的雨</cp:lastModifiedBy>
  <dcterms:modified xsi:type="dcterms:W3CDTF">2023-11-17T07:40:10Z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0B353D632FA74EC9AB93340AFFCED15C_12</vt:lpwstr>
  </property>
</Properties>
</file>