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widowControl w:val="0"/>
        <w:shd w:val="clear" w:color="auto" w:fill="auto"/>
        <w:bidi w:val="0"/>
        <w:spacing w:line="240" w:lineRule="auto"/>
        <w:ind w:left="0" w:right="0" w:firstLine="0"/>
        <w:jc w:val="center"/>
      </w:pPr>
      <w:bookmarkStart w:id="0" w:name="bookmark0"/>
      <w:r>
        <w:rPr>
          <w:rFonts w:hint="eastAsia"/>
          <w:color w:val="000000"/>
          <w:spacing w:val="0"/>
          <w:w w:val="100"/>
          <w:position w:val="0"/>
          <w:shd w:val="clear" w:color="auto" w:fill="auto"/>
          <w:lang w:val="en-US" w:eastAsia="zh-CN"/>
        </w:rPr>
        <w:t>左家坞镇</w:t>
      </w:r>
      <w:r>
        <w:rPr>
          <w:color w:val="000000"/>
          <w:spacing w:val="0"/>
          <w:w w:val="100"/>
          <w:position w:val="0"/>
          <w:shd w:val="clear" w:color="auto" w:fill="auto"/>
        </w:rPr>
        <w:t>随机抽查事项清单</w:t>
      </w:r>
      <w:bookmarkEnd w:id="0"/>
      <w:bookmarkStart w:id="1" w:name="_GoBack"/>
      <w:bookmarkEnd w:id="1"/>
    </w:p>
    <w:tbl>
      <w:tblPr>
        <w:tblStyle w:val="2"/>
        <w:tblW w:w="0" w:type="auto"/>
        <w:jc w:val="center"/>
        <w:tblLayout w:type="fixed"/>
        <w:tblCellMar>
          <w:top w:w="0" w:type="dxa"/>
          <w:left w:w="10" w:type="dxa"/>
          <w:bottom w:w="0" w:type="dxa"/>
          <w:right w:w="10" w:type="dxa"/>
        </w:tblCellMar>
      </w:tblPr>
      <w:tblGrid>
        <w:gridCol w:w="822"/>
        <w:gridCol w:w="1812"/>
        <w:gridCol w:w="2958"/>
        <w:gridCol w:w="4867"/>
        <w:gridCol w:w="3731"/>
      </w:tblGrid>
      <w:tr>
        <w:tblPrEx>
          <w:tblCellMar>
            <w:top w:w="0" w:type="dxa"/>
            <w:left w:w="10" w:type="dxa"/>
            <w:bottom w:w="0" w:type="dxa"/>
            <w:right w:w="10" w:type="dxa"/>
          </w:tblCellMar>
        </w:tblPrEx>
        <w:trPr>
          <w:trHeight w:val="642" w:hRule="exact"/>
          <w:jc w:val="center"/>
        </w:trPr>
        <w:tc>
          <w:tcPr>
            <w:vMerge w:val="restart"/>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180" w:after="0" w:line="240" w:lineRule="auto"/>
              <w:ind w:left="0" w:right="0" w:firstLine="0"/>
              <w:jc w:val="center"/>
            </w:pPr>
            <w:r>
              <w:rPr>
                <w:color w:val="000000"/>
                <w:spacing w:val="0"/>
                <w:w w:val="100"/>
                <w:position w:val="0"/>
                <w:shd w:val="clear" w:color="auto" w:fill="auto"/>
              </w:rPr>
              <w:t>序号</w:t>
            </w:r>
          </w:p>
        </w:tc>
        <w:tc>
          <w:tcPr>
            <w:tcW w:w="4770" w:type="dxa"/>
            <w:gridSpan w:val="2"/>
            <w:tcBorders>
              <w:top w:val="single" w:color="auto" w:sz="4" w:space="0"/>
              <w:left w:val="single" w:color="auto" w:sz="4" w:space="0"/>
            </w:tcBorders>
            <w:shd w:val="clear" w:color="auto" w:fill="auto"/>
            <w:vAlign w:val="center"/>
          </w:tcPr>
          <w:p>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抽查项目</w:t>
            </w:r>
          </w:p>
        </w:tc>
        <w:tc>
          <w:tcPr>
            <w:tcW w:w="4867" w:type="dxa"/>
            <w:vMerge w:val="restart"/>
            <w:tcBorders>
              <w:top w:val="single" w:color="auto" w:sz="4" w:space="0"/>
              <w:left w:val="single" w:color="auto" w:sz="4" w:space="0"/>
            </w:tcBorders>
            <w:shd w:val="clear" w:color="auto" w:fill="auto"/>
            <w:vAlign w:val="center"/>
          </w:tcPr>
          <w:p>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抽查依据</w:t>
            </w:r>
          </w:p>
        </w:tc>
        <w:tc>
          <w:tcPr>
            <w:tcW w:w="3731" w:type="dxa"/>
            <w:vMerge w:val="restart"/>
            <w:tcBorders>
              <w:top w:val="single" w:color="auto" w:sz="4" w:space="0"/>
              <w:left w:val="single" w:color="auto" w:sz="4" w:space="0"/>
              <w:right w:val="single" w:color="auto" w:sz="4" w:space="0"/>
            </w:tcBorders>
            <w:shd w:val="clear" w:color="auto" w:fill="auto"/>
            <w:vAlign w:val="center"/>
          </w:tcPr>
          <w:p>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抽查结果描述</w:t>
            </w:r>
          </w:p>
        </w:tc>
      </w:tr>
      <w:tr>
        <w:tblPrEx>
          <w:tblCellMar>
            <w:top w:w="0" w:type="dxa"/>
            <w:left w:w="10" w:type="dxa"/>
            <w:bottom w:w="0" w:type="dxa"/>
            <w:right w:w="10" w:type="dxa"/>
          </w:tblCellMar>
        </w:tblPrEx>
        <w:trPr>
          <w:trHeight w:val="630" w:hRule="exact"/>
          <w:jc w:val="center"/>
        </w:trPr>
        <w:tc>
          <w:tcPr>
            <w:vMerge w:val="continue"/>
            <w:tcBorders>
              <w:left w:val="single" w:color="auto" w:sz="4" w:space="0"/>
            </w:tcBorders>
            <w:shd w:val="clear" w:color="auto" w:fill="auto"/>
            <w:vAlign w:val="top"/>
          </w:tcPr>
          <w:p/>
        </w:tc>
        <w:tc>
          <w:tcPr>
            <w:tcBorders>
              <w:top w:val="single" w:color="auto" w:sz="4" w:space="0"/>
              <w:left w:val="single" w:color="auto" w:sz="4" w:space="0"/>
            </w:tcBorders>
            <w:shd w:val="clear" w:color="auto" w:fill="auto"/>
            <w:vAlign w:val="center"/>
          </w:tcPr>
          <w:p>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抽查类别</w:t>
            </w:r>
          </w:p>
        </w:tc>
        <w:tc>
          <w:tcPr>
            <w:tcW w:w="2958" w:type="dxa"/>
            <w:tcBorders>
              <w:top w:val="single" w:color="auto" w:sz="4" w:space="0"/>
              <w:left w:val="single" w:color="auto" w:sz="4" w:space="0"/>
            </w:tcBorders>
            <w:shd w:val="clear" w:color="auto" w:fill="auto"/>
            <w:vAlign w:val="center"/>
          </w:tcPr>
          <w:p>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抽查事项</w:t>
            </w:r>
          </w:p>
        </w:tc>
        <w:tc>
          <w:tcPr>
            <w:tcW w:w="4867" w:type="dxa"/>
            <w:vMerge w:val="continue"/>
            <w:tcBorders>
              <w:left w:val="single" w:color="auto" w:sz="4" w:space="0"/>
            </w:tcBorders>
            <w:shd w:val="clear" w:color="auto" w:fill="auto"/>
            <w:vAlign w:val="center"/>
          </w:tcPr>
          <w:p/>
        </w:tc>
        <w:tc>
          <w:tcPr>
            <w:tcW w:w="3731" w:type="dxa"/>
            <w:vMerge w:val="continue"/>
            <w:tcBorders>
              <w:left w:val="single" w:color="auto" w:sz="4" w:space="0"/>
              <w:right w:val="single" w:color="auto" w:sz="4" w:space="0"/>
            </w:tcBorders>
            <w:shd w:val="clear" w:color="auto" w:fill="auto"/>
            <w:vAlign w:val="center"/>
          </w:tcPr>
          <w:p/>
        </w:tc>
      </w:tr>
      <w:tr>
        <w:tblPrEx>
          <w:tblCellMar>
            <w:top w:w="0" w:type="dxa"/>
            <w:left w:w="10" w:type="dxa"/>
            <w:bottom w:w="0" w:type="dxa"/>
            <w:right w:w="10" w:type="dxa"/>
          </w:tblCellMar>
        </w:tblPrEx>
        <w:trPr>
          <w:trHeight w:val="961" w:hRule="exact"/>
          <w:jc w:val="center"/>
        </w:trPr>
        <w:tc>
          <w:tcPr>
            <w:vMerge w:val="restart"/>
            <w:tcBorders>
              <w:top w:val="single" w:color="auto" w:sz="4" w:space="0"/>
              <w:left w:val="single" w:color="auto" w:sz="4" w:space="0"/>
            </w:tcBorders>
            <w:shd w:val="clear" w:color="auto" w:fill="auto"/>
            <w:vAlign w:val="center"/>
          </w:tcPr>
          <w:p>
            <w:pPr>
              <w:pStyle w:val="7"/>
              <w:keepNext w:val="0"/>
              <w:keepLines w:val="0"/>
              <w:widowControl w:val="0"/>
              <w:shd w:val="clear" w:color="auto" w:fill="auto"/>
              <w:bidi w:val="0"/>
              <w:spacing w:before="0" w:after="0" w:line="240" w:lineRule="auto"/>
              <w:ind w:left="0" w:right="0" w:firstLine="0"/>
              <w:jc w:val="center"/>
              <w:rPr>
                <w:sz w:val="26"/>
                <w:szCs w:val="26"/>
              </w:rPr>
            </w:pPr>
            <w:r>
              <w:rPr>
                <w:rFonts w:ascii="Cambria" w:hAnsi="Cambria" w:eastAsia="Cambria" w:cs="Cambria"/>
                <w:color w:val="000000"/>
                <w:spacing w:val="0"/>
                <w:w w:val="100"/>
                <w:position w:val="0"/>
                <w:sz w:val="26"/>
                <w:szCs w:val="26"/>
                <w:shd w:val="clear" w:color="auto" w:fill="auto"/>
                <w:lang w:val="en-US" w:eastAsia="en-US" w:bidi="en-US"/>
              </w:rPr>
              <w:t>1</w:t>
            </w:r>
          </w:p>
        </w:tc>
        <w:tc>
          <w:tcPr>
            <w:vMerge w:val="restart"/>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rPr>
              <w:t>违法建设类</w:t>
            </w:r>
          </w:p>
        </w:tc>
        <w:tc>
          <w:tcPr>
            <w:tcW w:w="2958" w:type="dxa"/>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0" w:after="0" w:line="357" w:lineRule="exact"/>
              <w:ind w:left="0" w:right="0" w:firstLine="0"/>
              <w:jc w:val="center"/>
            </w:pPr>
            <w:r>
              <w:rPr>
                <w:color w:val="000000"/>
                <w:spacing w:val="0"/>
                <w:w w:val="100"/>
                <w:position w:val="0"/>
                <w:shd w:val="clear" w:color="auto" w:fill="auto"/>
              </w:rPr>
              <w:t>已取得相关规划手续但未取得建设工程规划许可证进行建设</w:t>
            </w:r>
          </w:p>
        </w:tc>
        <w:tc>
          <w:tcPr>
            <w:tcW w:w="4867" w:type="dxa"/>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0" w:after="240"/>
              <w:ind w:left="0" w:right="0" w:firstLine="0"/>
              <w:jc w:val="center"/>
            </w:pP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《中华人民共和国城乡规划法》第六十四条</w:t>
            </w:r>
          </w:p>
        </w:tc>
        <w:tc>
          <w:tcPr>
            <w:tcW w:w="3731" w:type="dxa"/>
            <w:vMerge w:val="restart"/>
            <w:tcBorders>
              <w:top w:val="single" w:color="auto" w:sz="4" w:space="0"/>
              <w:left w:val="single" w:color="auto" w:sz="4" w:space="0"/>
              <w:right w:val="single" w:color="auto" w:sz="4" w:space="0"/>
            </w:tcBorders>
            <w:shd w:val="clear" w:color="auto" w:fill="auto"/>
            <w:vAlign w:val="top"/>
          </w:tcPr>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1.</w:t>
            </w:r>
            <w:r>
              <w:rPr>
                <w:color w:val="000000"/>
                <w:spacing w:val="0"/>
                <w:w w:val="100"/>
                <w:position w:val="0"/>
                <w:shd w:val="clear" w:color="auto" w:fill="auto"/>
              </w:rPr>
              <w:t>未发现问题</w:t>
            </w:r>
          </w:p>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2.</w:t>
            </w:r>
            <w:r>
              <w:rPr>
                <w:color w:val="000000"/>
                <w:spacing w:val="0"/>
                <w:w w:val="100"/>
                <w:position w:val="0"/>
                <w:shd w:val="clear" w:color="auto" w:fill="auto"/>
              </w:rPr>
              <w:t>发现问题已责令改正</w:t>
            </w:r>
          </w:p>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3.</w:t>
            </w:r>
            <w:r>
              <w:rPr>
                <w:color w:val="000000"/>
                <w:spacing w:val="0"/>
                <w:w w:val="100"/>
                <w:position w:val="0"/>
                <w:shd w:val="clear" w:color="auto" w:fill="auto"/>
              </w:rPr>
              <w:t>发现违法建设行为立案查处</w:t>
            </w:r>
          </w:p>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4.</w:t>
            </w:r>
            <w:r>
              <w:rPr>
                <w:color w:val="000000"/>
                <w:spacing w:val="0"/>
                <w:w w:val="100"/>
                <w:position w:val="0"/>
                <w:shd w:val="clear" w:color="auto" w:fill="auto"/>
              </w:rPr>
              <w:t>不配合检查情节严重</w:t>
            </w:r>
          </w:p>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5.</w:t>
            </w:r>
            <w:r>
              <w:rPr>
                <w:color w:val="000000"/>
                <w:spacing w:val="0"/>
                <w:w w:val="100"/>
                <w:position w:val="0"/>
                <w:shd w:val="clear" w:color="auto" w:fill="auto"/>
              </w:rPr>
              <w:t>发现问题待后续处理</w:t>
            </w:r>
          </w:p>
        </w:tc>
      </w:tr>
      <w:tr>
        <w:tblPrEx>
          <w:tblCellMar>
            <w:top w:w="0" w:type="dxa"/>
            <w:left w:w="10" w:type="dxa"/>
            <w:bottom w:w="0" w:type="dxa"/>
            <w:right w:w="10" w:type="dxa"/>
          </w:tblCellMar>
        </w:tblPrEx>
        <w:trPr>
          <w:trHeight w:val="1188" w:hRule="exact"/>
          <w:jc w:val="center"/>
        </w:trPr>
        <w:tc>
          <w:tcPr>
            <w:vMerge w:val="continue"/>
            <w:tcBorders>
              <w:left w:val="single" w:color="auto" w:sz="4" w:space="0"/>
            </w:tcBorders>
            <w:shd w:val="clear" w:color="auto" w:fill="auto"/>
            <w:vAlign w:val="top"/>
          </w:tcPr>
          <w:p/>
        </w:tc>
        <w:tc>
          <w:tcPr>
            <w:vMerge w:val="continue"/>
            <w:tcBorders>
              <w:left w:val="single" w:color="auto" w:sz="4" w:space="0"/>
            </w:tcBorders>
            <w:shd w:val="clear" w:color="auto" w:fill="auto"/>
            <w:vAlign w:val="top"/>
          </w:tcPr>
          <w:p/>
        </w:tc>
        <w:tc>
          <w:tcPr>
            <w:tcW w:w="2958" w:type="dxa"/>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0" w:after="0" w:line="357" w:lineRule="exact"/>
              <w:ind w:left="0" w:right="0" w:firstLine="0"/>
              <w:jc w:val="left"/>
            </w:pPr>
            <w:r>
              <w:rPr>
                <w:color w:val="000000"/>
                <w:spacing w:val="0"/>
                <w:w w:val="100"/>
                <w:position w:val="0"/>
                <w:shd w:val="clear" w:color="auto" w:fill="auto"/>
              </w:rPr>
              <w:t>擅自改变建设工程规划许可证及其附件、附图的内容进行建设</w:t>
            </w:r>
          </w:p>
        </w:tc>
        <w:tc>
          <w:tcPr>
            <w:tcW w:w="4867" w:type="dxa"/>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0" w:after="240" w:line="360" w:lineRule="exact"/>
              <w:ind w:left="0" w:right="0" w:firstLine="402" w:firstLineChars="183"/>
              <w:jc w:val="both"/>
            </w:pPr>
            <w:r>
              <w:rPr>
                <w:color w:val="000000"/>
                <w:spacing w:val="0"/>
                <w:w w:val="100"/>
                <w:position w:val="0"/>
                <w:shd w:val="clear" w:color="auto" w:fill="auto"/>
              </w:rPr>
              <w:t>《中华人民共和国城乡规划法》第六十四条</w:t>
            </w:r>
          </w:p>
        </w:tc>
        <w:tc>
          <w:tcPr>
            <w:tcW w:w="3731" w:type="dxa"/>
            <w:vMerge w:val="continue"/>
            <w:tcBorders>
              <w:left w:val="single" w:color="auto" w:sz="4" w:space="0"/>
              <w:right w:val="single" w:color="auto" w:sz="4" w:space="0"/>
            </w:tcBorders>
            <w:shd w:val="clear" w:color="auto" w:fill="auto"/>
            <w:vAlign w:val="top"/>
          </w:tcPr>
          <w:p/>
        </w:tc>
      </w:tr>
      <w:tr>
        <w:tblPrEx>
          <w:tblCellMar>
            <w:top w:w="0" w:type="dxa"/>
            <w:left w:w="10" w:type="dxa"/>
            <w:bottom w:w="0" w:type="dxa"/>
            <w:right w:w="10" w:type="dxa"/>
          </w:tblCellMar>
        </w:tblPrEx>
        <w:trPr>
          <w:trHeight w:val="1296" w:hRule="exact"/>
          <w:jc w:val="center"/>
        </w:trPr>
        <w:tc>
          <w:tcPr>
            <w:vMerge w:val="continue"/>
            <w:tcBorders>
              <w:left w:val="single" w:color="auto" w:sz="4" w:space="0"/>
              <w:bottom w:val="single" w:color="auto" w:sz="4" w:space="0"/>
            </w:tcBorders>
            <w:shd w:val="clear" w:color="auto" w:fill="auto"/>
            <w:vAlign w:val="top"/>
          </w:tcPr>
          <w:p/>
        </w:tc>
        <w:tc>
          <w:tcPr>
            <w:vMerge w:val="continue"/>
            <w:tcBorders>
              <w:left w:val="single" w:color="auto" w:sz="4" w:space="0"/>
              <w:bottom w:val="single" w:color="auto" w:sz="4" w:space="0"/>
            </w:tcBorders>
            <w:shd w:val="clear" w:color="auto" w:fill="auto"/>
            <w:vAlign w:val="top"/>
          </w:tcPr>
          <w:p/>
        </w:tc>
        <w:tc>
          <w:tcPr>
            <w:tcW w:w="2958" w:type="dxa"/>
            <w:tcBorders>
              <w:top w:val="single" w:color="auto" w:sz="4" w:space="0"/>
              <w:left w:val="single" w:color="auto" w:sz="4" w:space="0"/>
              <w:bottom w:val="single" w:color="auto" w:sz="4" w:space="0"/>
            </w:tcBorders>
            <w:shd w:val="clear" w:color="auto" w:fill="auto"/>
            <w:vAlign w:val="top"/>
          </w:tcPr>
          <w:p>
            <w:pPr>
              <w:pStyle w:val="7"/>
              <w:keepNext w:val="0"/>
              <w:keepLines w:val="0"/>
              <w:widowControl w:val="0"/>
              <w:shd w:val="clear" w:color="auto" w:fill="auto"/>
              <w:bidi w:val="0"/>
              <w:spacing w:before="0" w:after="0" w:line="357" w:lineRule="exact"/>
              <w:ind w:left="0" w:right="0" w:firstLine="0"/>
              <w:jc w:val="left"/>
            </w:pPr>
            <w:r>
              <w:rPr>
                <w:color w:val="000000"/>
                <w:spacing w:val="0"/>
                <w:w w:val="100"/>
                <w:position w:val="0"/>
                <w:shd w:val="clear" w:color="auto" w:fill="auto"/>
              </w:rPr>
              <w:t>擅自改变乡村建设规划许可证及附件、附图的内容进行建设的</w:t>
            </w:r>
          </w:p>
        </w:tc>
        <w:tc>
          <w:tcPr>
            <w:tcW w:w="4867" w:type="dxa"/>
            <w:tcBorders>
              <w:top w:val="single" w:color="auto" w:sz="4" w:space="0"/>
              <w:left w:val="single" w:color="auto" w:sz="4" w:space="0"/>
              <w:bottom w:val="single" w:color="auto" w:sz="4" w:space="0"/>
            </w:tcBorders>
            <w:shd w:val="clear" w:color="auto" w:fill="auto"/>
            <w:vAlign w:val="top"/>
          </w:tcPr>
          <w:p>
            <w:pPr>
              <w:pStyle w:val="7"/>
              <w:keepNext w:val="0"/>
              <w:keepLines w:val="0"/>
              <w:widowControl w:val="0"/>
              <w:shd w:val="clear" w:color="auto" w:fill="auto"/>
              <w:bidi w:val="0"/>
              <w:spacing w:before="0" w:after="0" w:line="354" w:lineRule="exact"/>
              <w:ind w:left="0" w:right="0" w:firstLine="320"/>
              <w:jc w:val="both"/>
            </w:pPr>
            <w:r>
              <w:rPr>
                <w:color w:val="000000"/>
                <w:spacing w:val="0"/>
                <w:w w:val="100"/>
                <w:position w:val="0"/>
                <w:shd w:val="clear" w:color="auto" w:fill="auto"/>
              </w:rPr>
              <w:t>《中华人民共和国城乡规划法》第六十五条</w:t>
            </w:r>
          </w:p>
        </w:tc>
        <w:tc>
          <w:tcPr>
            <w:tcW w:w="3731" w:type="dxa"/>
            <w:vMerge w:val="continue"/>
            <w:tcBorders>
              <w:left w:val="single" w:color="auto" w:sz="4" w:space="0"/>
              <w:bottom w:val="single" w:color="auto" w:sz="4" w:space="0"/>
              <w:right w:val="single" w:color="auto" w:sz="4" w:space="0"/>
            </w:tcBorders>
            <w:shd w:val="clear" w:color="auto" w:fill="auto"/>
            <w:vAlign w:val="top"/>
          </w:tcPr>
          <w:p/>
        </w:tc>
      </w:tr>
    </w:tbl>
    <w:p>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822"/>
        <w:gridCol w:w="1812"/>
        <w:gridCol w:w="2832"/>
        <w:gridCol w:w="4637"/>
        <w:gridCol w:w="4087"/>
      </w:tblGrid>
      <w:tr>
        <w:tblPrEx>
          <w:tblCellMar>
            <w:top w:w="0" w:type="dxa"/>
            <w:left w:w="10" w:type="dxa"/>
            <w:bottom w:w="0" w:type="dxa"/>
            <w:right w:w="10" w:type="dxa"/>
          </w:tblCellMar>
        </w:tblPrEx>
        <w:trPr>
          <w:trHeight w:val="618" w:hRule="exact"/>
          <w:jc w:val="center"/>
        </w:trPr>
        <w:tc>
          <w:tcPr>
            <w:vMerge w:val="restart"/>
            <w:tcBorders>
              <w:top w:val="single" w:color="auto" w:sz="4" w:space="0"/>
              <w:left w:val="single" w:color="auto" w:sz="4" w:space="0"/>
            </w:tcBorders>
            <w:shd w:val="clear" w:color="auto" w:fill="auto"/>
            <w:vAlign w:val="top"/>
          </w:tcPr>
          <w:p>
            <w:pPr>
              <w:widowControl w:val="0"/>
              <w:rPr>
                <w:sz w:val="10"/>
                <w:szCs w:val="10"/>
              </w:rPr>
            </w:pPr>
          </w:p>
        </w:tc>
        <w:tc>
          <w:tcPr>
            <w:vMerge w:val="restart"/>
            <w:tcBorders>
              <w:top w:val="single" w:color="auto" w:sz="4" w:space="0"/>
              <w:left w:val="single" w:color="auto" w:sz="4" w:space="0"/>
            </w:tcBorders>
            <w:shd w:val="clear" w:color="auto" w:fill="auto"/>
            <w:vAlign w:val="top"/>
          </w:tcPr>
          <w:p>
            <w:pPr>
              <w:widowControl w:val="0"/>
              <w:rPr>
                <w:sz w:val="10"/>
                <w:szCs w:val="10"/>
              </w:rPr>
            </w:pPr>
          </w:p>
        </w:tc>
        <w:tc>
          <w:tcPr>
            <w:tcBorders>
              <w:top w:val="single" w:color="auto" w:sz="4" w:space="0"/>
              <w:left w:val="single" w:color="auto" w:sz="4" w:space="0"/>
            </w:tcBorders>
            <w:shd w:val="clear" w:color="auto" w:fill="auto"/>
            <w:vAlign w:val="top"/>
          </w:tcPr>
          <w:p>
            <w:pPr>
              <w:widowControl w:val="0"/>
              <w:rPr>
                <w:sz w:val="10"/>
                <w:szCs w:val="10"/>
              </w:rPr>
            </w:pPr>
          </w:p>
        </w:tc>
        <w:tc>
          <w:tcPr>
            <w:tcW w:w="4637" w:type="dxa"/>
            <w:tcBorders>
              <w:top w:val="single" w:color="auto" w:sz="4" w:space="0"/>
              <w:left w:val="single" w:color="auto" w:sz="4" w:space="0"/>
            </w:tcBorders>
            <w:shd w:val="clear" w:color="auto" w:fill="auto"/>
            <w:vAlign w:val="top"/>
          </w:tcPr>
          <w:p>
            <w:pPr>
              <w:widowControl w:val="0"/>
              <w:rPr>
                <w:sz w:val="10"/>
                <w:szCs w:val="10"/>
              </w:rPr>
            </w:pPr>
          </w:p>
        </w:tc>
        <w:tc>
          <w:tcPr>
            <w:tcW w:w="4087" w:type="dxa"/>
            <w:vMerge w:val="restart"/>
            <w:tcBorders>
              <w:top w:val="single" w:color="auto" w:sz="4" w:space="0"/>
              <w:left w:val="single" w:color="auto" w:sz="4" w:space="0"/>
              <w:right w:val="single" w:color="auto" w:sz="4" w:space="0"/>
            </w:tcBorders>
            <w:shd w:val="clear" w:color="auto" w:fill="auto"/>
            <w:vAlign w:val="top"/>
          </w:tcPr>
          <w:p>
            <w:pPr>
              <w:widowControl w:val="0"/>
              <w:rPr>
                <w:sz w:val="10"/>
                <w:szCs w:val="10"/>
              </w:rPr>
            </w:pPr>
          </w:p>
        </w:tc>
      </w:tr>
      <w:tr>
        <w:tblPrEx>
          <w:tblCellMar>
            <w:top w:w="0" w:type="dxa"/>
            <w:left w:w="10" w:type="dxa"/>
            <w:bottom w:w="0" w:type="dxa"/>
            <w:right w:w="10" w:type="dxa"/>
          </w:tblCellMar>
        </w:tblPrEx>
        <w:trPr>
          <w:trHeight w:val="2526" w:hRule="exact"/>
          <w:jc w:val="center"/>
        </w:trPr>
        <w:tc>
          <w:tcPr>
            <w:vMerge w:val="continue"/>
            <w:tcBorders>
              <w:left w:val="single" w:color="auto" w:sz="4" w:space="0"/>
            </w:tcBorders>
            <w:shd w:val="clear" w:color="auto" w:fill="auto"/>
            <w:vAlign w:val="top"/>
          </w:tcPr>
          <w:p/>
        </w:tc>
        <w:tc>
          <w:tcPr>
            <w:vMerge w:val="continue"/>
            <w:tcBorders>
              <w:left w:val="single" w:color="auto" w:sz="4" w:space="0"/>
            </w:tcBorders>
            <w:shd w:val="clear" w:color="auto" w:fill="auto"/>
            <w:vAlign w:val="top"/>
          </w:tcPr>
          <w:p/>
        </w:tc>
        <w:tc>
          <w:tcPr>
            <w:tcBorders>
              <w:top w:val="single" w:color="auto" w:sz="4" w:space="0"/>
              <w:left w:val="single" w:color="auto" w:sz="4" w:space="0"/>
            </w:tcBorders>
            <w:shd w:val="clear" w:color="auto" w:fill="auto"/>
            <w:vAlign w:val="bottom"/>
          </w:tcPr>
          <w:p>
            <w:pPr>
              <w:pStyle w:val="7"/>
              <w:keepNext w:val="0"/>
              <w:keepLines w:val="0"/>
              <w:widowControl w:val="0"/>
              <w:shd w:val="clear" w:color="auto" w:fill="auto"/>
              <w:bidi w:val="0"/>
              <w:spacing w:before="0" w:after="0" w:line="360" w:lineRule="exact"/>
              <w:ind w:left="0" w:right="0" w:firstLine="0"/>
              <w:jc w:val="both"/>
            </w:pPr>
            <w:r>
              <w:rPr>
                <w:color w:val="000000"/>
                <w:spacing w:val="0"/>
                <w:w w:val="100"/>
                <w:position w:val="0"/>
                <w:shd w:val="clear" w:color="auto" w:fill="auto"/>
              </w:rPr>
              <w:t>擅自改变临时建设工程规划批准文件的内容进行建设、经批准的临时建（构）筑物逾期未拆除、</w:t>
            </w:r>
          </w:p>
          <w:p>
            <w:pPr>
              <w:pStyle w:val="7"/>
              <w:keepNext w:val="0"/>
              <w:keepLines w:val="0"/>
              <w:widowControl w:val="0"/>
              <w:shd w:val="clear" w:color="auto" w:fill="auto"/>
              <w:bidi w:val="0"/>
              <w:spacing w:before="0" w:after="0" w:line="360" w:lineRule="exact"/>
              <w:ind w:left="0" w:right="0" w:firstLine="0"/>
              <w:jc w:val="both"/>
            </w:pPr>
            <w:r>
              <w:rPr>
                <w:color w:val="000000"/>
                <w:spacing w:val="0"/>
                <w:w w:val="100"/>
                <w:position w:val="0"/>
                <w:shd w:val="clear" w:color="auto" w:fill="auto"/>
              </w:rPr>
              <w:t>使用期限未满因实施城乡规划需要拆除而未拆除的；</w:t>
            </w:r>
          </w:p>
        </w:tc>
        <w:tc>
          <w:tcPr>
            <w:tcW w:w="4637" w:type="dxa"/>
            <w:vMerge w:val="restart"/>
            <w:tcBorders>
              <w:top w:val="single" w:color="auto" w:sz="4" w:space="0"/>
              <w:left w:val="single" w:color="auto" w:sz="4" w:space="0"/>
            </w:tcBorders>
            <w:shd w:val="clear" w:color="auto" w:fill="auto"/>
            <w:vAlign w:val="center"/>
          </w:tcPr>
          <w:p>
            <w:pPr>
              <w:pStyle w:val="7"/>
              <w:keepNext w:val="0"/>
              <w:keepLines w:val="0"/>
              <w:widowControl w:val="0"/>
              <w:shd w:val="clear" w:color="auto" w:fill="auto"/>
              <w:bidi w:val="0"/>
              <w:spacing w:before="0" w:after="240" w:line="360" w:lineRule="exact"/>
              <w:ind w:left="0" w:right="0" w:firstLine="200"/>
              <w:jc w:val="both"/>
            </w:pPr>
            <w:r>
              <w:rPr>
                <w:color w:val="000000"/>
                <w:spacing w:val="0"/>
                <w:w w:val="100"/>
                <w:position w:val="0"/>
                <w:shd w:val="clear" w:color="auto" w:fill="auto"/>
              </w:rPr>
              <w:t>《中华人民共和国城乡规划法》第六十六条</w:t>
            </w:r>
          </w:p>
          <w:p>
            <w:pPr>
              <w:pStyle w:val="7"/>
              <w:keepNext w:val="0"/>
              <w:keepLines w:val="0"/>
              <w:widowControl w:val="0"/>
              <w:shd w:val="clear" w:color="auto" w:fill="auto"/>
              <w:bidi w:val="0"/>
              <w:spacing w:before="0" w:after="0" w:line="354" w:lineRule="exact"/>
              <w:ind w:left="0" w:right="0" w:firstLine="200"/>
              <w:jc w:val="both"/>
            </w:pPr>
          </w:p>
        </w:tc>
        <w:tc>
          <w:tcPr>
            <w:tcW w:w="4087" w:type="dxa"/>
            <w:vMerge w:val="continue"/>
            <w:tcBorders>
              <w:left w:val="single" w:color="auto" w:sz="4" w:space="0"/>
              <w:right w:val="single" w:color="auto" w:sz="4" w:space="0"/>
            </w:tcBorders>
            <w:shd w:val="clear" w:color="auto" w:fill="auto"/>
            <w:vAlign w:val="top"/>
          </w:tcPr>
          <w:p/>
        </w:tc>
      </w:tr>
      <w:tr>
        <w:tblPrEx>
          <w:tblCellMar>
            <w:top w:w="0" w:type="dxa"/>
            <w:left w:w="10" w:type="dxa"/>
            <w:bottom w:w="0" w:type="dxa"/>
            <w:right w:w="10" w:type="dxa"/>
          </w:tblCellMar>
        </w:tblPrEx>
        <w:trPr>
          <w:trHeight w:val="1458" w:hRule="exact"/>
          <w:jc w:val="center"/>
        </w:trPr>
        <w:tc>
          <w:tcPr>
            <w:vMerge w:val="continue"/>
            <w:tcBorders>
              <w:left w:val="single" w:color="auto" w:sz="4" w:space="0"/>
            </w:tcBorders>
            <w:shd w:val="clear" w:color="auto" w:fill="auto"/>
            <w:vAlign w:val="top"/>
          </w:tcPr>
          <w:p/>
        </w:tc>
        <w:tc>
          <w:tcPr>
            <w:vMerge w:val="continue"/>
            <w:tcBorders>
              <w:left w:val="single" w:color="auto" w:sz="4" w:space="0"/>
            </w:tcBorders>
            <w:shd w:val="clear" w:color="auto" w:fill="auto"/>
            <w:vAlign w:val="top"/>
          </w:tcPr>
          <w:p/>
        </w:tc>
        <w:tc>
          <w:tcPr>
            <w:tcBorders>
              <w:top w:val="single" w:color="auto" w:sz="4" w:space="0"/>
              <w:left w:val="single" w:color="auto" w:sz="4" w:space="0"/>
            </w:tcBorders>
            <w:shd w:val="clear" w:color="auto" w:fill="auto"/>
            <w:vAlign w:val="bottom"/>
          </w:tcPr>
          <w:p>
            <w:pPr>
              <w:pStyle w:val="7"/>
              <w:keepNext w:val="0"/>
              <w:keepLines w:val="0"/>
              <w:widowControl w:val="0"/>
              <w:shd w:val="clear" w:color="auto" w:fill="auto"/>
              <w:bidi w:val="0"/>
              <w:spacing w:before="0" w:after="0" w:line="360" w:lineRule="exact"/>
              <w:ind w:left="0" w:right="0" w:firstLine="0"/>
              <w:jc w:val="both"/>
            </w:pPr>
            <w:r>
              <w:rPr>
                <w:color w:val="000000"/>
                <w:spacing w:val="0"/>
                <w:w w:val="100"/>
                <w:position w:val="0"/>
                <w:shd w:val="clear" w:color="auto" w:fill="auto"/>
              </w:rPr>
              <w:t>按照规定在施工现场公示经审定的建设工程规划许可证和建设工程施工图的总平面图</w:t>
            </w:r>
          </w:p>
        </w:tc>
        <w:tc>
          <w:tcPr>
            <w:tcW w:w="4637" w:type="dxa"/>
            <w:vMerge w:val="continue"/>
            <w:tcBorders>
              <w:left w:val="single" w:color="auto" w:sz="4" w:space="0"/>
            </w:tcBorders>
            <w:shd w:val="clear" w:color="auto" w:fill="auto"/>
            <w:vAlign w:val="center"/>
          </w:tcPr>
          <w:p>
            <w:pPr>
              <w:pStyle w:val="7"/>
              <w:keepNext w:val="0"/>
              <w:keepLines w:val="0"/>
              <w:widowControl w:val="0"/>
              <w:shd w:val="clear" w:color="auto" w:fill="auto"/>
              <w:bidi w:val="0"/>
              <w:spacing w:before="0" w:after="0" w:line="240" w:lineRule="auto"/>
              <w:ind w:left="0" w:right="0" w:firstLine="200"/>
              <w:jc w:val="both"/>
            </w:pPr>
          </w:p>
        </w:tc>
        <w:tc>
          <w:tcPr>
            <w:tcW w:w="4087" w:type="dxa"/>
            <w:vMerge w:val="continue"/>
            <w:tcBorders>
              <w:left w:val="single" w:color="auto" w:sz="4" w:space="0"/>
              <w:right w:val="single" w:color="auto" w:sz="4" w:space="0"/>
            </w:tcBorders>
            <w:shd w:val="clear" w:color="auto" w:fill="auto"/>
            <w:vAlign w:val="top"/>
          </w:tcPr>
          <w:p/>
        </w:tc>
      </w:tr>
      <w:tr>
        <w:tblPrEx>
          <w:tblCellMar>
            <w:top w:w="0" w:type="dxa"/>
            <w:left w:w="10" w:type="dxa"/>
            <w:bottom w:w="0" w:type="dxa"/>
            <w:right w:w="10" w:type="dxa"/>
          </w:tblCellMar>
        </w:tblPrEx>
        <w:trPr>
          <w:trHeight w:val="1596" w:hRule="exact"/>
          <w:jc w:val="center"/>
        </w:trPr>
        <w:tc>
          <w:tcPr>
            <w:tcBorders>
              <w:top w:val="single" w:color="auto" w:sz="4" w:space="0"/>
              <w:left w:val="single" w:color="auto" w:sz="4" w:space="0"/>
            </w:tcBorders>
            <w:shd w:val="clear" w:color="auto" w:fill="auto"/>
            <w:vAlign w:val="center"/>
          </w:tcPr>
          <w:p>
            <w:pPr>
              <w:pStyle w:val="7"/>
              <w:keepNext w:val="0"/>
              <w:keepLines w:val="0"/>
              <w:widowControl w:val="0"/>
              <w:shd w:val="clear" w:color="auto" w:fill="auto"/>
              <w:bidi w:val="0"/>
              <w:spacing w:before="0" w:after="0" w:line="240" w:lineRule="auto"/>
              <w:ind w:left="0" w:right="0" w:firstLine="0"/>
              <w:jc w:val="center"/>
              <w:rPr>
                <w:sz w:val="26"/>
                <w:szCs w:val="26"/>
              </w:rPr>
            </w:pPr>
            <w:r>
              <w:rPr>
                <w:rFonts w:ascii="Cambria" w:hAnsi="Cambria" w:eastAsia="Cambria" w:cs="Cambria"/>
                <w:color w:val="000000"/>
                <w:spacing w:val="0"/>
                <w:w w:val="100"/>
                <w:position w:val="0"/>
                <w:sz w:val="26"/>
                <w:szCs w:val="26"/>
                <w:shd w:val="clear" w:color="auto" w:fill="auto"/>
                <w:lang w:val="en-US" w:eastAsia="en-US" w:bidi="en-US"/>
              </w:rPr>
              <w:t>2</w:t>
            </w:r>
          </w:p>
        </w:tc>
        <w:tc>
          <w:tcPr>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rPr>
              <w:t>违法占地类</w:t>
            </w:r>
          </w:p>
        </w:tc>
        <w:tc>
          <w:tcPr>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0" w:after="0" w:line="366" w:lineRule="exact"/>
              <w:ind w:left="0" w:right="0" w:firstLine="0"/>
              <w:jc w:val="both"/>
            </w:pPr>
            <w:r>
              <w:rPr>
                <w:color w:val="000000"/>
                <w:spacing w:val="0"/>
                <w:w w:val="100"/>
                <w:position w:val="0"/>
                <w:shd w:val="clear" w:color="auto" w:fill="auto"/>
              </w:rPr>
              <w:t>未经批准或者采取欺骗手段骗取批准，违法占用</w:t>
            </w:r>
          </w:p>
          <w:p>
            <w:pPr>
              <w:pStyle w:val="7"/>
              <w:keepNext w:val="0"/>
              <w:keepLines w:val="0"/>
              <w:widowControl w:val="0"/>
              <w:shd w:val="clear" w:color="auto" w:fill="auto"/>
              <w:bidi w:val="0"/>
              <w:spacing w:before="0" w:after="0" w:line="366" w:lineRule="exact"/>
              <w:ind w:left="0" w:right="0" w:firstLine="0"/>
              <w:jc w:val="both"/>
              <w:rPr>
                <w:sz w:val="19"/>
                <w:szCs w:val="19"/>
              </w:rPr>
            </w:pPr>
            <w:r>
              <w:rPr>
                <w:color w:val="000000"/>
                <w:spacing w:val="0"/>
                <w:w w:val="100"/>
                <w:position w:val="0"/>
                <w:sz w:val="22"/>
                <w:szCs w:val="22"/>
                <w:shd w:val="clear" w:color="auto" w:fill="auto"/>
                <w:lang w:val="en-US" w:eastAsia="en-US" w:bidi="en-US"/>
              </w:rPr>
              <w:t>±</w:t>
            </w:r>
            <w:r>
              <w:rPr>
                <w:rFonts w:ascii="Arial" w:hAnsi="Arial" w:eastAsia="Arial" w:cs="Arial"/>
                <w:color w:val="000000"/>
                <w:spacing w:val="0"/>
                <w:w w:val="100"/>
                <w:position w:val="0"/>
                <w:sz w:val="19"/>
                <w:szCs w:val="19"/>
                <w:shd w:val="clear" w:color="auto" w:fill="auto"/>
                <w:lang w:val="en-US" w:eastAsia="en-US" w:bidi="en-US"/>
              </w:rPr>
              <w:t>⅛</w:t>
            </w:r>
          </w:p>
        </w:tc>
        <w:tc>
          <w:tcPr>
            <w:tcW w:w="4637" w:type="dxa"/>
            <w:tcBorders>
              <w:top w:val="single" w:color="auto" w:sz="4" w:space="0"/>
              <w:left w:val="single" w:color="auto" w:sz="4" w:space="0"/>
            </w:tcBorders>
            <w:shd w:val="clear" w:color="auto" w:fill="auto"/>
            <w:vAlign w:val="center"/>
          </w:tcPr>
          <w:p>
            <w:pPr>
              <w:pStyle w:val="7"/>
              <w:keepNext w:val="0"/>
              <w:keepLines w:val="0"/>
              <w:widowControl w:val="0"/>
              <w:shd w:val="clear" w:color="auto" w:fill="auto"/>
              <w:bidi w:val="0"/>
              <w:spacing w:before="0" w:after="0" w:line="348" w:lineRule="exact"/>
              <w:ind w:left="0" w:right="0" w:firstLine="200"/>
              <w:jc w:val="both"/>
            </w:pPr>
            <w:r>
              <w:rPr>
                <w:color w:val="000000"/>
                <w:spacing w:val="0"/>
                <w:w w:val="100"/>
                <w:position w:val="0"/>
                <w:shd w:val="clear" w:color="auto" w:fill="auto"/>
              </w:rPr>
              <w:t>《中华人民共和国土地管理法》第二条第三款、第四十四条</w:t>
            </w:r>
          </w:p>
        </w:tc>
        <w:tc>
          <w:tcPr>
            <w:tcW w:w="4087" w:type="dxa"/>
            <w:tcBorders>
              <w:top w:val="single" w:color="auto" w:sz="4" w:space="0"/>
              <w:left w:val="single" w:color="auto" w:sz="4" w:space="0"/>
              <w:right w:val="single" w:color="auto" w:sz="4" w:space="0"/>
            </w:tcBorders>
            <w:shd w:val="clear" w:color="auto" w:fill="auto"/>
            <w:vAlign w:val="top"/>
          </w:tcPr>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rPr>
                <w:color w:val="000000"/>
                <w:spacing w:val="0"/>
                <w:w w:val="100"/>
                <w:position w:val="0"/>
                <w:shd w:val="clear" w:color="auto" w:fill="auto"/>
              </w:rPr>
            </w:pPr>
            <w:r>
              <w:rPr>
                <w:rFonts w:hint="eastAsia"/>
                <w:color w:val="000000"/>
                <w:spacing w:val="0"/>
                <w:w w:val="100"/>
                <w:position w:val="0"/>
                <w:shd w:val="clear" w:color="auto" w:fill="auto"/>
                <w:lang w:val="en-US" w:eastAsia="zh-CN"/>
              </w:rPr>
              <w:t>1.</w:t>
            </w:r>
            <w:r>
              <w:rPr>
                <w:color w:val="000000"/>
                <w:spacing w:val="0"/>
                <w:w w:val="100"/>
                <w:position w:val="0"/>
                <w:shd w:val="clear" w:color="auto" w:fill="auto"/>
              </w:rPr>
              <w:t>未发现问题</w:t>
            </w:r>
          </w:p>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2.</w:t>
            </w:r>
            <w:r>
              <w:rPr>
                <w:color w:val="000000"/>
                <w:spacing w:val="0"/>
                <w:w w:val="100"/>
                <w:position w:val="0"/>
                <w:shd w:val="clear" w:color="auto" w:fill="auto"/>
              </w:rPr>
              <w:t>发现问题已责令改正</w:t>
            </w:r>
          </w:p>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3.</w:t>
            </w:r>
            <w:r>
              <w:rPr>
                <w:color w:val="000000"/>
                <w:spacing w:val="0"/>
                <w:w w:val="100"/>
                <w:position w:val="0"/>
                <w:shd w:val="clear" w:color="auto" w:fill="auto"/>
              </w:rPr>
              <w:t>发现违法占地行为立案查处</w:t>
            </w:r>
          </w:p>
        </w:tc>
      </w:tr>
      <w:tr>
        <w:tblPrEx>
          <w:tblCellMar>
            <w:top w:w="0" w:type="dxa"/>
            <w:left w:w="10" w:type="dxa"/>
            <w:bottom w:w="0" w:type="dxa"/>
            <w:right w:w="10" w:type="dxa"/>
          </w:tblCellMar>
        </w:tblPrEx>
        <w:trPr>
          <w:trHeight w:val="1728" w:hRule="exact"/>
          <w:jc w:val="center"/>
        </w:trPr>
        <w:tc>
          <w:tcPr>
            <w:tcBorders>
              <w:top w:val="single" w:color="auto" w:sz="4" w:space="0"/>
              <w:left w:val="single" w:color="auto" w:sz="4" w:space="0"/>
              <w:bottom w:val="single" w:color="auto" w:sz="4" w:space="0"/>
            </w:tcBorders>
            <w:shd w:val="clear" w:color="auto" w:fill="auto"/>
            <w:vAlign w:val="center"/>
          </w:tcPr>
          <w:p>
            <w:pPr>
              <w:pStyle w:val="7"/>
              <w:keepNext w:val="0"/>
              <w:keepLines w:val="0"/>
              <w:widowControl w:val="0"/>
              <w:shd w:val="clear" w:color="auto" w:fill="auto"/>
              <w:bidi w:val="0"/>
              <w:spacing w:before="0" w:after="0" w:line="240" w:lineRule="auto"/>
              <w:ind w:left="0" w:right="0" w:firstLine="0"/>
              <w:jc w:val="center"/>
              <w:rPr>
                <w:sz w:val="26"/>
                <w:szCs w:val="26"/>
              </w:rPr>
            </w:pPr>
            <w:r>
              <w:rPr>
                <w:rFonts w:ascii="Cambria" w:hAnsi="Cambria" w:eastAsia="Cambria" w:cs="Cambria"/>
                <w:color w:val="000000"/>
                <w:spacing w:val="0"/>
                <w:w w:val="100"/>
                <w:position w:val="0"/>
                <w:sz w:val="26"/>
                <w:szCs w:val="26"/>
                <w:shd w:val="clear" w:color="auto" w:fill="auto"/>
                <w:lang w:val="en-US" w:eastAsia="en-US" w:bidi="en-US"/>
              </w:rPr>
              <w:t>3</w:t>
            </w:r>
          </w:p>
        </w:tc>
        <w:tc>
          <w:tcPr>
            <w:tcBorders>
              <w:top w:val="single" w:color="auto" w:sz="4" w:space="0"/>
              <w:left w:val="single" w:color="auto" w:sz="4" w:space="0"/>
              <w:bottom w:val="single" w:color="auto" w:sz="4" w:space="0"/>
            </w:tcBorders>
            <w:shd w:val="clear" w:color="auto" w:fill="auto"/>
            <w:vAlign w:val="top"/>
          </w:tcPr>
          <w:p>
            <w:pPr>
              <w:pStyle w:val="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rPr>
              <w:t>破坏农用地类</w:t>
            </w:r>
          </w:p>
        </w:tc>
        <w:tc>
          <w:tcPr>
            <w:tcBorders>
              <w:top w:val="single" w:color="auto" w:sz="4" w:space="0"/>
              <w:left w:val="single" w:color="auto" w:sz="4" w:space="0"/>
              <w:bottom w:val="single" w:color="auto" w:sz="4" w:space="0"/>
            </w:tcBorders>
            <w:shd w:val="clear" w:color="auto" w:fill="auto"/>
            <w:vAlign w:val="top"/>
          </w:tcPr>
          <w:p>
            <w:pPr>
              <w:pStyle w:val="7"/>
              <w:keepNext w:val="0"/>
              <w:keepLines w:val="0"/>
              <w:widowControl w:val="0"/>
              <w:shd w:val="clear" w:color="auto" w:fill="auto"/>
              <w:bidi w:val="0"/>
              <w:spacing w:before="80" w:after="0" w:line="240" w:lineRule="auto"/>
              <w:ind w:left="0" w:right="0" w:firstLine="0"/>
              <w:jc w:val="both"/>
            </w:pPr>
            <w:r>
              <w:rPr>
                <w:color w:val="000000"/>
                <w:spacing w:val="0"/>
                <w:w w:val="100"/>
                <w:position w:val="0"/>
                <w:shd w:val="clear" w:color="auto" w:fill="auto"/>
              </w:rPr>
              <w:t>破坏一般耕地行为</w:t>
            </w:r>
          </w:p>
        </w:tc>
        <w:tc>
          <w:tcPr>
            <w:tcW w:w="4637" w:type="dxa"/>
            <w:tcBorders>
              <w:top w:val="single" w:color="auto" w:sz="4" w:space="0"/>
              <w:left w:val="single" w:color="auto" w:sz="4" w:space="0"/>
              <w:bottom w:val="single" w:color="auto" w:sz="4" w:space="0"/>
            </w:tcBorders>
            <w:shd w:val="clear" w:color="auto" w:fill="auto"/>
            <w:vAlign w:val="center"/>
          </w:tcPr>
          <w:p>
            <w:pPr>
              <w:pStyle w:val="7"/>
              <w:keepNext w:val="0"/>
              <w:keepLines w:val="0"/>
              <w:widowControl w:val="0"/>
              <w:shd w:val="clear" w:color="auto" w:fill="auto"/>
              <w:bidi w:val="0"/>
              <w:spacing w:before="0" w:after="0" w:line="336" w:lineRule="exact"/>
              <w:ind w:left="0" w:right="0" w:firstLine="200"/>
              <w:jc w:val="both"/>
            </w:pPr>
            <w:r>
              <w:rPr>
                <w:color w:val="000000"/>
                <w:spacing w:val="0"/>
                <w:w w:val="100"/>
                <w:position w:val="0"/>
                <w:shd w:val="clear" w:color="auto" w:fill="auto"/>
              </w:rPr>
              <w:t>《中华人民共和国土地管理法》第三十七条第二款</w:t>
            </w:r>
          </w:p>
        </w:tc>
        <w:tc>
          <w:tcPr>
            <w:tcW w:w="4087" w:type="dxa"/>
            <w:tcBorders>
              <w:top w:val="single" w:color="auto" w:sz="4" w:space="0"/>
              <w:left w:val="single" w:color="auto" w:sz="4" w:space="0"/>
              <w:bottom w:val="single" w:color="auto" w:sz="4" w:space="0"/>
              <w:right w:val="single" w:color="auto" w:sz="4" w:space="0"/>
            </w:tcBorders>
            <w:shd w:val="clear" w:color="auto" w:fill="auto"/>
            <w:vAlign w:val="top"/>
          </w:tcPr>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1.</w:t>
            </w:r>
            <w:r>
              <w:rPr>
                <w:color w:val="000000"/>
                <w:spacing w:val="0"/>
                <w:w w:val="100"/>
                <w:position w:val="0"/>
                <w:shd w:val="clear" w:color="auto" w:fill="auto"/>
              </w:rPr>
              <w:t>未发现问题</w:t>
            </w:r>
          </w:p>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2.</w:t>
            </w:r>
            <w:r>
              <w:rPr>
                <w:color w:val="000000"/>
                <w:spacing w:val="0"/>
                <w:w w:val="100"/>
                <w:position w:val="0"/>
                <w:shd w:val="clear" w:color="auto" w:fill="auto"/>
              </w:rPr>
              <w:t>发现问题已责令改正</w:t>
            </w:r>
          </w:p>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3.</w:t>
            </w:r>
            <w:r>
              <w:rPr>
                <w:color w:val="000000"/>
                <w:spacing w:val="0"/>
                <w:w w:val="100"/>
                <w:position w:val="0"/>
                <w:shd w:val="clear" w:color="auto" w:fill="auto"/>
              </w:rPr>
              <w:t>发现破坏农用地行为立案查处</w:t>
            </w:r>
          </w:p>
        </w:tc>
      </w:tr>
    </w:tbl>
    <w:p>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822"/>
        <w:gridCol w:w="1812"/>
        <w:gridCol w:w="2832"/>
        <w:gridCol w:w="4561"/>
        <w:gridCol w:w="4163"/>
      </w:tblGrid>
      <w:tr>
        <w:tblPrEx>
          <w:tblCellMar>
            <w:top w:w="0" w:type="dxa"/>
            <w:left w:w="10" w:type="dxa"/>
            <w:bottom w:w="0" w:type="dxa"/>
            <w:right w:w="10" w:type="dxa"/>
          </w:tblCellMar>
        </w:tblPrEx>
        <w:trPr>
          <w:trHeight w:val="1608" w:hRule="exact"/>
          <w:jc w:val="center"/>
        </w:trPr>
        <w:tc>
          <w:tcPr>
            <w:tcBorders>
              <w:top w:val="single" w:color="auto" w:sz="4" w:space="0"/>
              <w:left w:val="single" w:color="auto" w:sz="4" w:space="0"/>
            </w:tcBorders>
            <w:shd w:val="clear" w:color="auto" w:fill="auto"/>
            <w:vAlign w:val="top"/>
          </w:tcPr>
          <w:p>
            <w:pPr>
              <w:widowControl w:val="0"/>
              <w:rPr>
                <w:sz w:val="10"/>
                <w:szCs w:val="10"/>
              </w:rPr>
            </w:pPr>
          </w:p>
        </w:tc>
        <w:tc>
          <w:tcPr>
            <w:tcBorders>
              <w:top w:val="single" w:color="auto" w:sz="4" w:space="0"/>
              <w:left w:val="single" w:color="auto" w:sz="4" w:space="0"/>
            </w:tcBorders>
            <w:shd w:val="clear" w:color="auto" w:fill="auto"/>
            <w:vAlign w:val="top"/>
          </w:tcPr>
          <w:p>
            <w:pPr>
              <w:widowControl w:val="0"/>
              <w:rPr>
                <w:sz w:val="10"/>
                <w:szCs w:val="10"/>
              </w:rPr>
            </w:pPr>
          </w:p>
        </w:tc>
        <w:tc>
          <w:tcPr>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rPr>
              <w:t>破坏永久基本农田行为</w:t>
            </w:r>
          </w:p>
        </w:tc>
        <w:tc>
          <w:tcPr>
            <w:tcW w:w="4561" w:type="dxa"/>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100" w:after="340" w:line="240" w:lineRule="auto"/>
              <w:ind w:left="0" w:right="0" w:firstLine="180"/>
              <w:jc w:val="both"/>
            </w:pPr>
            <w:r>
              <w:rPr>
                <w:color w:val="000000"/>
                <w:spacing w:val="0"/>
                <w:w w:val="100"/>
                <w:position w:val="0"/>
                <w:shd w:val="clear" w:color="auto" w:fill="auto"/>
              </w:rPr>
              <w:t>《基本农田保护条例》第十七条</w:t>
            </w:r>
          </w:p>
          <w:p>
            <w:pPr>
              <w:pStyle w:val="7"/>
              <w:keepNext w:val="0"/>
              <w:keepLines w:val="0"/>
              <w:widowControl w:val="0"/>
              <w:shd w:val="clear" w:color="auto" w:fill="auto"/>
              <w:bidi w:val="0"/>
              <w:spacing w:before="0" w:after="80" w:line="240" w:lineRule="auto"/>
              <w:ind w:left="0" w:right="0" w:firstLine="180"/>
              <w:jc w:val="both"/>
            </w:pPr>
            <w:r>
              <w:rPr>
                <w:color w:val="000000"/>
                <w:spacing w:val="0"/>
                <w:w w:val="100"/>
                <w:position w:val="0"/>
                <w:shd w:val="clear" w:color="auto" w:fill="auto"/>
              </w:rPr>
              <w:t>《中华人民共和国土地管理法》第三十</w:t>
            </w:r>
          </w:p>
          <w:p>
            <w:pPr>
              <w:pStyle w:val="7"/>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rPr>
              <w:t>七条第二款</w:t>
            </w:r>
          </w:p>
        </w:tc>
        <w:tc>
          <w:tcPr>
            <w:tcW w:w="4163" w:type="dxa"/>
            <w:tcBorders>
              <w:top w:val="single" w:color="auto" w:sz="4" w:space="0"/>
              <w:left w:val="single" w:color="auto" w:sz="4" w:space="0"/>
              <w:right w:val="single" w:color="auto" w:sz="4" w:space="0"/>
            </w:tcBorders>
            <w:shd w:val="clear" w:color="auto" w:fill="auto"/>
            <w:vAlign w:val="top"/>
          </w:tcPr>
          <w:p>
            <w:pPr>
              <w:widowControl w:val="0"/>
              <w:rPr>
                <w:sz w:val="10"/>
                <w:szCs w:val="10"/>
              </w:rPr>
            </w:pPr>
          </w:p>
        </w:tc>
      </w:tr>
      <w:tr>
        <w:tblPrEx>
          <w:tblCellMar>
            <w:top w:w="0" w:type="dxa"/>
            <w:left w:w="10" w:type="dxa"/>
            <w:bottom w:w="0" w:type="dxa"/>
            <w:right w:w="10" w:type="dxa"/>
          </w:tblCellMar>
        </w:tblPrEx>
        <w:trPr>
          <w:trHeight w:val="2166" w:hRule="exact"/>
          <w:jc w:val="center"/>
        </w:trPr>
        <w:tc>
          <w:tcPr>
            <w:vMerge w:val="restart"/>
            <w:tcBorders>
              <w:top w:val="single" w:color="auto" w:sz="4" w:space="0"/>
              <w:left w:val="single" w:color="auto" w:sz="4" w:space="0"/>
            </w:tcBorders>
            <w:shd w:val="clear" w:color="auto" w:fill="auto"/>
            <w:vAlign w:val="center"/>
          </w:tcPr>
          <w:p>
            <w:pPr>
              <w:pStyle w:val="7"/>
              <w:keepNext w:val="0"/>
              <w:keepLines w:val="0"/>
              <w:widowControl w:val="0"/>
              <w:shd w:val="clear" w:color="auto" w:fill="auto"/>
              <w:bidi w:val="0"/>
              <w:spacing w:before="0" w:after="0" w:line="240" w:lineRule="auto"/>
              <w:ind w:left="0" w:right="0" w:firstLine="0"/>
              <w:jc w:val="center"/>
              <w:rPr>
                <w:sz w:val="26"/>
                <w:szCs w:val="26"/>
              </w:rPr>
            </w:pPr>
            <w:r>
              <w:rPr>
                <w:rFonts w:ascii="Cambria" w:hAnsi="Cambria" w:eastAsia="Cambria" w:cs="Cambria"/>
                <w:color w:val="000000"/>
                <w:spacing w:val="0"/>
                <w:w w:val="100"/>
                <w:position w:val="0"/>
                <w:sz w:val="26"/>
                <w:szCs w:val="26"/>
                <w:shd w:val="clear" w:color="auto" w:fill="auto"/>
                <w:lang w:val="en-US" w:eastAsia="en-US" w:bidi="en-US"/>
              </w:rPr>
              <w:t>4</w:t>
            </w:r>
          </w:p>
        </w:tc>
        <w:tc>
          <w:tcPr>
            <w:vMerge w:val="restart"/>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rPr>
              <w:t>违法开采类</w:t>
            </w:r>
          </w:p>
        </w:tc>
        <w:tc>
          <w:tcPr>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rPr>
              <w:t>无证开采</w:t>
            </w:r>
          </w:p>
        </w:tc>
        <w:tc>
          <w:tcPr>
            <w:tcW w:w="4561" w:type="dxa"/>
            <w:tcBorders>
              <w:top w:val="single" w:color="auto" w:sz="4" w:space="0"/>
              <w:left w:val="single" w:color="auto" w:sz="4" w:space="0"/>
            </w:tcBorders>
            <w:shd w:val="clear" w:color="auto" w:fill="auto"/>
            <w:vAlign w:val="top"/>
          </w:tcPr>
          <w:p>
            <w:pPr>
              <w:pStyle w:val="7"/>
              <w:keepNext w:val="0"/>
              <w:keepLines w:val="0"/>
              <w:widowControl w:val="0"/>
              <w:shd w:val="clear" w:color="auto" w:fill="auto"/>
              <w:bidi w:val="0"/>
              <w:spacing w:before="0" w:after="240" w:line="354" w:lineRule="exact"/>
              <w:ind w:left="0" w:right="0" w:firstLine="200"/>
              <w:jc w:val="both"/>
            </w:pPr>
            <w:r>
              <w:rPr>
                <w:color w:val="000000"/>
                <w:spacing w:val="0"/>
                <w:w w:val="100"/>
                <w:position w:val="0"/>
                <w:shd w:val="clear" w:color="auto" w:fill="auto"/>
              </w:rPr>
              <w:t>《中华人民共和国矿产资源法》第三条</w:t>
            </w:r>
          </w:p>
          <w:p>
            <w:pPr>
              <w:pStyle w:val="7"/>
              <w:keepNext w:val="0"/>
              <w:keepLines w:val="0"/>
              <w:widowControl w:val="0"/>
              <w:shd w:val="clear" w:color="auto" w:fill="auto"/>
              <w:bidi w:val="0"/>
              <w:spacing w:before="0" w:after="240" w:line="354" w:lineRule="exact"/>
              <w:ind w:left="0" w:right="0" w:firstLine="200"/>
              <w:jc w:val="both"/>
            </w:pPr>
            <w:r>
              <w:rPr>
                <w:color w:val="000000"/>
                <w:spacing w:val="0"/>
                <w:w w:val="100"/>
                <w:position w:val="0"/>
                <w:shd w:val="clear" w:color="auto" w:fill="auto"/>
              </w:rPr>
              <w:t>《中华人民共和国矿产资源法实施细</w:t>
            </w:r>
            <w:r>
              <w:rPr>
                <w:rFonts w:hint="eastAsia"/>
                <w:color w:val="000000"/>
                <w:spacing w:val="0"/>
                <w:w w:val="100"/>
                <w:position w:val="0"/>
                <w:shd w:val="clear" w:color="auto" w:fill="auto"/>
                <w:lang w:val="en-US" w:eastAsia="zh-CN"/>
              </w:rPr>
              <w:t>则</w:t>
            </w:r>
            <w:r>
              <w:rPr>
                <w:color w:val="000000"/>
                <w:spacing w:val="0"/>
                <w:w w:val="100"/>
                <w:position w:val="0"/>
                <w:shd w:val="clear" w:color="auto" w:fill="auto"/>
              </w:rPr>
              <w:t>》第五条第一款</w:t>
            </w:r>
          </w:p>
          <w:p>
            <w:pPr>
              <w:pStyle w:val="7"/>
              <w:keepNext w:val="0"/>
              <w:keepLines w:val="0"/>
              <w:widowControl w:val="0"/>
              <w:shd w:val="clear" w:color="auto" w:fill="auto"/>
              <w:bidi w:val="0"/>
              <w:spacing w:before="0" w:after="240" w:line="354" w:lineRule="exact"/>
              <w:ind w:left="0" w:right="0" w:firstLine="200"/>
              <w:jc w:val="both"/>
            </w:pPr>
            <w:r>
              <w:rPr>
                <w:color w:val="000000"/>
                <w:spacing w:val="0"/>
                <w:w w:val="100"/>
                <w:position w:val="0"/>
                <w:shd w:val="clear" w:color="auto" w:fill="auto"/>
              </w:rPr>
              <w:t>《矿产资源开采登记管理办法》第二条</w:t>
            </w:r>
          </w:p>
        </w:tc>
        <w:tc>
          <w:tcPr>
            <w:tcW w:w="4163" w:type="dxa"/>
            <w:vMerge w:val="restart"/>
            <w:tcBorders>
              <w:top w:val="single" w:color="auto" w:sz="4" w:space="0"/>
              <w:left w:val="single" w:color="auto" w:sz="4" w:space="0"/>
              <w:right w:val="single" w:color="auto" w:sz="4" w:space="0"/>
            </w:tcBorders>
            <w:shd w:val="clear" w:color="auto" w:fill="auto"/>
            <w:vAlign w:val="top"/>
          </w:tcPr>
          <w:p>
            <w:pPr>
              <w:pStyle w:val="7"/>
              <w:keepNext w:val="0"/>
              <w:keepLines w:val="0"/>
              <w:widowControl w:val="0"/>
              <w:numPr>
                <w:numId w:val="0"/>
              </w:numPr>
              <w:shd w:val="clear" w:color="auto" w:fill="auto"/>
              <w:tabs>
                <w:tab w:val="left" w:pos="138"/>
              </w:tabs>
              <w:bidi w:val="0"/>
              <w:spacing w:before="700" w:after="40" w:line="240" w:lineRule="auto"/>
              <w:ind w:leftChars="0" w:right="0" w:rightChars="0"/>
              <w:jc w:val="left"/>
            </w:pPr>
            <w:r>
              <w:rPr>
                <w:rFonts w:hint="eastAsia"/>
                <w:color w:val="000000"/>
                <w:spacing w:val="0"/>
                <w:w w:val="100"/>
                <w:position w:val="0"/>
                <w:shd w:val="clear" w:color="auto" w:fill="auto"/>
                <w:lang w:val="en-US" w:eastAsia="zh-CN"/>
              </w:rPr>
              <w:t>1.</w:t>
            </w:r>
            <w:r>
              <w:rPr>
                <w:color w:val="000000"/>
                <w:spacing w:val="0"/>
                <w:w w:val="100"/>
                <w:position w:val="0"/>
                <w:shd w:val="clear" w:color="auto" w:fill="auto"/>
              </w:rPr>
              <w:t>未发现问题</w:t>
            </w:r>
          </w:p>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2.</w:t>
            </w:r>
            <w:r>
              <w:rPr>
                <w:color w:val="000000"/>
                <w:spacing w:val="0"/>
                <w:w w:val="100"/>
                <w:position w:val="0"/>
                <w:shd w:val="clear" w:color="auto" w:fill="auto"/>
              </w:rPr>
              <w:t>发现问题已责令改正</w:t>
            </w:r>
          </w:p>
          <w:p>
            <w:pPr>
              <w:pStyle w:val="7"/>
              <w:keepNext w:val="0"/>
              <w:keepLines w:val="0"/>
              <w:widowControl w:val="0"/>
              <w:numPr>
                <w:numId w:val="0"/>
              </w:numPr>
              <w:shd w:val="clear" w:color="auto" w:fill="auto"/>
              <w:tabs>
                <w:tab w:val="left" w:pos="138"/>
              </w:tabs>
              <w:bidi w:val="0"/>
              <w:spacing w:before="0" w:after="40" w:line="240" w:lineRule="auto"/>
              <w:ind w:leftChars="0" w:right="0" w:rightChars="0"/>
              <w:jc w:val="left"/>
            </w:pPr>
            <w:r>
              <w:rPr>
                <w:rFonts w:hint="eastAsia"/>
                <w:color w:val="000000"/>
                <w:spacing w:val="0"/>
                <w:w w:val="100"/>
                <w:position w:val="0"/>
                <w:shd w:val="clear" w:color="auto" w:fill="auto"/>
                <w:lang w:val="en-US" w:eastAsia="zh-CN"/>
              </w:rPr>
              <w:t>3.</w:t>
            </w:r>
            <w:r>
              <w:rPr>
                <w:color w:val="000000"/>
                <w:spacing w:val="0"/>
                <w:w w:val="100"/>
                <w:position w:val="0"/>
                <w:shd w:val="clear" w:color="auto" w:fill="auto"/>
              </w:rPr>
              <w:t>发现违法开采行为立案查处</w:t>
            </w:r>
          </w:p>
        </w:tc>
      </w:tr>
      <w:tr>
        <w:tblPrEx>
          <w:tblCellMar>
            <w:top w:w="0" w:type="dxa"/>
            <w:left w:w="10" w:type="dxa"/>
            <w:bottom w:w="0" w:type="dxa"/>
            <w:right w:w="10" w:type="dxa"/>
          </w:tblCellMar>
        </w:tblPrEx>
        <w:trPr>
          <w:trHeight w:val="1620" w:hRule="exact"/>
          <w:jc w:val="center"/>
        </w:trPr>
        <w:tc>
          <w:tcPr>
            <w:vMerge w:val="continue"/>
            <w:tcBorders>
              <w:left w:val="single" w:color="auto" w:sz="4" w:space="0"/>
              <w:bottom w:val="single" w:color="auto" w:sz="4" w:space="0"/>
            </w:tcBorders>
            <w:shd w:val="clear" w:color="auto" w:fill="auto"/>
            <w:vAlign w:val="top"/>
          </w:tcPr>
          <w:p/>
        </w:tc>
        <w:tc>
          <w:tcPr>
            <w:vMerge w:val="continue"/>
            <w:tcBorders>
              <w:left w:val="single" w:color="auto" w:sz="4" w:space="0"/>
              <w:bottom w:val="single" w:color="auto" w:sz="4" w:space="0"/>
            </w:tcBorders>
            <w:shd w:val="clear" w:color="auto" w:fill="auto"/>
            <w:vAlign w:val="top"/>
          </w:tcPr>
          <w:p/>
        </w:tc>
        <w:tc>
          <w:tcPr>
            <w:tcBorders>
              <w:top w:val="single" w:color="auto" w:sz="4" w:space="0"/>
              <w:left w:val="single" w:color="auto" w:sz="4" w:space="0"/>
              <w:bottom w:val="single" w:color="auto" w:sz="4" w:space="0"/>
            </w:tcBorders>
            <w:shd w:val="clear" w:color="auto" w:fill="auto"/>
            <w:vAlign w:val="top"/>
          </w:tcPr>
          <w:p>
            <w:pPr>
              <w:pStyle w:val="7"/>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rPr>
              <w:t>越界开采</w:t>
            </w:r>
          </w:p>
        </w:tc>
        <w:tc>
          <w:tcPr>
            <w:tcW w:w="4561" w:type="dxa"/>
            <w:tcBorders>
              <w:top w:val="single" w:color="auto" w:sz="4" w:space="0"/>
              <w:left w:val="single" w:color="auto" w:sz="4" w:space="0"/>
              <w:bottom w:val="single" w:color="auto" w:sz="4" w:space="0"/>
            </w:tcBorders>
            <w:shd w:val="clear" w:color="auto" w:fill="auto"/>
            <w:vAlign w:val="top"/>
          </w:tcPr>
          <w:p>
            <w:pPr>
              <w:pStyle w:val="7"/>
              <w:keepNext w:val="0"/>
              <w:keepLines w:val="0"/>
              <w:widowControl w:val="0"/>
              <w:shd w:val="clear" w:color="auto" w:fill="auto"/>
              <w:bidi w:val="0"/>
              <w:spacing w:before="0" w:after="240" w:line="360" w:lineRule="exact"/>
              <w:ind w:left="0" w:right="0" w:firstLine="200"/>
              <w:jc w:val="both"/>
            </w:pPr>
            <w:r>
              <w:rPr>
                <w:color w:val="000000"/>
                <w:spacing w:val="0"/>
                <w:w w:val="100"/>
                <w:position w:val="0"/>
                <w:shd w:val="clear" w:color="auto" w:fill="auto"/>
              </w:rPr>
              <w:t>《中华人民共和国矿产资源法》第三条</w:t>
            </w:r>
          </w:p>
          <w:p>
            <w:pPr>
              <w:pStyle w:val="7"/>
              <w:keepNext w:val="0"/>
              <w:keepLines w:val="0"/>
              <w:widowControl w:val="0"/>
              <w:shd w:val="clear" w:color="auto" w:fill="auto"/>
              <w:bidi w:val="0"/>
              <w:spacing w:before="0" w:after="0" w:line="360" w:lineRule="exact"/>
              <w:ind w:left="0" w:right="0" w:firstLine="200"/>
              <w:jc w:val="both"/>
            </w:pPr>
            <w:r>
              <w:rPr>
                <w:color w:val="000000"/>
                <w:spacing w:val="0"/>
                <w:w w:val="100"/>
                <w:position w:val="0"/>
                <w:shd w:val="clear" w:color="auto" w:fill="auto"/>
              </w:rPr>
              <w:t>《矿产资源开采登记管理办法》第三十二条第一款</w:t>
            </w:r>
          </w:p>
        </w:tc>
        <w:tc>
          <w:tcPr>
            <w:tcW w:w="4163" w:type="dxa"/>
            <w:vMerge w:val="continue"/>
            <w:tcBorders>
              <w:left w:val="single" w:color="auto" w:sz="4" w:space="0"/>
              <w:bottom w:val="single" w:color="auto" w:sz="4" w:space="0"/>
              <w:right w:val="single" w:color="auto" w:sz="4" w:space="0"/>
            </w:tcBorders>
            <w:shd w:val="clear" w:color="auto" w:fill="auto"/>
            <w:vAlign w:val="top"/>
          </w:tcPr>
          <w:p/>
        </w:tc>
      </w:tr>
    </w:tbl>
    <w:p/>
    <w:sectPr>
      <w:footnotePr>
        <w:numFmt w:val="decimal"/>
      </w:footnotePr>
      <w:pgSz w:w="16840" w:h="11909" w:orient="landscape"/>
      <w:pgMar w:top="1796" w:right="1316" w:bottom="1626" w:left="1334"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NDM5ODU0ZDQ4NzYwMWQyNzRlZDJmNDkzMTkzNjMxZTQifQ=="/>
  </w:docVars>
  <w:rsids>
    <w:rsidRoot w:val="00000000"/>
    <w:rsid w:val="00F428BF"/>
    <w:rsid w:val="097E41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Courier New" w:hAnsi="Courier New" w:eastAsia="Courier New" w:cs="Courier New"/>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标题 #1_"/>
    <w:basedOn w:val="3"/>
    <w:link w:val="5"/>
    <w:qFormat/>
    <w:uiPriority w:val="0"/>
    <w:rPr>
      <w:rFonts w:ascii="黑体" w:hAnsi="黑体" w:eastAsia="黑体" w:cs="黑体"/>
      <w:sz w:val="44"/>
      <w:szCs w:val="44"/>
      <w:u w:val="none"/>
      <w:lang w:val="zh-CN" w:eastAsia="zh-CN" w:bidi="zh-CN"/>
    </w:rPr>
  </w:style>
  <w:style w:type="paragraph" w:customStyle="1" w:styleId="5">
    <w:name w:val="标题 #1"/>
    <w:basedOn w:val="1"/>
    <w:link w:val="4"/>
    <w:qFormat/>
    <w:uiPriority w:val="0"/>
    <w:pPr>
      <w:widowControl w:val="0"/>
      <w:shd w:val="clear" w:color="auto" w:fill="auto"/>
      <w:spacing w:before="220" w:after="180"/>
      <w:jc w:val="center"/>
      <w:outlineLvl w:val="0"/>
    </w:pPr>
    <w:rPr>
      <w:rFonts w:ascii="黑体" w:hAnsi="黑体" w:eastAsia="黑体" w:cs="黑体"/>
      <w:sz w:val="44"/>
      <w:szCs w:val="44"/>
      <w:u w:val="none"/>
      <w:lang w:val="zh-CN" w:eastAsia="zh-CN" w:bidi="zh-CN"/>
    </w:rPr>
  </w:style>
  <w:style w:type="character" w:customStyle="1" w:styleId="6">
    <w:name w:val="其他_"/>
    <w:basedOn w:val="3"/>
    <w:link w:val="7"/>
    <w:uiPriority w:val="0"/>
    <w:rPr>
      <w:rFonts w:ascii="黑体" w:hAnsi="黑体" w:eastAsia="黑体" w:cs="黑体"/>
      <w:sz w:val="22"/>
      <w:szCs w:val="22"/>
      <w:u w:val="none"/>
      <w:lang w:val="zh-CN" w:eastAsia="zh-CN" w:bidi="zh-CN"/>
    </w:rPr>
  </w:style>
  <w:style w:type="paragraph" w:customStyle="1" w:styleId="7">
    <w:name w:val="其他"/>
    <w:basedOn w:val="1"/>
    <w:link w:val="6"/>
    <w:uiPriority w:val="0"/>
    <w:pPr>
      <w:widowControl w:val="0"/>
      <w:shd w:val="clear" w:color="auto" w:fill="auto"/>
      <w:spacing w:line="318" w:lineRule="exact"/>
    </w:pPr>
    <w:rPr>
      <w:rFonts w:ascii="黑体" w:hAnsi="黑体" w:eastAsia="黑体" w:cs="黑体"/>
      <w:sz w:val="22"/>
      <w:szCs w:val="22"/>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2023-06-10T11:38:00Z</dcterms:created>
  <dc:creator>admin</dc:creator>
  <cp:lastModifiedBy>罕札博勒果</cp:lastModifiedBy>
  <dcterms:modified xsi:type="dcterms:W3CDTF">2023-09-27T07:32:45Z</dcterms:modified>
  <dc:title>éı‘æœºæ−½æ�¥äº‰é¡¹æ¸–å“Łè¡„æfl¿æ›§æ³Ł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F6CCA730F6D54E8485EB559F71BFE1F6_12</vt:lpwstr>
  </property>
</Properties>
</file>