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左家坞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镇重大行政执法决定法制审核清单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单位名称（加盖公章）：唐山市丰润区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左家坞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镇人民政府</w:t>
      </w:r>
    </w:p>
    <w:tbl>
      <w:tblPr>
        <w:tblStyle w:val="3"/>
        <w:tblW w:w="14609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759"/>
        <w:gridCol w:w="2571"/>
        <w:gridCol w:w="2266"/>
        <w:gridCol w:w="2313"/>
        <w:gridCol w:w="1993"/>
        <w:gridCol w:w="3076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7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执法项目大类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审核的具体执法决定项目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依据</w:t>
            </w:r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提交部门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应提交的审核资料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审核重点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7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行政许可类决定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拟做出不予许可决定或撤销许可决定的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《中华人民共和国行政许可法》第</w:t>
            </w: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条</w:t>
            </w:r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行政综合服务中心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拟做出的不予行政许可或撤销许可决定书（代拟稿）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审核作出不予行政许可或撤销许可决定的依据是否准确，程序是否合法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75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行政处罚类决定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公民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处以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罚款和没收违法所得及没收非法财务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万元以上，对法人或者其他组织处以罚款和没收违法所得及没收非法财务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万元以上罚款决定的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综合行政执法队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案件调查报告、行政相对人陈述申辩笔录、相关证据资料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行政处罚决定书（代拟稿）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（一）执法主体是否合法，执法人员是否具备执法资格；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二）主要事实是否清楚，证据是否确凿充分；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（三）适用法律法规规章是否准确，执行处罚裁量权标准是否适当；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（四）程序是否合法，是否充分保障行政相对人权利。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9" w:hRule="atLeast"/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75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责令停产停业、暂扣吊销许可证、执照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综合行政执法队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案件调查报告、行政相对人陈述申辩笔录、相关证据资料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行政处罚决定书（代拟稿）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（一）执法主体是否合法，执法人员是否具备执法资格；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二）主要事实是否清楚，证据是否确凿充分；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（三）适用法律法规规章是否准确，执行处罚裁量权标准是否适当；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（四）程序是否合法，是否充分保障行政相对人权利。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7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执法项目大类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审核的具体执法决定项目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依据</w:t>
            </w:r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提交部门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应提交的审核资料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审核重点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7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行政许可类决定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拟做出不予许可决定或撤销许可决定的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中华人民共和国行政许可法》第</w:t>
            </w: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条</w:t>
            </w:r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行政综合服务中心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拟做出的不予行政许可或撤销许可决定书（代拟稿）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审核作出不予行政许可或撤销许可决定的依据是否准确，程序是否合法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75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行政处罚类决定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公民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处以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罚款和没收违法所得及没收非法财务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万元以上，对法人或者其他组织处以罚款和没收违法所得及没收非法财务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万元以上罚款决定的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综合行政执法队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案件调查报告、行政相对人陈述申辩笔录、相关证据资料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行政处罚决定书（代拟稿）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（一）执法主体是否合法，执法人员是否具备执法资格；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二）主要事实是否清楚，证据是否确凿充分；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（三）适用法律法规规章是否准确，执行处罚裁量权标准是否适当；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（四）程序是否合法，是否充分保障行政相对人权利。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75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责令停产停业、暂扣吊销许可证、执照</w:t>
            </w:r>
          </w:p>
        </w:tc>
        <w:tc>
          <w:tcPr>
            <w:tcW w:w="22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综合行政执法队</w:t>
            </w:r>
          </w:p>
        </w:tc>
        <w:tc>
          <w:tcPr>
            <w:tcW w:w="19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案件调查报告、行政相对人陈述申辩笔录、相关证据资料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行政处罚决定书（代拟稿）</w:t>
            </w:r>
          </w:p>
        </w:tc>
        <w:tc>
          <w:tcPr>
            <w:tcW w:w="30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（一）执法主体是否合法，执法人员是否具备执法资格；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二）主要事实是否清楚，证据是否确凿充分；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（三）适用法律法规规章是否准确，执行处罚裁量权标准是否适当；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（四）程序是否合法，是否充分保障行政相对人权利。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ODU0ZDQ4NzYwMWQyNzRlZDJmNDkzMTkzNjMxZTQifQ=="/>
  </w:docVars>
  <w:rsids>
    <w:rsidRoot w:val="6E9C63AC"/>
    <w:rsid w:val="0FF07F7D"/>
    <w:rsid w:val="22D33BB5"/>
    <w:rsid w:val="6E9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575</Characters>
  <Lines>0</Lines>
  <Paragraphs>0</Paragraphs>
  <TotalTime>8</TotalTime>
  <ScaleCrop>false</ScaleCrop>
  <LinksUpToDate>false</LinksUpToDate>
  <CharactersWithSpaces>575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2023-09-07T01:58:00Z</dcterms:created>
  <dc:creator>Administrator</dc:creator>
  <cp:lastModifiedBy>罕札博勒果</cp:lastModifiedBy>
  <dcterms:modified xsi:type="dcterms:W3CDTF">2023-09-27T06:59:15Z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79E9B74762F348E59F0723FE97E66575_11</vt:lpwstr>
  </property>
</Properties>
</file>